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fldChar w:fldCharType="begin"/>
      </w:r>
      <w:r>
        <w:rPr>
          <w:rFonts w:hint="eastAsia"/>
        </w:rPr>
        <w:instrText xml:space="preserve"> HYPERLINK "https://www.zillow.com/homedetails/535-Laidley-St-San-Francisco-CA-94131/15184966_zpid/" </w:instrText>
      </w:r>
      <w:r>
        <w:rPr>
          <w:rFonts w:hint="eastAsia"/>
        </w:rPr>
        <w:fldChar w:fldCharType="separate"/>
      </w:r>
      <w:r>
        <w:rPr>
          <w:rStyle w:val="3"/>
          <w:rFonts w:hint="eastAsia"/>
        </w:rPr>
        <w:t>https://www.zillow.com/homedetails/535-Laidley-St-San-Francisco-CA-94131/15184966_zpid/</w:t>
      </w:r>
      <w:r>
        <w:rPr>
          <w:rFonts w:hint="eastAsia"/>
        </w:rPr>
        <w:fldChar w:fldCharType="end"/>
      </w:r>
    </w:p>
    <w:p>
      <w:pPr>
        <w:rPr>
          <w:rFonts w:hint="eastAsia"/>
        </w:rPr>
      </w:pPr>
    </w:p>
    <w:p>
      <w:pPr>
        <w:rPr>
          <w:rFonts w:hint="eastAsia"/>
        </w:rPr>
      </w:pPr>
      <w:r>
        <w:rPr>
          <w:rFonts w:hint="eastAsia"/>
        </w:rPr>
        <w:t>535 Laidley St, San Francisco, CA 94131</w:t>
      </w:r>
    </w:p>
    <w:p>
      <w:pPr>
        <w:rPr>
          <w:rFonts w:hint="eastAsia"/>
        </w:rPr>
      </w:pPr>
    </w:p>
    <w:p>
      <w:pPr>
        <w:rPr>
          <w:rFonts w:hint="eastAsia"/>
        </w:rPr>
      </w:pPr>
      <w:r>
        <w:rPr>
          <w:rFonts w:hint="eastAsia"/>
        </w:rPr>
        <w:t>$1,875,000</w:t>
      </w:r>
    </w:p>
    <w:p>
      <w:pPr>
        <w:rPr>
          <w:rFonts w:hint="eastAsia"/>
        </w:rPr>
      </w:pPr>
      <w:r>
        <w:rPr>
          <w:rFonts w:hint="eastAsia"/>
        </w:rPr>
        <w:t>3 bd</w:t>
      </w:r>
    </w:p>
    <w:p>
      <w:pPr>
        <w:rPr>
          <w:rFonts w:hint="eastAsia"/>
        </w:rPr>
      </w:pPr>
      <w:r>
        <w:rPr>
          <w:rFonts w:hint="eastAsia"/>
        </w:rPr>
        <w:t>2.5 ba</w:t>
      </w:r>
    </w:p>
    <w:p>
      <w:pPr>
        <w:rPr>
          <w:rFonts w:hint="eastAsia"/>
        </w:rPr>
      </w:pPr>
      <w:r>
        <w:rPr>
          <w:rFonts w:hint="eastAsia"/>
        </w:rPr>
        <w:t>1,633 sqft</w:t>
      </w:r>
    </w:p>
    <w:p>
      <w:pPr>
        <w:rPr>
          <w:rFonts w:hint="eastAsia"/>
        </w:rPr>
      </w:pPr>
    </w:p>
    <w:p>
      <w:pPr>
        <w:rPr>
          <w:rFonts w:hint="eastAsia"/>
        </w:rPr>
      </w:pPr>
      <w:r>
        <w:rPr>
          <w:rFonts w:hint="eastAsia"/>
        </w:rPr>
        <w:t>Type:</w:t>
      </w:r>
    </w:p>
    <w:p>
      <w:pPr>
        <w:rPr>
          <w:rFonts w:hint="eastAsia"/>
        </w:rPr>
      </w:pPr>
      <w:r>
        <w:rPr>
          <w:rFonts w:hint="eastAsia"/>
        </w:rPr>
        <w:t>Single Family</w:t>
      </w:r>
    </w:p>
    <w:p>
      <w:pPr>
        <w:rPr>
          <w:rFonts w:hint="eastAsia"/>
        </w:rPr>
      </w:pPr>
      <w:r>
        <w:rPr>
          <w:rFonts w:hint="eastAsia"/>
        </w:rPr>
        <w:t>Year built:</w:t>
      </w:r>
    </w:p>
    <w:p>
      <w:pPr>
        <w:rPr>
          <w:rFonts w:hint="eastAsia"/>
        </w:rPr>
      </w:pPr>
      <w:r>
        <w:rPr>
          <w:rFonts w:hint="eastAsia"/>
        </w:rPr>
        <w:t>1913</w:t>
      </w:r>
    </w:p>
    <w:p>
      <w:pPr>
        <w:rPr>
          <w:rFonts w:hint="eastAsia" w:eastAsia="新細明體"/>
          <w:lang w:val="en-US" w:eastAsia="zh-TW"/>
        </w:rPr>
      </w:pPr>
    </w:p>
    <w:p>
      <w:pPr>
        <w:rPr>
          <w:rFonts w:hint="default" w:eastAsia="新細明體"/>
          <w:lang w:val="en-US" w:eastAsia="zh-TW"/>
        </w:rPr>
      </w:pPr>
      <w:r>
        <w:rPr>
          <w:rFonts w:hint="eastAsia" w:eastAsia="新細明體"/>
          <w:lang w:val="en-US" w:eastAsia="zh-TW"/>
        </w:rPr>
        <w:t>House owner: Jack</w:t>
      </w:r>
    </w:p>
    <w:p>
      <w:pPr>
        <w:rPr>
          <w:rFonts w:hint="eastAsia" w:eastAsia="新細明體"/>
          <w:lang w:val="en-US" w:eastAsia="zh-TW"/>
        </w:rPr>
      </w:pPr>
      <w:r>
        <w:rPr>
          <w:rFonts w:hint="eastAsia" w:eastAsia="新細明體"/>
          <w:lang w:val="en-US" w:eastAsia="zh-TW"/>
        </w:rPr>
        <w:t>Email: absc@icloud.com</w:t>
      </w:r>
    </w:p>
    <w:p>
      <w:pPr>
        <w:rPr>
          <w:rFonts w:hint="eastAsia" w:eastAsia="新細明體"/>
          <w:lang w:val="en-US" w:eastAsia="zh-TW"/>
        </w:rPr>
      </w:pPr>
      <w:r>
        <w:rPr>
          <w:rFonts w:hint="eastAsia" w:eastAsia="新細明體"/>
          <w:lang w:val="en-US" w:eastAsia="zh-TW"/>
        </w:rPr>
        <w:t>Tel: 41520511</w:t>
      </w:r>
      <w:bookmarkStart w:id="0" w:name="_GoBack"/>
      <w:bookmarkEnd w:id="0"/>
      <w:r>
        <w:rPr>
          <w:rFonts w:hint="eastAsia" w:eastAsia="新細明體"/>
          <w:lang w:val="en-US" w:eastAsia="zh-TW"/>
        </w:rPr>
        <w:t>44</w:t>
      </w: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p>
    <w:p>
      <w:pPr>
        <w:rPr>
          <w:rFonts w:hint="eastAsia" w:eastAsia="新細明體"/>
          <w:lang w:val="en-US" w:eastAsia="zh-TW"/>
        </w:rPr>
      </w:pPr>
      <w:r>
        <w:rPr>
          <w:rFonts w:hint="eastAsia" w:eastAsia="新細明體"/>
          <w:lang w:val="en-US" w:eastAsia="zh-TW"/>
        </w:rPr>
        <w:t>Title : Luxury Single Family house</w:t>
      </w:r>
    </w:p>
    <w:p>
      <w:pPr>
        <w:rPr>
          <w:rFonts w:hint="default" w:eastAsia="新細明體"/>
          <w:lang w:val="en-US" w:eastAsia="zh-TW"/>
        </w:rPr>
      </w:pPr>
    </w:p>
    <w:p>
      <w:pPr>
        <w:rPr>
          <w:rFonts w:hint="eastAsia" w:eastAsia="新細明體"/>
          <w:lang w:val="en-US" w:eastAsia="zh-TW"/>
        </w:rPr>
      </w:pPr>
      <w:r>
        <w:rPr>
          <w:rFonts w:hint="eastAsia" w:eastAsia="新細明體"/>
          <w:lang w:val="en-US" w:eastAsia="zh-TW"/>
        </w:rPr>
        <w:t>Description :</w:t>
      </w:r>
    </w:p>
    <w:p>
      <w:pPr>
        <w:rPr>
          <w:rFonts w:hint="default" w:eastAsia="新細明體"/>
          <w:lang w:val="en-US" w:eastAsia="zh-TW"/>
        </w:rPr>
      </w:pPr>
      <w:r>
        <w:rPr>
          <w:rFonts w:hint="default" w:eastAsia="新細明體"/>
          <w:lang w:val="en-US" w:eastAsia="zh-TW"/>
        </w:rPr>
        <w:t>535 Laidley St is located perfectly proximate to Destination Baking Company and all the amenities Glen Park has to offer.  It features exquisite inlaid wood floors and a bright, open floor plan on the main level, including a half bath and office/play area next to the kitchen.  Upstairs are two bedrooms and a full bath.  Below you'll find an unwarranted bonus room and full bath, along with laundry and storage, and parking for one car. Enjoy the sunny days on the deck off the kitchen or in the spacious backyard, with fruit-bearing apple trees.</w:t>
      </w:r>
    </w:p>
    <w:p>
      <w:pPr>
        <w:rPr>
          <w:rFonts w:hint="default" w:eastAsia="新細明體"/>
          <w:lang w:val="en-US" w:eastAsia="zh-TW"/>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新細明體">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BB0320"/>
    <w:rsid w:val="18C04822"/>
    <w:rsid w:val="210E046D"/>
    <w:rsid w:val="22BB0320"/>
    <w:rsid w:val="3A471901"/>
    <w:rsid w:val="41AC4589"/>
    <w:rsid w:val="7B906C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2020-11-28T14:08:00Z</dcterms:created>
  <dc:creator>chanip</dc:creator>
  <cp:lastModifiedBy>Chong Chan Ip</cp:lastModifiedBy>
  <dcterms:modified xsi:type="dcterms:W3CDTF">2020-11-28T14:32:50Z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