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5898" w14:textId="5593F990" w:rsidR="00F86146" w:rsidRPr="00F86146" w:rsidRDefault="00F86146" w:rsidP="00F86146">
      <w:pPr>
        <w:pStyle w:val="Heading1"/>
      </w:pPr>
      <w:r w:rsidRPr="00F86146">
        <w:t>Theory</w:t>
      </w:r>
    </w:p>
    <w:p w14:paraId="79361BBA" w14:textId="29130804" w:rsidR="00AA0E18" w:rsidRDefault="00AA0E18" w:rsidP="00394D85">
      <w:r>
        <w:t xml:space="preserve">Where </w:t>
      </w:r>
      <w:r w:rsidR="002C5761">
        <w:t>state (</w:t>
      </w:r>
      <m:oMath>
        <m:r>
          <w:rPr>
            <w:rFonts w:ascii="Cambria Math" w:hAnsi="Cambria Math"/>
          </w:rPr>
          <m:t>s</m:t>
        </m:r>
      </m:oMath>
      <w:r w:rsidR="002C5761">
        <w:t xml:space="preserve">) includes a </w:t>
      </w:r>
      <w:r w:rsidR="00BE1992">
        <w:t>system’</w:t>
      </w:r>
      <w:r w:rsidR="002C5761">
        <w:t>s perceptions</w:t>
      </w:r>
      <w:r w:rsidR="00BE1992">
        <w:t xml:space="preserve"> (</w:t>
      </w:r>
      <m:oMath>
        <m:r>
          <w:rPr>
            <w:rFonts w:ascii="Cambria Math" w:hAnsi="Cambria Math"/>
          </w:rPr>
          <m:t>p</m:t>
        </m:r>
      </m:oMath>
      <w:r w:rsidR="00BE1992">
        <w:t>)</w:t>
      </w:r>
      <w:r w:rsidR="002C5761">
        <w:t>, thoughts</w:t>
      </w:r>
      <w:r w:rsidR="00BE1992">
        <w:t xml:space="preserve"> (</w:t>
      </w:r>
      <m:oMath>
        <m:r>
          <w:rPr>
            <w:rFonts w:ascii="Cambria Math" w:hAnsi="Cambria Math"/>
          </w:rPr>
          <m:t>t</m:t>
        </m:r>
      </m:oMath>
      <w:r w:rsidR="00BE1992">
        <w:t>)</w:t>
      </w:r>
      <w:r w:rsidR="002C5761">
        <w:t>, and actions</w:t>
      </w:r>
      <w:r w:rsidR="00BE1992">
        <w:t xml:space="preserve"> chosen given current perceptions and thoughts, (</w:t>
      </w:r>
      <m:oMath>
        <m:r>
          <w:rPr>
            <w:rFonts w:ascii="Cambria Math" w:hAnsi="Cambria Math"/>
          </w:rPr>
          <m:t>a</m:t>
        </m:r>
      </m:oMath>
      <w:r w:rsidR="00BE1992">
        <w:t>)</w:t>
      </w:r>
      <w:r w:rsidR="002C5761">
        <w:t xml:space="preserve">, </w:t>
      </w:r>
      <w:r w:rsidR="00D47DB4"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</m:t>
            </m:r>
          </m:e>
        </m:d>
        <m:r>
          <w:rPr>
            <w:rFonts w:ascii="Cambria Math" w:hAnsi="Cambria Math"/>
          </w:rPr>
          <m:t>⊆s</m:t>
        </m:r>
      </m:oMath>
      <w:r w:rsidR="00D47DB4">
        <w:t>)</w:t>
      </w:r>
      <w:r w:rsidR="00BE1992">
        <w:t xml:space="preserve"> </w:t>
      </w:r>
      <w:r>
        <w:t xml:space="preserve">the </w:t>
      </w:r>
      <w:r w:rsidR="002C5761">
        <w:t>optimal action to perform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C5761">
        <w:t xml:space="preserve">) </w:t>
      </w:r>
      <w:r w:rsidR="002C5761" w:rsidRPr="002C5761">
        <w:t>a</w:t>
      </w:r>
      <w:r w:rsidR="002C5761">
        <w:t xml:space="preserve">nd predicted </w:t>
      </w:r>
      <w:r>
        <w:t>state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 can be determined given all previous states</w:t>
      </w:r>
      <w:r w:rsidR="002C5761">
        <w:t>.</w:t>
      </w:r>
    </w:p>
    <w:p w14:paraId="15767E07" w14:textId="70CD98C3" w:rsidR="002C5761" w:rsidRPr="002C5761" w:rsidRDefault="002C5761" w:rsidP="00394D85">
      <m:oMathPara>
        <m:oMath>
          <m:r>
            <w:rPr>
              <w:rFonts w:ascii="Cambria Math" w:hAnsi="Cambria Math"/>
            </w:rPr>
            <m:t>previous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states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optimal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action</m:t>
          </m:r>
        </m:oMath>
      </m:oMathPara>
    </w:p>
    <w:p w14:paraId="32D3B9CC" w14:textId="0F88FD9F" w:rsidR="00AA0E18" w:rsidRPr="00AA0E18" w:rsidRDefault="00AA0E18" w:rsidP="00394D85">
      <m:oMathPara>
        <m:oMath>
          <m:r>
            <w:rPr>
              <w:rFonts w:ascii="Cambria Math" w:hAnsi="Cambria Math"/>
            </w:rPr>
            <m:t>previous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states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predicted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state</m:t>
          </m:r>
        </m:oMath>
      </m:oMathPara>
    </w:p>
    <w:p w14:paraId="3A44AFA2" w14:textId="30F4FC0C" w:rsidR="00AA0E18" w:rsidRPr="00AA0E18" w:rsidRDefault="00AA0E18" w:rsidP="00394D85">
      <w:r>
        <w:t>Since an LSTM-based prediction function can inherently be trained to map a stream of input to a single appropriate output, a</w:t>
      </w:r>
      <w:r w:rsidR="00D47DB4">
        <w:t>ction selection and</w:t>
      </w:r>
      <w:r>
        <w:t xml:space="preserve"> prediction </w:t>
      </w:r>
      <w:r w:rsidR="00D47DB4">
        <w:t>functions</w:t>
      </w:r>
      <w:r>
        <w:t xml:space="preserve"> can be modeled as</w:t>
      </w:r>
    </w:p>
    <w:p w14:paraId="2A55D4FF" w14:textId="652A0813" w:rsidR="00AA0E18" w:rsidRPr="00D47DB4" w:rsidRDefault="00264399" w:rsidP="00394D8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a</m:t>
          </m:r>
        </m:oMath>
      </m:oMathPara>
    </w:p>
    <w:p w14:paraId="09322A64" w14:textId="77777777" w:rsidR="00D47DB4" w:rsidRPr="00DD7A29" w:rsidRDefault="00264399" w:rsidP="00394D8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14:paraId="225CFF0F" w14:textId="584D3236" w:rsidR="008F2524" w:rsidRDefault="00394D85" w:rsidP="00394D85">
      <w:r w:rsidRPr="00394D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6C8C2" wp14:editId="7B1AEC88">
                <wp:simplePos x="0" y="0"/>
                <wp:positionH relativeFrom="colum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EAF2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FAA6" w14:textId="4284F3ED" w:rsidR="00F24036" w:rsidRPr="006716CD" w:rsidRDefault="00F24036" w:rsidP="006716CD">
                            <w:pPr>
                              <w:pStyle w:val="BoxTitle"/>
                            </w:pPr>
                            <w:r w:rsidRPr="006716CD">
                              <w:t xml:space="preserve">Inside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 w:rsidRPr="006716CD">
                              <w:t xml:space="preserve"> and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</w:p>
                          <w:p w14:paraId="665CCED8" w14:textId="08926983" w:rsidR="00F24036" w:rsidRDefault="00F24036" w:rsidP="00394D85">
                            <w:r>
                              <w:t xml:space="preserve">While mathematically distinct functions,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t xml:space="preserve"> and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t xml:space="preserve"> both share many internal parameters.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t xml:space="preserve"> overrides whatever actions previously belonged to a state. Then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t xml:space="preserve"> takes that state with the action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t xml:space="preserve"> selected and predicts the outcome of that state. Essentially:</w:t>
                            </w:r>
                          </w:p>
                          <w:p w14:paraId="73E671D2" w14:textId="214E6FA8" w:rsidR="00F24036" w:rsidRPr="00876FAC" w:rsidRDefault="00264399" w:rsidP="00394D8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.a+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06B07BD1" w14:textId="0463E380" w:rsidR="00F24036" w:rsidRDefault="00F24036" w:rsidP="00394D85">
                            <w:r>
                              <w:t xml:space="preserve">This is not precisely the case as explained later but meets the strict mathematical requirements for maximization so there exists a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 to adjust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w,b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>
                              <w:t xml:space="preserve"> appropriately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6C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5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5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" fillcolor="#eaf2fa" stroked="f">
                <v:textbox style="mso-fit-shape-to-text:t">
                  <w:txbxContent>
                    <w:p w14:paraId="361DFAA6" w14:textId="4284F3ED" w:rsidR="00F24036" w:rsidRPr="006716CD" w:rsidRDefault="00F24036" w:rsidP="006716CD">
                      <w:pPr>
                        <w:pStyle w:val="BoxTitle"/>
                      </w:pPr>
                      <w:r w:rsidRPr="006716CD">
                        <w:t xml:space="preserve">Inside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 w:rsidRPr="006716CD">
                        <w:t xml:space="preserve"> and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</w:p>
                    <w:p w14:paraId="665CCED8" w14:textId="08926983" w:rsidR="00F24036" w:rsidRDefault="00F24036" w:rsidP="00394D85">
                      <w:r>
                        <w:t xml:space="preserve">While mathematically distinct functions,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t xml:space="preserve"> and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t xml:space="preserve"> both share many internal parameters.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t xml:space="preserve"> overrides whatever actions previously belonged to a state. Then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t xml:space="preserve"> takes that state with the action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t xml:space="preserve"> selected and predicts the outcome of that state. Essentially:</w:t>
                      </w:r>
                    </w:p>
                    <w:p w14:paraId="73E671D2" w14:textId="214E6FA8" w:rsidR="00F24036" w:rsidRPr="00876FAC" w:rsidRDefault="00264399" w:rsidP="00394D8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06B07BD1" w14:textId="0463E380" w:rsidR="00F24036" w:rsidRDefault="00F24036" w:rsidP="00394D85">
                      <w:r>
                        <w:t xml:space="preserve">This is not precisely the case as explained later but meets the strict mathematical requirements for maximization so there exists a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 to adjust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w,b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oMath>
                      <w:r>
                        <w:t xml:space="preserve"> appropriately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524">
        <w:t xml:space="preserve">If the predictor is </w:t>
      </w:r>
      <w:r w:rsidR="008F2524" w:rsidRPr="00394D85">
        <w:t>trained</w:t>
      </w:r>
      <w:r w:rsidR="008F2524">
        <w:t xml:space="preserve"> that </w:t>
      </w:r>
      <w:r w:rsidR="005E3D16">
        <w:t xml:space="preserve">states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good</m:t>
            </m:r>
          </m:sub>
        </m:sSub>
      </m:oMath>
      <w:r w:rsidR="005E3D16">
        <w:t xml:space="preserve"> is selected precede states where a high </w:t>
      </w:r>
      <w:r w:rsidR="00E619D8">
        <w:t xml:space="preserve">user supplied </w:t>
      </w:r>
      <w:r w:rsidR="005E3D16">
        <w:t>reward (</w:t>
      </w:r>
      <m:oMath>
        <m:r>
          <w:rPr>
            <w:rFonts w:ascii="Cambria Math" w:hAnsi="Cambria Math"/>
          </w:rPr>
          <m:t>s.p.r=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 w:rsidR="005E3D16">
        <w:t>) is given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a=a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good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→{p=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5E3D16">
        <w:t xml:space="preserve">), then reward </w:t>
      </w:r>
      <w:r w:rsidR="006716CD">
        <w:t>can</w:t>
      </w:r>
      <w:r w:rsidR="005E3D16">
        <w:t xml:space="preserve"> be maximized by adjusting the action selection function’s internal parameters (in the case of a neural network, it’s weights and biases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w,b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E3D16">
        <w:t>)</w:t>
      </w:r>
      <w:r w:rsidR="006716CD">
        <w:t xml:space="preserve"> so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716CD">
        <w:t xml:space="preserve"> is </w:t>
      </w:r>
      <w:r w:rsidR="006716CD">
        <w:t xml:space="preserve">biased more towards selected actions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716CD">
        <w:t xml:space="preserve"> predicts will yield highest possible reward</w:t>
      </w:r>
      <w:r>
        <w:t>:</w:t>
      </w:r>
    </w:p>
    <w:p w14:paraId="65920968" w14:textId="61C09F86" w:rsidR="00394D85" w:rsidRPr="00394D85" w:rsidRDefault="00264399" w:rsidP="00394D8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.p.r</m:t>
              </m:r>
            </m:e>
          </m:func>
        </m:oMath>
      </m:oMathPara>
    </w:p>
    <w:p w14:paraId="499CD118" w14:textId="582E2C04" w:rsidR="00E619D8" w:rsidRDefault="00E619D8" w:rsidP="00394D85"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correlated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good1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good2</m:t>
            </m:r>
          </m:sub>
        </m:sSub>
      </m:oMath>
      <w:r>
        <w:t xml:space="preserve"> with higher reward, maximizing reward of the predicted state given an initial state by adjusting action selection would 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good1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good2</m:t>
            </m:r>
          </m:sub>
        </m:sSub>
      </m:oMath>
      <w:r>
        <w:t xml:space="preserve"> to both be chosen more often. Thus, </w:t>
      </w:r>
      <w:r>
        <w:rPr>
          <w:b/>
        </w:rPr>
        <w:t>action selection can be optimized to select actions that yield an increase in a given resulting state parameter</w:t>
      </w:r>
      <w:r>
        <w:t>.</w:t>
      </w:r>
    </w:p>
    <w:p w14:paraId="1D1849E4" w14:textId="24B950A3" w:rsidR="00394D85" w:rsidRDefault="00394D85" w:rsidP="00394D85">
      <w:r>
        <w:t xml:space="preserve">State prediction, however, is not limited to the immediate next state. Chains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can predict many states into the future</w:t>
      </w:r>
    </w:p>
    <w:p w14:paraId="47D77955" w14:textId="77777777" w:rsidR="00394D85" w:rsidRPr="00912BCE" w:rsidRDefault="00264399" w:rsidP="00394D8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05692FD" w14:textId="14AF46C8" w:rsidR="00394D85" w:rsidRDefault="00394D85" w:rsidP="00394D85">
      <w:r>
        <w:t>Average or sum future states can then be calculated</w:t>
      </w:r>
    </w:p>
    <w:p w14:paraId="0451B6FA" w14:textId="48D96B73" w:rsidR="00394D85" w:rsidRPr="008F2524" w:rsidRDefault="00264399" w:rsidP="00394D8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simple sum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simple sum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DE537BD" w14:textId="248C2E1E" w:rsidR="00394D85" w:rsidRDefault="00F86146" w:rsidP="00394D85">
      <w:r w:rsidRPr="00394D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11B2D7" wp14:editId="390F1706">
                <wp:simplePos x="0" y="0"/>
                <wp:positionH relativeFrom="column">
                  <wp:posOffset>-31377</wp:posOffset>
                </wp:positionH>
                <wp:positionV relativeFrom="paragraph">
                  <wp:posOffset>1576070</wp:posOffset>
                </wp:positionV>
                <wp:extent cx="2360930" cy="1404620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EAF2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10B1D" w14:textId="7253C67B" w:rsidR="00F24036" w:rsidRPr="006716CD" w:rsidRDefault="00F24036" w:rsidP="005A0366">
                            <w:pPr>
                              <w:pStyle w:val="BoxTitle"/>
                            </w:pPr>
                            <w:r>
                              <w:t>How farsighted?</w:t>
                            </w:r>
                          </w:p>
                          <w:p w14:paraId="4B598102" w14:textId="6E5AC6BB" w:rsidR="00F24036" w:rsidRDefault="00F24036" w:rsidP="005A0366">
                            <w:r>
                              <w:t xml:space="preserve">If even one remotely probable state with any nonzero element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sum</m:t>
                                  </m:r>
                                </m:sub>
                              </m:sSub>
                            </m:oMath>
                            <w:r>
                              <w:t>, being a self-referencing function, will contain infinity. Nothing can be done to maximize these tensors; one does not speak of maximizing infinity. Even if the true integral of all future states were finite (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→∞</m:t>
                                      </m:r>
                                    </m:lim>
                                  </m:limLow>
                                </m:fName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dt&lt; ∞</m:t>
                                      </m:r>
                                    </m:e>
                                  </m:nary>
                                </m:e>
                              </m:func>
                            </m:oMath>
                            <w:r>
                              <w:t xml:space="preserve">), in all practicality, no algorithm could directly evaluate the self-referencing nature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sum</m:t>
                                  </m:r>
                                </m:sub>
                              </m:sSub>
                            </m:oMath>
                            <w:r>
                              <w:t xml:space="preserve"> as a single tensor. To solve this,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sum</m:t>
                                  </m:r>
                                </m:sub>
                              </m:sSub>
                            </m:oMath>
                            <w:r>
                              <w:t xml:space="preserve"> is only evaluated until hyperparameter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t xml:space="preserve"> iterations.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1B2D7" id="_x0000_s1027" type="#_x0000_t202" style="position:absolute;margin-left:-2.45pt;margin-top:124.1pt;width:185.9pt;height:110.6pt;z-index:251661312;visibility:visible;mso-wrap-style:square;mso-width-percent:5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5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" fillcolor="#eaf2fa" stroked="f">
                <v:textbox style="mso-fit-shape-to-text:t">
                  <w:txbxContent>
                    <w:p w14:paraId="4F910B1D" w14:textId="7253C67B" w:rsidR="00F24036" w:rsidRPr="006716CD" w:rsidRDefault="00F24036" w:rsidP="005A0366">
                      <w:pPr>
                        <w:pStyle w:val="BoxTitle"/>
                      </w:pPr>
                      <w:r>
                        <w:t>How farsighted?</w:t>
                      </w:r>
                    </w:p>
                    <w:p w14:paraId="4B598102" w14:textId="6E5AC6BB" w:rsidR="00F24036" w:rsidRDefault="00F24036" w:rsidP="005A0366">
                      <w:r>
                        <w:t xml:space="preserve">If even one remotely probable state with any nonzero element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sum</m:t>
                            </m:r>
                          </m:sub>
                        </m:sSub>
                      </m:oMath>
                      <w:r>
                        <w:t>, being a self-referencing function, will contain infinity. Nothing can be done to maximize these tensors; one does not speak of maximizing infinity. Even if the true integral of all future states were finite (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→∞</m:t>
                                </m:r>
                              </m:lim>
                            </m:limLow>
                          </m:fName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dt&lt; ∞</m:t>
                                </m:r>
                              </m:e>
                            </m:nary>
                          </m:e>
                        </m:func>
                      </m:oMath>
                      <w:r>
                        <w:t xml:space="preserve">), in all practicality, no algorithm could directly evaluate the self-referencing nature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sum</m:t>
                            </m:r>
                          </m:sub>
                        </m:sSub>
                      </m:oMath>
                      <w:r>
                        <w:t xml:space="preserve"> as a single tensor. To solve this,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sum</m:t>
                            </m:r>
                          </m:sub>
                        </m:sSub>
                      </m:oMath>
                      <w:r>
                        <w:t xml:space="preserve"> is only evaluated until hyperparameter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>
                        <w:t xml:space="preserve"> iterations.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D85">
        <w:t xml:space="preserve">Then, </w:t>
      </w:r>
      <w:r w:rsidR="00E619D8">
        <w:t xml:space="preserve">instead of simply optimizing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619D8">
        <w:t xml:space="preserve"> to select actions with a higher immediate reward, </w:t>
      </w:r>
      <w:r w:rsidR="00E619D8" w:rsidRPr="00E619D8">
        <w:rPr>
          <w:b/>
        </w:rPr>
        <w:t>maximizing the sum of future state rewards can enable farsighted optimization</w:t>
      </w:r>
    </w:p>
    <w:p w14:paraId="0B486A62" w14:textId="7A5FBC4C" w:rsidR="00E619D8" w:rsidRPr="005A0366" w:rsidRDefault="00264399" w:rsidP="00E619D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simple sum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.p.r</m:t>
              </m:r>
            </m:e>
          </m:func>
        </m:oMath>
      </m:oMathPara>
    </w:p>
    <w:p w14:paraId="57F63B1C" w14:textId="444BBCC5" w:rsidR="00912BCE" w:rsidRDefault="007C341B" w:rsidP="007C341B">
      <w:pPr>
        <w:tabs>
          <w:tab w:val="left" w:pos="2486"/>
        </w:tabs>
      </w:pPr>
      <w:r>
        <w:lastRenderedPageBreak/>
        <w:t xml:space="preserve">Realistically though, the rewards or losses an agent may experience far off into the future are not as definite as those predicted sooner. To account for this, a scalar farsighted factor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AF401C">
        <w:t xml:space="preserve">selected between zero and unity </w:t>
      </w:r>
      <w:r>
        <w:t>is multiplied by the predicted state at every iteration to more reasonably predict the future sum of all states.</w:t>
      </w:r>
    </w:p>
    <w:p w14:paraId="15B9B274" w14:textId="7A7C516A" w:rsidR="007C341B" w:rsidRPr="007C341B" w:rsidRDefault="00264399" w:rsidP="007C341B">
      <w:pPr>
        <w:tabs>
          <w:tab w:val="left" w:pos="2486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=s+f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2D8E52D7" w14:textId="1817FDFF" w:rsidR="00B47DAE" w:rsidRDefault="007C341B" w:rsidP="00AF401C">
      <w:pPr>
        <w:tabs>
          <w:tab w:val="left" w:pos="2486"/>
        </w:tabs>
      </w:pPr>
      <w:r>
        <w:t>This</w:t>
      </w:r>
      <w:r w:rsidR="00AF401C">
        <w:t>, though,</w:t>
      </w:r>
      <w:r>
        <w:t xml:space="preserve"> does not mean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would tend to select actions with immediate gratification over long-term benefit.</w:t>
      </w:r>
      <w:r w:rsidR="00AF401C">
        <w:t xml:space="preserve"> If sufficiently close to unity, brief decrease in the parameter sought to be optimized may allow for it to increase significantly more than the path of least resistance would.</w:t>
      </w:r>
      <w:r w:rsidR="00B47DAE" w:rsidRPr="00B47DAE">
        <w:t xml:space="preserve"> </w:t>
      </w:r>
      <w:r w:rsidR="00B47DAE">
        <w:t xml:space="preserve">Even in cases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simple sum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47DAE">
        <w:t xml:space="preserve">, optimizing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sum</m:t>
            </m:r>
          </m:sub>
        </m:sSub>
      </m:oMath>
      <w:r w:rsidR="00B47DAE">
        <w:t xml:space="preserve"> with the farsighted factor may ultimately bring greater </w:t>
      </w:r>
      <w:r w:rsidR="003D7661">
        <w:t>long-term</w:t>
      </w:r>
      <w:r w:rsidR="00B47DAE">
        <w:t xml:space="preserve"> reward. </w:t>
      </w:r>
      <w:r w:rsidR="003D7661">
        <w:t>The following diagram illustrates this:</w:t>
      </w:r>
    </w:p>
    <w:p w14:paraId="19DC3457" w14:textId="12C110F5" w:rsidR="00AF401C" w:rsidRDefault="00F86146" w:rsidP="00AF401C">
      <w:pPr>
        <w:tabs>
          <w:tab w:val="left" w:pos="2486"/>
        </w:tabs>
      </w:pPr>
      <w:r>
        <w:object w:dxaOrig="9439" w:dyaOrig="5296" w14:anchorId="76347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5pt;height:134.25pt" o:ole="">
            <v:imagedata r:id="rId6" o:title=""/>
          </v:shape>
          <o:OLEObject Type="Embed" ProgID="PowerPoint.Slide.12" ShapeID="_x0000_i1025" DrawAspect="Content" ObjectID="_1612023787" r:id="rId7"/>
        </w:object>
      </w:r>
    </w:p>
    <w:p w14:paraId="7FFCF833" w14:textId="77777777" w:rsidR="00966D07" w:rsidRDefault="00B47DAE" w:rsidP="00966D07">
      <w:pPr>
        <w:tabs>
          <w:tab w:val="left" w:pos="2486"/>
        </w:tabs>
      </w:pPr>
      <w:r>
        <w:t xml:space="preserve">This graph plots immediate reward at each moment in time for two courses of action in circle and diamond plots. The </w:t>
      </w:r>
      <w:r w:rsidR="003D7661">
        <w:t>farsighted reward (</w:t>
      </w:r>
      <m:oMath>
        <m:r>
          <w:rPr>
            <w:rFonts w:ascii="Cambria Math" w:hAnsi="Cambria Math"/>
          </w:rPr>
          <m:t>reward×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D7661">
        <w:t xml:space="preserve">) is shown in dotted lines. </w:t>
      </w:r>
      <w:r>
        <w:t xml:space="preserve">Had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w:r w:rsidR="003D7661">
        <w:t xml:space="preserve">been </w:t>
      </w:r>
      <w:r>
        <w:t xml:space="preserve">optimized for simply greatest sum of solid plotted points, it would gain an immediate reward as </w:t>
      </w:r>
      <w:r w:rsidR="003D7661">
        <w:t>pictured,</w:t>
      </w:r>
      <w:r>
        <w:t xml:space="preserve"> but overall gain less than </w:t>
      </w:r>
      <w:r w:rsidR="003D7661">
        <w:t>if it was optimized to consider the farsighted factor.</w:t>
      </w:r>
    </w:p>
    <w:p w14:paraId="4EFD0C43" w14:textId="77777777" w:rsidR="00966D07" w:rsidRDefault="00531CA2" w:rsidP="00966D07">
      <w:pPr>
        <w:pStyle w:val="Heading1"/>
      </w:pPr>
      <w:r>
        <w:t>Implementation</w:t>
      </w:r>
    </w:p>
    <w:p w14:paraId="5D6C6E32" w14:textId="720DF902" w:rsidR="00531CA2" w:rsidRDefault="00531CA2" w:rsidP="00966D07">
      <w:r>
        <w:t xml:space="preserve">This action selection and optimization system is implemented in a flat, sparse, LSTM neural </w:t>
      </w:r>
      <w:r>
        <w:t>network pretrained to</w:t>
      </w:r>
      <w:r w:rsidR="00966D07">
        <w:t xml:space="preserve"> (1) m</w:t>
      </w:r>
      <w:r>
        <w:t>aximize reward</w:t>
      </w:r>
      <w:r w:rsidR="00966D07">
        <w:t xml:space="preserve"> and (2) t</w:t>
      </w:r>
      <w:r>
        <w:t xml:space="preserve">rain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with present and past observation data</w:t>
      </w:r>
      <w:r w:rsidR="00966D07">
        <w:t>.</w:t>
      </w:r>
    </w:p>
    <w:p w14:paraId="086B2D56" w14:textId="01703640" w:rsidR="00192567" w:rsidRDefault="00400D8A" w:rsidP="00531C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478308" wp14:editId="6BDDF58F">
                <wp:simplePos x="0" y="0"/>
                <wp:positionH relativeFrom="margin">
                  <wp:align>right</wp:align>
                </wp:positionH>
                <wp:positionV relativeFrom="paragraph">
                  <wp:posOffset>1656080</wp:posOffset>
                </wp:positionV>
                <wp:extent cx="1828800" cy="1828800"/>
                <wp:effectExtent l="0" t="0" r="7620" b="1206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2461" w14:textId="0C39B8A0" w:rsidR="00400D8A" w:rsidRPr="00C6210E" w:rsidRDefault="00400D8A">
                            <w:r>
                              <w:object w:dxaOrig="4303" w:dyaOrig="8592" w14:anchorId="29792026">
                                <v:shape id="_x0000_i1027" type="#_x0000_t75" style="width:94.9pt;height:189pt" o:ole="">
                                  <v:imagedata r:id="rId8" o:title=""/>
                                </v:shape>
                                <o:OLEObject Type="Embed" ProgID="PowerPoint.Slide.12" ShapeID="_x0000_i1027" DrawAspect="Content" ObjectID="_1612023788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78308" id="Text Box 36" o:spid="_x0000_s1028" type="#_x0000_t202" style="position:absolute;margin-left:92.8pt;margin-top:130.4pt;width:2in;height:2in;z-index:-25165312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" filled="f" stroked="f" strokeweight=".5pt">
                <v:textbox style="mso-fit-shape-to-text:t" inset="0,0,0,0">
                  <w:txbxContent>
                    <w:p w14:paraId="26D32461" w14:textId="0C39B8A0" w:rsidR="00400D8A" w:rsidRPr="00C6210E" w:rsidRDefault="00400D8A">
                      <w:r>
                        <w:object w:dxaOrig="4303" w:dyaOrig="8592" w14:anchorId="29792026">
                          <v:shape id="_x0000_i1027" type="#_x0000_t75" style="width:94.9pt;height:189pt" o:ole="">
                            <v:imagedata r:id="rId8" o:title=""/>
                          </v:shape>
                          <o:OLEObject Type="Embed" ProgID="PowerPoint.Slide.12" ShapeID="_x0000_i1027" DrawAspect="Content" ObjectID="_1612023788" r:id="rId10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CA2">
        <w:t xml:space="preserve">Four sections of the neural network input and output mapping emerge: perceptions, thoughts, actions, and predictions. </w:t>
      </w:r>
      <w:r w:rsidR="00D25C8A">
        <w:t xml:space="preserve">The network </w:t>
      </w:r>
      <w:r w:rsidR="0060714B">
        <w:t>host</w:t>
      </w:r>
      <w:r w:rsidR="00D25C8A">
        <w:t xml:space="preserve"> considers the neurons as participating in either: general thinking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25C8A">
        <w:t>),</w:t>
      </w:r>
      <w:r w:rsidR="00B3085E">
        <w:t xml:space="preserve"> action selection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3085E">
        <w:t>),</w:t>
      </w:r>
      <w:r w:rsidR="00D25C8A">
        <w:t xml:space="preserve"> or prediction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25C8A">
        <w:t xml:space="preserve">) and computes their activations in that order. </w:t>
      </w:r>
      <w:r w:rsidR="00B3085E">
        <w:t xml:space="preserve">Activation values from general thoughts are fed from the previous layer into the next layer. Activation values for </w:t>
      </w:r>
      <w:r w:rsidR="0060714B">
        <w:t>action selection are interpreted and executed by the network host. Activation values for prediction are only computed when needed, likely only in maximizing a reward.</w:t>
      </w:r>
    </w:p>
    <w:p w14:paraId="151E892F" w14:textId="3D226BA1" w:rsidR="00730743" w:rsidRDefault="00B3085E" w:rsidP="00531CA2">
      <w:r>
        <w:t>As a result</w:t>
      </w:r>
      <w:r w:rsidR="00192567">
        <w:t xml:space="preserve"> of its flat structure</w:t>
      </w:r>
      <w:r>
        <w:t>,</w:t>
      </w:r>
      <w:r w:rsidR="00D25C8A">
        <w:t xml:space="preserve"> if </w:t>
      </w:r>
      <w:r w:rsidR="00192567">
        <w:t>connection patterns</w:t>
      </w:r>
      <w:r w:rsidR="00D25C8A">
        <w:t xml:space="preserve"> emerge comparable to a </w:t>
      </w:r>
      <w:r>
        <w:t>one-hidden</w:t>
      </w:r>
      <w:r w:rsidR="00D70054">
        <w:t>-layer</w:t>
      </w:r>
      <w:r w:rsidR="00D25C8A">
        <w:t xml:space="preserve"> </w:t>
      </w:r>
      <w:r w:rsidR="00192567">
        <w:t xml:space="preserve">perceptron </w:t>
      </w:r>
      <w:r w:rsidR="00D25C8A">
        <w:t xml:space="preserve">network between the perceptions and action selection, </w:t>
      </w:r>
      <w:r>
        <w:t xml:space="preserve">it will take at least two iterations of activation computation to solve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for a new perception.</w:t>
      </w:r>
      <w:r w:rsidR="00730743" w:rsidRPr="00730743">
        <w:rPr>
          <w:noProof/>
        </w:rPr>
        <w:t xml:space="preserve"> </w:t>
      </w:r>
    </w:p>
    <w:p w14:paraId="6E2B2EE0" w14:textId="04A4101D" w:rsidR="00966D07" w:rsidRPr="00966D07" w:rsidRDefault="00192567" w:rsidP="00966D07">
      <w:r>
        <w:t>Backpropagation</w:t>
      </w:r>
      <w:r w:rsidR="00730743">
        <w:t>,</w:t>
      </w:r>
      <w:r>
        <w:t xml:space="preserve"> when used</w:t>
      </w:r>
      <w:r w:rsidR="00730743">
        <w:t>,</w:t>
      </w:r>
      <w:r>
        <w:t xml:space="preserve"> assigns a </w:t>
      </w:r>
      <m:oMath>
        <m:r>
          <w:rPr>
            <w:rFonts w:ascii="Cambria Math" w:hAnsi="Cambria Math"/>
          </w:rPr>
          <m:t>δ</m:t>
        </m:r>
      </m:oMath>
      <w:r>
        <w:t xml:space="preserve"> to each input given </w:t>
      </w:r>
      <m:oMath>
        <m:r>
          <w:rPr>
            <w:rFonts w:ascii="Cambria Math" w:hAnsi="Cambria Math"/>
          </w:rPr>
          <m:t>δ</m:t>
        </m:r>
      </m:oMath>
      <w:r>
        <w:t xml:space="preserve">’s and weights connecting to each output just as a fully connected multilayer perceptron would except each </w:t>
      </w:r>
      <w:r w:rsidR="00651BE1">
        <w:t>‘</w:t>
      </w:r>
      <w:r>
        <w:t>layer</w:t>
      </w:r>
      <w:r w:rsidR="00651BE1">
        <w:t>’</w:t>
      </w:r>
      <w:r>
        <w:t xml:space="preserve"> in this network </w:t>
      </w:r>
      <w:r w:rsidR="00730743">
        <w:t xml:space="preserve">is a recorded state of the </w:t>
      </w:r>
      <m:oMath>
        <m:r>
          <w:rPr>
            <w:rFonts w:ascii="Cambria Math" w:hAnsi="Cambria Math"/>
          </w:rPr>
          <m:t>δ</m:t>
        </m:r>
      </m:oMath>
      <w:r w:rsidR="00730743">
        <w:t xml:space="preserve">’s, weights, and activation values for an arbitrarily chosen hyperparameter number of states to save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0743">
        <w:t>. Selecting to record eight past states at any given time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</m:t>
        </m:r>
      </m:oMath>
      <w:r w:rsidR="00730743">
        <w:t xml:space="preserve">) may make the network’s ‘intelligence’ gain by backpropagation comparable to that of an </w:t>
      </w:r>
      <w:r w:rsidR="00651BE1">
        <w:t>eight-layer</w:t>
      </w:r>
      <w:r w:rsidR="00730743">
        <w:t xml:space="preserve"> network.</w:t>
      </w:r>
      <w:bookmarkStart w:id="0" w:name="_GoBack"/>
      <w:bookmarkEnd w:id="0"/>
    </w:p>
    <w:sectPr w:rsidR="00966D07" w:rsidRPr="00966D07" w:rsidSect="007C341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3094"/>
    <w:multiLevelType w:val="hybridMultilevel"/>
    <w:tmpl w:val="9B9C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18"/>
    <w:rsid w:val="0007181D"/>
    <w:rsid w:val="000E6876"/>
    <w:rsid w:val="00192567"/>
    <w:rsid w:val="00264399"/>
    <w:rsid w:val="002C5761"/>
    <w:rsid w:val="0030320D"/>
    <w:rsid w:val="00394D85"/>
    <w:rsid w:val="003D7661"/>
    <w:rsid w:val="00400D8A"/>
    <w:rsid w:val="00531CA2"/>
    <w:rsid w:val="005A0366"/>
    <w:rsid w:val="005E3D16"/>
    <w:rsid w:val="0060714B"/>
    <w:rsid w:val="00651BE1"/>
    <w:rsid w:val="006716CD"/>
    <w:rsid w:val="00730743"/>
    <w:rsid w:val="007C341B"/>
    <w:rsid w:val="00876FAC"/>
    <w:rsid w:val="008F2524"/>
    <w:rsid w:val="00912BCE"/>
    <w:rsid w:val="00966D07"/>
    <w:rsid w:val="00AA0E18"/>
    <w:rsid w:val="00AF401C"/>
    <w:rsid w:val="00B201DB"/>
    <w:rsid w:val="00B3085E"/>
    <w:rsid w:val="00B47DAE"/>
    <w:rsid w:val="00BE1992"/>
    <w:rsid w:val="00BE6B8A"/>
    <w:rsid w:val="00D25C8A"/>
    <w:rsid w:val="00D47DB4"/>
    <w:rsid w:val="00D70054"/>
    <w:rsid w:val="00DD7595"/>
    <w:rsid w:val="00DD7A29"/>
    <w:rsid w:val="00E619D8"/>
    <w:rsid w:val="00F24036"/>
    <w:rsid w:val="00F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B9FC"/>
  <w15:chartTrackingRefBased/>
  <w15:docId w15:val="{92DC9E4A-512F-45EF-AACF-4BBDE583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D85"/>
    <w:rPr>
      <w:rFonts w:ascii="Cambria" w:eastAsiaTheme="minorEastAs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146"/>
    <w:pPr>
      <w:jc w:val="center"/>
      <w:outlineLvl w:val="0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18"/>
    <w:rPr>
      <w:color w:val="808080"/>
    </w:rPr>
  </w:style>
  <w:style w:type="paragraph" w:customStyle="1" w:styleId="BoxTitle">
    <w:name w:val="Box Title"/>
    <w:basedOn w:val="Normal"/>
    <w:link w:val="BoxTitleChar"/>
    <w:qFormat/>
    <w:rsid w:val="006716CD"/>
    <w:pPr>
      <w:spacing w:before="40" w:after="40"/>
    </w:pPr>
    <w:rPr>
      <w:color w:val="2F5496" w:themeColor="accent1" w:themeShade="BF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F86146"/>
    <w:rPr>
      <w:rFonts w:ascii="Cambria" w:eastAsiaTheme="minorEastAsia" w:hAnsi="Cambria"/>
      <w:smallCaps/>
    </w:rPr>
  </w:style>
  <w:style w:type="character" w:customStyle="1" w:styleId="BoxTitleChar">
    <w:name w:val="Box Title Char"/>
    <w:basedOn w:val="DefaultParagraphFont"/>
    <w:link w:val="BoxTitle"/>
    <w:rsid w:val="006716CD"/>
    <w:rPr>
      <w:rFonts w:ascii="Cambria" w:eastAsiaTheme="minorEastAsia" w:hAnsi="Cambria"/>
      <w:color w:val="2F5496" w:themeColor="accent1" w:themeShade="BF"/>
      <w:u w:val="thick"/>
    </w:rPr>
  </w:style>
  <w:style w:type="paragraph" w:styleId="ListParagraph">
    <w:name w:val="List Paragraph"/>
    <w:basedOn w:val="Normal"/>
    <w:uiPriority w:val="34"/>
    <w:qFormat/>
    <w:rsid w:val="0053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PowerPoint_Slide.sl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PowerPoint_Slide2.sldx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7D8A-34C8-4E81-8CC7-D025A2AC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Valdez</dc:creator>
  <cp:keywords/>
  <dc:description/>
  <cp:lastModifiedBy>Jacob Valdez</cp:lastModifiedBy>
  <cp:revision>5</cp:revision>
  <cp:lastPrinted>2019-02-19T01:36:00Z</cp:lastPrinted>
  <dcterms:created xsi:type="dcterms:W3CDTF">2019-02-19T01:31:00Z</dcterms:created>
  <dcterms:modified xsi:type="dcterms:W3CDTF">2019-02-19T01:37:00Z</dcterms:modified>
</cp:coreProperties>
</file>