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94B" w:rsidRDefault="00A4194B" w:rsidP="00A4194B">
      <w:pPr>
        <w:pStyle w:val="1"/>
      </w:pPr>
      <w:r>
        <w:rPr>
          <w:rFonts w:hint="eastAsia"/>
        </w:rPr>
        <w:t>會議中心</w:t>
      </w:r>
      <w:r>
        <w:rPr>
          <w:rFonts w:hint="eastAsia"/>
        </w:rPr>
        <w:t>(</w:t>
      </w:r>
      <w:r w:rsidRPr="00A4194B">
        <w:rPr>
          <w:rFonts w:hint="eastAsia"/>
        </w:rPr>
        <w:t>96</w:t>
      </w:r>
      <w:r w:rsidRPr="00A4194B">
        <w:rPr>
          <w:rFonts w:hint="eastAsia"/>
        </w:rPr>
        <w:t>學年度台北市資訊學科能力競賽</w:t>
      </w:r>
      <w:r>
        <w:rPr>
          <w:rFonts w:hint="eastAsia"/>
        </w:rPr>
        <w:t>)</w:t>
      </w:r>
      <w:bookmarkStart w:id="0" w:name="_GoBack"/>
      <w:bookmarkEnd w:id="0"/>
    </w:p>
    <w:p w:rsidR="00A4194B" w:rsidRDefault="00A4194B" w:rsidP="00A4194B">
      <w:r>
        <w:rPr>
          <w:rFonts w:hint="eastAsia"/>
        </w:rPr>
        <w:t>拼拼樂會議中心是一個</w:t>
      </w:r>
      <w:r>
        <w:t xml:space="preserve">N×N </w:t>
      </w:r>
      <w:r>
        <w:rPr>
          <w:rFonts w:hint="eastAsia"/>
        </w:rPr>
        <w:t>的超大型可分割式會議中心。每一個</w:t>
      </w:r>
      <w:r>
        <w:t xml:space="preserve">1×1 </w:t>
      </w:r>
      <w:r>
        <w:rPr>
          <w:rFonts w:hint="eastAsia"/>
        </w:rPr>
        <w:t>的空間都可以用隔板隔開，因此該會議中心最多可以有</w:t>
      </w:r>
      <w:r>
        <w:t xml:space="preserve">n2 </w:t>
      </w:r>
      <w:proofErr w:type="gramStart"/>
      <w:r>
        <w:rPr>
          <w:rFonts w:hint="eastAsia"/>
        </w:rPr>
        <w:t>個</w:t>
      </w:r>
      <w:proofErr w:type="gramEnd"/>
      <w:r>
        <w:rPr>
          <w:rFonts w:hint="eastAsia"/>
        </w:rPr>
        <w:t>獨立的</w:t>
      </w:r>
      <w:r>
        <w:t xml:space="preserve">1×1 </w:t>
      </w:r>
      <w:r>
        <w:rPr>
          <w:rFonts w:hint="eastAsia"/>
        </w:rPr>
        <w:t>會議室，如要較大的會議室，則需將隔板拿掉使得二或更多個相鄰的</w:t>
      </w:r>
      <w:r>
        <w:t xml:space="preserve">1×1 </w:t>
      </w:r>
      <w:r>
        <w:rPr>
          <w:rFonts w:hint="eastAsia"/>
        </w:rPr>
        <w:t>空間可以合併使用。圖一的會議中心最多可分隔成</w:t>
      </w:r>
      <w:r>
        <w:t xml:space="preserve">169 </w:t>
      </w:r>
      <w:proofErr w:type="gramStart"/>
      <w:r>
        <w:rPr>
          <w:rFonts w:hint="eastAsia"/>
        </w:rPr>
        <w:t>個</w:t>
      </w:r>
      <w:proofErr w:type="gramEnd"/>
      <w:r>
        <w:t xml:space="preserve">1×1 </w:t>
      </w:r>
      <w:r>
        <w:rPr>
          <w:rFonts w:hint="eastAsia"/>
        </w:rPr>
        <w:t>小會議室，最少則全部合併成為一個</w:t>
      </w:r>
      <w:r>
        <w:t xml:space="preserve">13×13 </w:t>
      </w:r>
      <w:r>
        <w:rPr>
          <w:rFonts w:hint="eastAsia"/>
        </w:rPr>
        <w:t>的會議室每間</w:t>
      </w:r>
      <w:r>
        <w:t xml:space="preserve">1×1 </w:t>
      </w:r>
      <w:r>
        <w:rPr>
          <w:rFonts w:hint="eastAsia"/>
        </w:rPr>
        <w:t>會議室皆以其二維平面座標為編號。選定一個</w:t>
      </w:r>
      <w:r>
        <w:t xml:space="preserve">1×1 </w:t>
      </w:r>
      <w:r>
        <w:rPr>
          <w:rFonts w:hint="eastAsia"/>
        </w:rPr>
        <w:t>會議室並給予編號</w:t>
      </w:r>
      <w:r>
        <w:t xml:space="preserve"> (0)</w:t>
      </w:r>
      <w:r>
        <w:rPr>
          <w:rFonts w:hint="eastAsia"/>
        </w:rPr>
        <w:t>，相鄰的上、下、左、右會議室編號則依序為</w:t>
      </w:r>
      <w:r>
        <w:t xml:space="preserve"> (0, 1), (0, -1), (-1, 0), (0, 1)</w:t>
      </w:r>
      <w:r>
        <w:rPr>
          <w:rFonts w:hint="eastAsia"/>
        </w:rPr>
        <w:t>。</w:t>
      </w:r>
    </w:p>
    <w:p w:rsidR="000537BA" w:rsidRDefault="00A4194B" w:rsidP="00A4194B">
      <w:r>
        <w:rPr>
          <w:rFonts w:hint="eastAsia"/>
        </w:rPr>
        <w:t>會議中心外租會議室時，必須按照下列規則，組成合乎需求的會議室。一開始先以編號為</w:t>
      </w:r>
      <w:r>
        <w:t xml:space="preserve">(0, 0) </w:t>
      </w:r>
      <w:r>
        <w:rPr>
          <w:rFonts w:hint="eastAsia"/>
        </w:rPr>
        <w:t>的空間供租用，如果空間不足，則依序向</w:t>
      </w:r>
      <w:proofErr w:type="gramStart"/>
      <w:r>
        <w:rPr>
          <w:rFonts w:hint="eastAsia"/>
        </w:rPr>
        <w:t>右方、上方、左方、下方</w:t>
      </w:r>
      <w:proofErr w:type="gramEnd"/>
      <w:r>
        <w:rPr>
          <w:rFonts w:hint="eastAsia"/>
        </w:rPr>
        <w:t>的空間合併成為較大的會議室。每次擴充時，新加入的空間必須為正方形且該邊長必須與相鄰的擴充前會議室邊長相同，如此才能確保合併後的會議室一定是四方形。以下圖為例，第一次擴充租用空間時，右邊編號為</w:t>
      </w:r>
      <w:r>
        <w:t xml:space="preserve"> (1, 0) </w:t>
      </w:r>
      <w:r>
        <w:rPr>
          <w:rFonts w:hint="eastAsia"/>
        </w:rPr>
        <w:t>的會議室空間會被跟編號為</w:t>
      </w:r>
      <w:r>
        <w:t xml:space="preserve"> (0) </w:t>
      </w:r>
      <w:r>
        <w:rPr>
          <w:rFonts w:hint="eastAsia"/>
        </w:rPr>
        <w:t>的會議室合併。第二次擴充時，在</w:t>
      </w:r>
      <w:r>
        <w:t xml:space="preserve"> (0, 0), (1, 0) </w:t>
      </w:r>
      <w:r>
        <w:rPr>
          <w:rFonts w:hint="eastAsia"/>
        </w:rPr>
        <w:t>上方的四個</w:t>
      </w:r>
      <w:r>
        <w:t xml:space="preserve">(2×2 </w:t>
      </w:r>
      <w:r>
        <w:rPr>
          <w:rFonts w:hint="eastAsia"/>
        </w:rPr>
        <w:t>正方形</w:t>
      </w:r>
      <w:r>
        <w:t>)</w:t>
      </w:r>
      <w:r>
        <w:rPr>
          <w:rFonts w:hint="eastAsia"/>
        </w:rPr>
        <w:t>小會議室會被合併進來。第三次擴充時，在</w:t>
      </w:r>
      <w:r>
        <w:t xml:space="preserve"> (0,0) ~ (0, 3) </w:t>
      </w:r>
      <w:r>
        <w:rPr>
          <w:rFonts w:hint="eastAsia"/>
        </w:rPr>
        <w:t>左邊的</w:t>
      </w:r>
      <w:r>
        <w:t xml:space="preserve"> 9 </w:t>
      </w:r>
      <w:proofErr w:type="gramStart"/>
      <w:r>
        <w:rPr>
          <w:rFonts w:hint="eastAsia"/>
        </w:rPr>
        <w:t>個</w:t>
      </w:r>
      <w:proofErr w:type="gramEnd"/>
      <w:r>
        <w:t xml:space="preserve"> (3×3 </w:t>
      </w:r>
      <w:r>
        <w:rPr>
          <w:rFonts w:hint="eastAsia"/>
        </w:rPr>
        <w:t>正方形</w:t>
      </w:r>
      <w:r>
        <w:t>)</w:t>
      </w:r>
      <w:r>
        <w:rPr>
          <w:rFonts w:hint="eastAsia"/>
        </w:rPr>
        <w:t>小會議室會被合併進來。第四次擴充時，在</w:t>
      </w:r>
      <w:r>
        <w:t xml:space="preserve"> (-3,0) ~ (1,0) </w:t>
      </w:r>
      <w:r>
        <w:rPr>
          <w:rFonts w:hint="eastAsia"/>
        </w:rPr>
        <w:t>下方的</w:t>
      </w:r>
      <w:r>
        <w:t xml:space="preserve"> 25 </w:t>
      </w:r>
      <w:proofErr w:type="gramStart"/>
      <w:r>
        <w:rPr>
          <w:rFonts w:hint="eastAsia"/>
        </w:rPr>
        <w:t>個</w:t>
      </w:r>
      <w:proofErr w:type="gramEnd"/>
      <w:r>
        <w:t xml:space="preserve"> (5×5 </w:t>
      </w:r>
      <w:r>
        <w:rPr>
          <w:rFonts w:hint="eastAsia"/>
        </w:rPr>
        <w:t>正方形</w:t>
      </w:r>
      <w:r>
        <w:t>)</w:t>
      </w:r>
      <w:r>
        <w:rPr>
          <w:rFonts w:hint="eastAsia"/>
        </w:rPr>
        <w:t>小會議室會被合併進來。第五次擴充時，在</w:t>
      </w:r>
      <w:r>
        <w:t xml:space="preserve"> (0,-5) ~ (0,2) </w:t>
      </w:r>
      <w:r>
        <w:rPr>
          <w:rFonts w:hint="eastAsia"/>
        </w:rPr>
        <w:t>右方的</w:t>
      </w:r>
      <w:r>
        <w:t xml:space="preserve"> 64 </w:t>
      </w:r>
      <w:proofErr w:type="gramStart"/>
      <w:r>
        <w:rPr>
          <w:rFonts w:hint="eastAsia"/>
        </w:rPr>
        <w:t>個</w:t>
      </w:r>
      <w:proofErr w:type="gramEnd"/>
      <w:r>
        <w:t xml:space="preserve"> (8×8 </w:t>
      </w:r>
      <w:r>
        <w:rPr>
          <w:rFonts w:hint="eastAsia"/>
        </w:rPr>
        <w:t>正方形</w:t>
      </w:r>
      <w:r>
        <w:t>)</w:t>
      </w:r>
      <w:r>
        <w:rPr>
          <w:rFonts w:hint="eastAsia"/>
        </w:rPr>
        <w:t>小會議室會被合併進來。後續的擴充則依此類推。</w:t>
      </w:r>
      <w:r>
        <w:rPr>
          <w:noProof/>
        </w:rPr>
        <w:drawing>
          <wp:inline distT="0" distB="0" distL="0" distR="0" wp14:anchorId="3074A624" wp14:editId="68DCC693">
            <wp:extent cx="4010025" cy="24193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0025" cy="2419350"/>
                    </a:xfrm>
                    <a:prstGeom prst="rect">
                      <a:avLst/>
                    </a:prstGeom>
                  </pic:spPr>
                </pic:pic>
              </a:graphicData>
            </a:graphic>
          </wp:inline>
        </w:drawing>
      </w:r>
    </w:p>
    <w:p w:rsidR="00A4194B" w:rsidRDefault="00A4194B" w:rsidP="00A4194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現在，若給定一個</w:t>
      </w:r>
      <w:r>
        <w:rPr>
          <w:rFonts w:ascii="Helvetica" w:hAnsi="Helvetica" w:cs="Helvetica"/>
          <w:color w:val="333333"/>
          <w:sz w:val="21"/>
          <w:szCs w:val="21"/>
          <w:shd w:val="clear" w:color="auto" w:fill="FFFFFF"/>
        </w:rPr>
        <w:t xml:space="preserve">n </w:t>
      </w:r>
      <w:r>
        <w:rPr>
          <w:rFonts w:ascii="Helvetica" w:hAnsi="Helvetica" w:cs="Helvetica"/>
          <w:color w:val="333333"/>
          <w:sz w:val="21"/>
          <w:szCs w:val="21"/>
          <w:shd w:val="clear" w:color="auto" w:fill="FFFFFF"/>
        </w:rPr>
        <w:t>的值，請計算第</w:t>
      </w:r>
      <w:r>
        <w:rPr>
          <w:rFonts w:ascii="Helvetica" w:hAnsi="Helvetica" w:cs="Helvetica"/>
          <w:color w:val="333333"/>
          <w:sz w:val="21"/>
          <w:szCs w:val="21"/>
          <w:shd w:val="clear" w:color="auto" w:fill="FFFFFF"/>
        </w:rPr>
        <w:t xml:space="preserve">n </w:t>
      </w:r>
      <w:r>
        <w:rPr>
          <w:rFonts w:ascii="Helvetica" w:hAnsi="Helvetica" w:cs="Helvetica"/>
          <w:color w:val="333333"/>
          <w:sz w:val="21"/>
          <w:szCs w:val="21"/>
          <w:shd w:val="clear" w:color="auto" w:fill="FFFFFF"/>
        </w:rPr>
        <w:t>次擴充時的正方形會議室的邊長。</w:t>
      </w:r>
      <w:r>
        <w:rPr>
          <w:rFonts w:ascii="Helvetica" w:hAnsi="Helvetica" w:cs="Helvetica"/>
          <w:color w:val="333333"/>
          <w:sz w:val="21"/>
          <w:szCs w:val="21"/>
          <w:shd w:val="clear" w:color="auto" w:fill="FFFFFF"/>
        </w:rPr>
        <w:t> </w:t>
      </w:r>
    </w:p>
    <w:p w:rsidR="00A4194B" w:rsidRPr="00A4194B" w:rsidRDefault="00A4194B" w:rsidP="00A4194B">
      <w:pPr>
        <w:rPr>
          <w:rFonts w:hint="eastAsia"/>
          <w:b/>
        </w:rPr>
      </w:pPr>
      <w:r>
        <w:rPr>
          <w:noProof/>
        </w:rPr>
        <w:lastRenderedPageBreak/>
        <w:drawing>
          <wp:inline distT="0" distB="0" distL="0" distR="0" wp14:anchorId="4CED27A2" wp14:editId="5671E76C">
            <wp:extent cx="5274310" cy="22231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3135"/>
                    </a:xfrm>
                    <a:prstGeom prst="rect">
                      <a:avLst/>
                    </a:prstGeom>
                  </pic:spPr>
                </pic:pic>
              </a:graphicData>
            </a:graphic>
          </wp:inline>
        </w:drawing>
      </w:r>
    </w:p>
    <w:sectPr w:rsidR="00A4194B" w:rsidRPr="00A419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4B"/>
    <w:rsid w:val="000537BA"/>
    <w:rsid w:val="00A419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E112"/>
  <w15:chartTrackingRefBased/>
  <w15:docId w15:val="{C82933BC-016C-4E9C-93B5-40EADB7C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4194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194B"/>
    <w:rPr>
      <w:color w:val="0000FF"/>
      <w:u w:val="single"/>
    </w:rPr>
  </w:style>
  <w:style w:type="paragraph" w:styleId="Web">
    <w:name w:val="Normal (Web)"/>
    <w:basedOn w:val="a"/>
    <w:uiPriority w:val="99"/>
    <w:semiHidden/>
    <w:unhideWhenUsed/>
    <w:rsid w:val="00A4194B"/>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A419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4194B"/>
    <w:rPr>
      <w:rFonts w:ascii="細明體" w:eastAsia="細明體" w:hAnsi="細明體" w:cs="細明體"/>
      <w:kern w:val="0"/>
      <w:szCs w:val="24"/>
    </w:rPr>
  </w:style>
  <w:style w:type="character" w:styleId="a4">
    <w:name w:val="Strong"/>
    <w:basedOn w:val="a0"/>
    <w:uiPriority w:val="22"/>
    <w:qFormat/>
    <w:rsid w:val="00A4194B"/>
    <w:rPr>
      <w:b/>
      <w:bCs/>
    </w:rPr>
  </w:style>
  <w:style w:type="character" w:customStyle="1" w:styleId="10">
    <w:name w:val="標題 1 字元"/>
    <w:basedOn w:val="a0"/>
    <w:link w:val="1"/>
    <w:uiPriority w:val="9"/>
    <w:rsid w:val="00A4194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698654">
      <w:bodyDiv w:val="1"/>
      <w:marLeft w:val="0"/>
      <w:marRight w:val="0"/>
      <w:marTop w:val="0"/>
      <w:marBottom w:val="0"/>
      <w:divBdr>
        <w:top w:val="none" w:sz="0" w:space="0" w:color="auto"/>
        <w:left w:val="none" w:sz="0" w:space="0" w:color="auto"/>
        <w:bottom w:val="none" w:sz="0" w:space="0" w:color="auto"/>
        <w:right w:val="none" w:sz="0" w:space="0" w:color="auto"/>
      </w:divBdr>
      <w:divsChild>
        <w:div w:id="594635236">
          <w:marLeft w:val="-225"/>
          <w:marRight w:val="-225"/>
          <w:marTop w:val="0"/>
          <w:marBottom w:val="0"/>
          <w:divBdr>
            <w:top w:val="none" w:sz="0" w:space="0" w:color="auto"/>
            <w:left w:val="none" w:sz="0" w:space="0" w:color="auto"/>
            <w:bottom w:val="none" w:sz="0" w:space="0" w:color="auto"/>
            <w:right w:val="none" w:sz="0" w:space="0" w:color="auto"/>
          </w:divBdr>
          <w:divsChild>
            <w:div w:id="616791672">
              <w:marLeft w:val="0"/>
              <w:marRight w:val="0"/>
              <w:marTop w:val="300"/>
              <w:marBottom w:val="150"/>
              <w:divBdr>
                <w:top w:val="none" w:sz="0" w:space="0" w:color="auto"/>
                <w:left w:val="none" w:sz="0" w:space="0" w:color="auto"/>
                <w:bottom w:val="none" w:sz="0" w:space="0" w:color="auto"/>
                <w:right w:val="none" w:sz="0" w:space="0" w:color="auto"/>
              </w:divBdr>
            </w:div>
            <w:div w:id="1939634752">
              <w:marLeft w:val="0"/>
              <w:marRight w:val="0"/>
              <w:marTop w:val="0"/>
              <w:marBottom w:val="0"/>
              <w:divBdr>
                <w:top w:val="none" w:sz="0" w:space="0" w:color="auto"/>
                <w:left w:val="none" w:sz="0" w:space="0" w:color="auto"/>
                <w:bottom w:val="none" w:sz="0" w:space="0" w:color="auto"/>
                <w:right w:val="none" w:sz="0" w:space="0" w:color="auto"/>
              </w:divBdr>
              <w:divsChild>
                <w:div w:id="2038695295">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 w:id="2063751740">
          <w:marLeft w:val="-225"/>
          <w:marRight w:val="-225"/>
          <w:marTop w:val="0"/>
          <w:marBottom w:val="0"/>
          <w:divBdr>
            <w:top w:val="none" w:sz="0" w:space="0" w:color="auto"/>
            <w:left w:val="none" w:sz="0" w:space="0" w:color="auto"/>
            <w:bottom w:val="none" w:sz="0" w:space="0" w:color="auto"/>
            <w:right w:val="none" w:sz="0" w:space="0" w:color="auto"/>
          </w:divBdr>
          <w:divsChild>
            <w:div w:id="1337928306">
              <w:marLeft w:val="0"/>
              <w:marRight w:val="0"/>
              <w:marTop w:val="0"/>
              <w:marBottom w:val="0"/>
              <w:divBdr>
                <w:top w:val="none" w:sz="0" w:space="0" w:color="auto"/>
                <w:left w:val="none" w:sz="0" w:space="0" w:color="auto"/>
                <w:bottom w:val="none" w:sz="0" w:space="0" w:color="auto"/>
                <w:right w:val="none" w:sz="0" w:space="0" w:color="auto"/>
              </w:divBdr>
              <w:divsChild>
                <w:div w:id="1390768469">
                  <w:marLeft w:val="-225"/>
                  <w:marRight w:val="-225"/>
                  <w:marTop w:val="0"/>
                  <w:marBottom w:val="0"/>
                  <w:divBdr>
                    <w:top w:val="none" w:sz="0" w:space="0" w:color="auto"/>
                    <w:left w:val="none" w:sz="0" w:space="0" w:color="auto"/>
                    <w:bottom w:val="none" w:sz="0" w:space="0" w:color="auto"/>
                    <w:right w:val="none" w:sz="0" w:space="0" w:color="auto"/>
                  </w:divBdr>
                  <w:divsChild>
                    <w:div w:id="492724997">
                      <w:marLeft w:val="0"/>
                      <w:marRight w:val="0"/>
                      <w:marTop w:val="0"/>
                      <w:marBottom w:val="0"/>
                      <w:divBdr>
                        <w:top w:val="none" w:sz="0" w:space="0" w:color="auto"/>
                        <w:left w:val="none" w:sz="0" w:space="0" w:color="auto"/>
                        <w:bottom w:val="none" w:sz="0" w:space="0" w:color="auto"/>
                        <w:right w:val="none" w:sz="0" w:space="0" w:color="auto"/>
                      </w:divBdr>
                      <w:divsChild>
                        <w:div w:id="997074961">
                          <w:marLeft w:val="0"/>
                          <w:marRight w:val="0"/>
                          <w:marTop w:val="0"/>
                          <w:marBottom w:val="300"/>
                          <w:divBdr>
                            <w:top w:val="single" w:sz="6" w:space="0" w:color="DDDDDD"/>
                            <w:left w:val="single" w:sz="6" w:space="0" w:color="DDDDDD"/>
                            <w:bottom w:val="single" w:sz="6" w:space="0" w:color="DDDDDD"/>
                            <w:right w:val="single" w:sz="6" w:space="0" w:color="DDDDDD"/>
                          </w:divBdr>
                          <w:divsChild>
                            <w:div w:id="1885361445">
                              <w:marLeft w:val="0"/>
                              <w:marRight w:val="0"/>
                              <w:marTop w:val="0"/>
                              <w:marBottom w:val="0"/>
                              <w:divBdr>
                                <w:top w:val="none" w:sz="0" w:space="8" w:color="DDDDDD"/>
                                <w:left w:val="none" w:sz="0" w:space="11" w:color="DDDDDD"/>
                                <w:bottom w:val="single" w:sz="6" w:space="8" w:color="DDDDDD"/>
                                <w:right w:val="none" w:sz="0" w:space="11" w:color="DDDDDD"/>
                              </w:divBdr>
                            </w:div>
                            <w:div w:id="1632981980">
                              <w:marLeft w:val="0"/>
                              <w:marRight w:val="0"/>
                              <w:marTop w:val="0"/>
                              <w:marBottom w:val="0"/>
                              <w:divBdr>
                                <w:top w:val="none" w:sz="0" w:space="0" w:color="auto"/>
                                <w:left w:val="none" w:sz="0" w:space="0" w:color="auto"/>
                                <w:bottom w:val="none" w:sz="0" w:space="0" w:color="auto"/>
                                <w:right w:val="none" w:sz="0" w:space="0" w:color="auto"/>
                              </w:divBdr>
                              <w:divsChild>
                                <w:div w:id="4461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70565">
                  <w:marLeft w:val="-225"/>
                  <w:marRight w:val="-225"/>
                  <w:marTop w:val="0"/>
                  <w:marBottom w:val="0"/>
                  <w:divBdr>
                    <w:top w:val="none" w:sz="0" w:space="0" w:color="auto"/>
                    <w:left w:val="none" w:sz="0" w:space="0" w:color="auto"/>
                    <w:bottom w:val="none" w:sz="0" w:space="0" w:color="auto"/>
                    <w:right w:val="none" w:sz="0" w:space="0" w:color="auto"/>
                  </w:divBdr>
                  <w:divsChild>
                    <w:div w:id="619651733">
                      <w:marLeft w:val="0"/>
                      <w:marRight w:val="0"/>
                      <w:marTop w:val="0"/>
                      <w:marBottom w:val="0"/>
                      <w:divBdr>
                        <w:top w:val="none" w:sz="0" w:space="0" w:color="auto"/>
                        <w:left w:val="none" w:sz="0" w:space="0" w:color="auto"/>
                        <w:bottom w:val="none" w:sz="0" w:space="0" w:color="auto"/>
                        <w:right w:val="none" w:sz="0" w:space="0" w:color="auto"/>
                      </w:divBdr>
                      <w:divsChild>
                        <w:div w:id="1435783381">
                          <w:marLeft w:val="-225"/>
                          <w:marRight w:val="-225"/>
                          <w:marTop w:val="0"/>
                          <w:marBottom w:val="0"/>
                          <w:divBdr>
                            <w:top w:val="none" w:sz="0" w:space="0" w:color="auto"/>
                            <w:left w:val="none" w:sz="0" w:space="0" w:color="auto"/>
                            <w:bottom w:val="none" w:sz="0" w:space="0" w:color="auto"/>
                            <w:right w:val="none" w:sz="0" w:space="0" w:color="auto"/>
                          </w:divBdr>
                          <w:divsChild>
                            <w:div w:id="1419325368">
                              <w:marLeft w:val="0"/>
                              <w:marRight w:val="0"/>
                              <w:marTop w:val="0"/>
                              <w:marBottom w:val="0"/>
                              <w:divBdr>
                                <w:top w:val="none" w:sz="0" w:space="0" w:color="auto"/>
                                <w:left w:val="none" w:sz="0" w:space="0" w:color="auto"/>
                                <w:bottom w:val="none" w:sz="0" w:space="0" w:color="auto"/>
                                <w:right w:val="none" w:sz="0" w:space="0" w:color="auto"/>
                              </w:divBdr>
                              <w:divsChild>
                                <w:div w:id="864053181">
                                  <w:marLeft w:val="0"/>
                                  <w:marRight w:val="0"/>
                                  <w:marTop w:val="0"/>
                                  <w:marBottom w:val="300"/>
                                  <w:divBdr>
                                    <w:top w:val="single" w:sz="6" w:space="0" w:color="DDDDDD"/>
                                    <w:left w:val="single" w:sz="6" w:space="0" w:color="DDDDDD"/>
                                    <w:bottom w:val="single" w:sz="6" w:space="0" w:color="DDDDDD"/>
                                    <w:right w:val="single" w:sz="6" w:space="0" w:color="DDDDDD"/>
                                  </w:divBdr>
                                  <w:divsChild>
                                    <w:div w:id="39790074">
                                      <w:marLeft w:val="0"/>
                                      <w:marRight w:val="0"/>
                                      <w:marTop w:val="0"/>
                                      <w:marBottom w:val="0"/>
                                      <w:divBdr>
                                        <w:top w:val="none" w:sz="0" w:space="8" w:color="DDDDDD"/>
                                        <w:left w:val="none" w:sz="0" w:space="11" w:color="DDDDDD"/>
                                        <w:bottom w:val="single" w:sz="6" w:space="8" w:color="DDDDDD"/>
                                        <w:right w:val="none" w:sz="0" w:space="11" w:color="DDDDDD"/>
                                      </w:divBdr>
                                    </w:div>
                                    <w:div w:id="1877228459">
                                      <w:marLeft w:val="0"/>
                                      <w:marRight w:val="0"/>
                                      <w:marTop w:val="0"/>
                                      <w:marBottom w:val="0"/>
                                      <w:divBdr>
                                        <w:top w:val="none" w:sz="0" w:space="0" w:color="auto"/>
                                        <w:left w:val="none" w:sz="0" w:space="0" w:color="auto"/>
                                        <w:bottom w:val="none" w:sz="0" w:space="0" w:color="auto"/>
                                        <w:right w:val="none" w:sz="0" w:space="0" w:color="auto"/>
                                      </w:divBdr>
                                      <w:divsChild>
                                        <w:div w:id="17888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7229">
                              <w:marLeft w:val="0"/>
                              <w:marRight w:val="0"/>
                              <w:marTop w:val="0"/>
                              <w:marBottom w:val="0"/>
                              <w:divBdr>
                                <w:top w:val="none" w:sz="0" w:space="0" w:color="auto"/>
                                <w:left w:val="none" w:sz="0" w:space="0" w:color="auto"/>
                                <w:bottom w:val="none" w:sz="0" w:space="0" w:color="auto"/>
                                <w:right w:val="none" w:sz="0" w:space="0" w:color="auto"/>
                              </w:divBdr>
                              <w:divsChild>
                                <w:div w:id="195965373">
                                  <w:marLeft w:val="0"/>
                                  <w:marRight w:val="0"/>
                                  <w:marTop w:val="0"/>
                                  <w:marBottom w:val="300"/>
                                  <w:divBdr>
                                    <w:top w:val="single" w:sz="6" w:space="0" w:color="DDDDDD"/>
                                    <w:left w:val="single" w:sz="6" w:space="0" w:color="DDDDDD"/>
                                    <w:bottom w:val="single" w:sz="6" w:space="0" w:color="DDDDDD"/>
                                    <w:right w:val="single" w:sz="6" w:space="0" w:color="DDDDDD"/>
                                  </w:divBdr>
                                  <w:divsChild>
                                    <w:div w:id="1254389077">
                                      <w:marLeft w:val="0"/>
                                      <w:marRight w:val="0"/>
                                      <w:marTop w:val="0"/>
                                      <w:marBottom w:val="0"/>
                                      <w:divBdr>
                                        <w:top w:val="none" w:sz="0" w:space="8" w:color="DDDDDD"/>
                                        <w:left w:val="none" w:sz="0" w:space="11" w:color="DDDDDD"/>
                                        <w:bottom w:val="single" w:sz="6" w:space="8" w:color="DDDDDD"/>
                                        <w:right w:val="none" w:sz="0" w:space="11" w:color="DDDDDD"/>
                                      </w:divBdr>
                                    </w:div>
                                    <w:div w:id="1384789500">
                                      <w:marLeft w:val="0"/>
                                      <w:marRight w:val="0"/>
                                      <w:marTop w:val="0"/>
                                      <w:marBottom w:val="0"/>
                                      <w:divBdr>
                                        <w:top w:val="none" w:sz="0" w:space="0" w:color="auto"/>
                                        <w:left w:val="none" w:sz="0" w:space="0" w:color="auto"/>
                                        <w:bottom w:val="none" w:sz="0" w:space="0" w:color="auto"/>
                                        <w:right w:val="none" w:sz="0" w:space="0" w:color="auto"/>
                                      </w:divBdr>
                                      <w:divsChild>
                                        <w:div w:id="17457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2611">
                          <w:marLeft w:val="-225"/>
                          <w:marRight w:val="-225"/>
                          <w:marTop w:val="0"/>
                          <w:marBottom w:val="0"/>
                          <w:divBdr>
                            <w:top w:val="none" w:sz="0" w:space="0" w:color="auto"/>
                            <w:left w:val="none" w:sz="0" w:space="0" w:color="auto"/>
                            <w:bottom w:val="none" w:sz="0" w:space="0" w:color="auto"/>
                            <w:right w:val="none" w:sz="0" w:space="0" w:color="auto"/>
                          </w:divBdr>
                          <w:divsChild>
                            <w:div w:id="735053359">
                              <w:marLeft w:val="0"/>
                              <w:marRight w:val="0"/>
                              <w:marTop w:val="0"/>
                              <w:marBottom w:val="0"/>
                              <w:divBdr>
                                <w:top w:val="none" w:sz="0" w:space="0" w:color="auto"/>
                                <w:left w:val="none" w:sz="0" w:space="0" w:color="auto"/>
                                <w:bottom w:val="none" w:sz="0" w:space="0" w:color="auto"/>
                                <w:right w:val="none" w:sz="0" w:space="0" w:color="auto"/>
                              </w:divBdr>
                              <w:divsChild>
                                <w:div w:id="1176069321">
                                  <w:marLeft w:val="0"/>
                                  <w:marRight w:val="0"/>
                                  <w:marTop w:val="0"/>
                                  <w:marBottom w:val="300"/>
                                  <w:divBdr>
                                    <w:top w:val="single" w:sz="6" w:space="0" w:color="DDDDDD"/>
                                    <w:left w:val="single" w:sz="6" w:space="0" w:color="DDDDDD"/>
                                    <w:bottom w:val="single" w:sz="6" w:space="0" w:color="DDDDDD"/>
                                    <w:right w:val="single" w:sz="6" w:space="0" w:color="DDDDDD"/>
                                  </w:divBdr>
                                  <w:divsChild>
                                    <w:div w:id="527064084">
                                      <w:marLeft w:val="0"/>
                                      <w:marRight w:val="0"/>
                                      <w:marTop w:val="0"/>
                                      <w:marBottom w:val="0"/>
                                      <w:divBdr>
                                        <w:top w:val="none" w:sz="0" w:space="8" w:color="DDDDDD"/>
                                        <w:left w:val="none" w:sz="0" w:space="11" w:color="DDDDDD"/>
                                        <w:bottom w:val="single" w:sz="6" w:space="8" w:color="DDDDDD"/>
                                        <w:right w:val="none" w:sz="0" w:space="11" w:color="DDDDDD"/>
                                      </w:divBdr>
                                    </w:div>
                                    <w:div w:id="368919312">
                                      <w:marLeft w:val="0"/>
                                      <w:marRight w:val="0"/>
                                      <w:marTop w:val="0"/>
                                      <w:marBottom w:val="0"/>
                                      <w:divBdr>
                                        <w:top w:val="none" w:sz="0" w:space="0" w:color="auto"/>
                                        <w:left w:val="none" w:sz="0" w:space="0" w:color="auto"/>
                                        <w:bottom w:val="none" w:sz="0" w:space="0" w:color="auto"/>
                                        <w:right w:val="none" w:sz="0" w:space="0" w:color="auto"/>
                                      </w:divBdr>
                                      <w:divsChild>
                                        <w:div w:id="805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2298">
                              <w:marLeft w:val="0"/>
                              <w:marRight w:val="0"/>
                              <w:marTop w:val="0"/>
                              <w:marBottom w:val="0"/>
                              <w:divBdr>
                                <w:top w:val="none" w:sz="0" w:space="0" w:color="auto"/>
                                <w:left w:val="none" w:sz="0" w:space="0" w:color="auto"/>
                                <w:bottom w:val="none" w:sz="0" w:space="0" w:color="auto"/>
                                <w:right w:val="none" w:sz="0" w:space="0" w:color="auto"/>
                              </w:divBdr>
                              <w:divsChild>
                                <w:div w:id="623116977">
                                  <w:marLeft w:val="0"/>
                                  <w:marRight w:val="0"/>
                                  <w:marTop w:val="0"/>
                                  <w:marBottom w:val="300"/>
                                  <w:divBdr>
                                    <w:top w:val="single" w:sz="6" w:space="0" w:color="DDDDDD"/>
                                    <w:left w:val="single" w:sz="6" w:space="0" w:color="DDDDDD"/>
                                    <w:bottom w:val="single" w:sz="6" w:space="0" w:color="DDDDDD"/>
                                    <w:right w:val="single" w:sz="6" w:space="0" w:color="DDDDDD"/>
                                  </w:divBdr>
                                  <w:divsChild>
                                    <w:div w:id="1278874382">
                                      <w:marLeft w:val="0"/>
                                      <w:marRight w:val="0"/>
                                      <w:marTop w:val="0"/>
                                      <w:marBottom w:val="0"/>
                                      <w:divBdr>
                                        <w:top w:val="none" w:sz="0" w:space="8" w:color="DDDDDD"/>
                                        <w:left w:val="none" w:sz="0" w:space="11" w:color="DDDDDD"/>
                                        <w:bottom w:val="single" w:sz="6" w:space="8" w:color="DDDDDD"/>
                                        <w:right w:val="none" w:sz="0" w:space="11" w:color="DDDDDD"/>
                                      </w:divBdr>
                                    </w:div>
                                    <w:div w:id="2050297831">
                                      <w:marLeft w:val="0"/>
                                      <w:marRight w:val="0"/>
                                      <w:marTop w:val="0"/>
                                      <w:marBottom w:val="0"/>
                                      <w:divBdr>
                                        <w:top w:val="none" w:sz="0" w:space="0" w:color="auto"/>
                                        <w:left w:val="none" w:sz="0" w:space="0" w:color="auto"/>
                                        <w:bottom w:val="none" w:sz="0" w:space="0" w:color="auto"/>
                                        <w:right w:val="none" w:sz="0" w:space="0" w:color="auto"/>
                                      </w:divBdr>
                                      <w:divsChild>
                                        <w:div w:id="306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46407">
                      <w:marLeft w:val="0"/>
                      <w:marRight w:val="0"/>
                      <w:marTop w:val="0"/>
                      <w:marBottom w:val="0"/>
                      <w:divBdr>
                        <w:top w:val="none" w:sz="0" w:space="0" w:color="auto"/>
                        <w:left w:val="none" w:sz="0" w:space="0" w:color="auto"/>
                        <w:bottom w:val="none" w:sz="0" w:space="0" w:color="auto"/>
                        <w:right w:val="none" w:sz="0" w:space="0" w:color="auto"/>
                      </w:divBdr>
                      <w:divsChild>
                        <w:div w:id="1976643662">
                          <w:marLeft w:val="0"/>
                          <w:marRight w:val="0"/>
                          <w:marTop w:val="0"/>
                          <w:marBottom w:val="300"/>
                          <w:divBdr>
                            <w:top w:val="single" w:sz="6" w:space="0" w:color="DDDDDD"/>
                            <w:left w:val="single" w:sz="6" w:space="0" w:color="DDDDDD"/>
                            <w:bottom w:val="single" w:sz="6" w:space="0" w:color="DDDDDD"/>
                            <w:right w:val="single" w:sz="6" w:space="0" w:color="DDDDDD"/>
                          </w:divBdr>
                          <w:divsChild>
                            <w:div w:id="904532953">
                              <w:marLeft w:val="0"/>
                              <w:marRight w:val="0"/>
                              <w:marTop w:val="0"/>
                              <w:marBottom w:val="0"/>
                              <w:divBdr>
                                <w:top w:val="none" w:sz="0" w:space="8" w:color="DDDDDD"/>
                                <w:left w:val="none" w:sz="0" w:space="11" w:color="DDDDDD"/>
                                <w:bottom w:val="single" w:sz="6" w:space="8" w:color="DDDDDD"/>
                                <w:right w:val="none" w:sz="0" w:space="11" w:color="DDDDDD"/>
                              </w:divBdr>
                            </w:div>
                            <w:div w:id="1808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29308">
                  <w:marLeft w:val="0"/>
                  <w:marRight w:val="0"/>
                  <w:marTop w:val="0"/>
                  <w:marBottom w:val="240"/>
                  <w:divBdr>
                    <w:top w:val="none" w:sz="0" w:space="0" w:color="auto"/>
                    <w:left w:val="none" w:sz="0" w:space="0" w:color="auto"/>
                    <w:bottom w:val="none" w:sz="0" w:space="0" w:color="auto"/>
                    <w:right w:val="none" w:sz="0" w:space="0" w:color="auto"/>
                  </w:divBdr>
                </w:div>
                <w:div w:id="459686273">
                  <w:marLeft w:val="0"/>
                  <w:marRight w:val="0"/>
                  <w:marTop w:val="0"/>
                  <w:marBottom w:val="240"/>
                  <w:divBdr>
                    <w:top w:val="none" w:sz="0" w:space="0" w:color="auto"/>
                    <w:left w:val="none" w:sz="0" w:space="0" w:color="auto"/>
                    <w:bottom w:val="none" w:sz="0" w:space="0" w:color="auto"/>
                    <w:right w:val="none" w:sz="0" w:space="0" w:color="auto"/>
                  </w:divBdr>
                </w:div>
                <w:div w:id="21170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2019-05-02T06:45:00Z</dcterms:created>
  <dcterms:modified xsi:type="dcterms:W3CDTF">2019-05-02T06:49:00Z</dcterms:modified>
</cp:coreProperties>
</file>