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D083F">
      <w:pPr>
        <w:pStyle w:val="2"/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FLA程控说明</w:t>
      </w:r>
    </w:p>
    <w:p w14:paraId="16F9C8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Remote Control（远程控制）：远程控制采用网口作为接口，基于TCP/IP协议实现指令收发、数据传输等。</w:t>
      </w:r>
    </w:p>
    <w:p w14:paraId="01AE5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1866265</wp:posOffset>
            </wp:positionH>
            <wp:positionV relativeFrom="paragraph">
              <wp:posOffset>182245</wp:posOffset>
            </wp:positionV>
            <wp:extent cx="2222500" cy="1447800"/>
            <wp:effectExtent l="0" t="0" r="635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ED0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679B32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6A9C1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522A47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168D3D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04ED4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6BE8A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p w14:paraId="390896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其他设备可通过网口对FLA软件进行远程控制。远程控制基于TCP协议，端口为4300，IP地址为设备主机的IP，建议设置为192.168.1.1。</w:t>
      </w:r>
    </w:p>
    <w:p w14:paraId="1FE727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远程控制功能可选择手动开启（Remote Control on）或自动开启（Auto Start on）。选择手动开启后，FLA软件服务端可以与客户端进行连接；选择自动开启后，下次打开软件时远程控制功能将自动开启。两种方式的连接均为永不超时。若客户端收到“OCI”字符串，则代表连接成功。</w:t>
      </w:r>
    </w:p>
    <w:p w14:paraId="6AE9A839">
      <w:pPr>
        <w:pStyle w:val="2"/>
        <w:bidi w:val="0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一、常规程控</w:t>
      </w:r>
    </w:p>
    <w:p w14:paraId="05E96D49">
      <w:pPr>
        <w:pStyle w:val="2"/>
        <w:bidi w:val="0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客户端常规通讯指令如下表所示。</w:t>
      </w:r>
    </w:p>
    <w:p w14:paraId="23C14E2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表1.远程控制指令</w:t>
      </w:r>
    </w:p>
    <w:tbl>
      <w:tblPr>
        <w:tblStyle w:val="4"/>
        <w:tblW w:w="0" w:type="auto"/>
        <w:tblInd w:w="28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736"/>
        <w:gridCol w:w="1157"/>
        <w:gridCol w:w="4790"/>
        <w:gridCol w:w="1550"/>
      </w:tblGrid>
      <w:tr w14:paraId="7EC7D2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</w:trPr>
        <w:tc>
          <w:tcPr>
            <w:tcW w:w="736" w:type="dxa"/>
            <w:shd w:val="clear" w:color="auto" w:fill="F1F1F1" w:themeFill="background1" w:themeFillShade="F2"/>
            <w:vAlign w:val="center"/>
          </w:tcPr>
          <w:p w14:paraId="2BEFF35F">
            <w:pPr>
              <w:pStyle w:val="6"/>
              <w:bidi w:val="0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序号</w:t>
            </w:r>
          </w:p>
        </w:tc>
        <w:tc>
          <w:tcPr>
            <w:tcW w:w="1157" w:type="dxa"/>
            <w:shd w:val="clear" w:color="auto" w:fill="F1F1F1" w:themeFill="background1" w:themeFillShade="F2"/>
            <w:vAlign w:val="center"/>
          </w:tcPr>
          <w:p w14:paraId="60A5A9D1">
            <w:pPr>
              <w:pStyle w:val="6"/>
              <w:bidi w:val="0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指令符号</w:t>
            </w:r>
          </w:p>
        </w:tc>
        <w:tc>
          <w:tcPr>
            <w:tcW w:w="4790" w:type="dxa"/>
            <w:shd w:val="clear" w:color="auto" w:fill="F1F1F1" w:themeFill="background1" w:themeFillShade="F2"/>
            <w:vAlign w:val="center"/>
          </w:tcPr>
          <w:p w14:paraId="58B5650A">
            <w:pPr>
              <w:pStyle w:val="6"/>
              <w:bidi w:val="0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说明</w:t>
            </w:r>
          </w:p>
        </w:tc>
        <w:tc>
          <w:tcPr>
            <w:tcW w:w="1550" w:type="dxa"/>
            <w:shd w:val="clear" w:color="auto" w:fill="F1F1F1" w:themeFill="background1" w:themeFillShade="F2"/>
            <w:vAlign w:val="center"/>
          </w:tcPr>
          <w:p w14:paraId="2EB1F976">
            <w:pPr>
              <w:pStyle w:val="6"/>
              <w:bidi w:val="0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服务器回传</w:t>
            </w:r>
          </w:p>
        </w:tc>
      </w:tr>
      <w:tr w14:paraId="36E90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</w:trPr>
        <w:tc>
          <w:tcPr>
            <w:tcW w:w="736" w:type="dxa"/>
            <w:vAlign w:val="center"/>
          </w:tcPr>
          <w:p w14:paraId="55AAD3E8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1157" w:type="dxa"/>
            <w:vAlign w:val="center"/>
          </w:tcPr>
          <w:p w14:paraId="1E3C17DA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QUIT</w:t>
            </w:r>
          </w:p>
        </w:tc>
        <w:tc>
          <w:tcPr>
            <w:tcW w:w="4790" w:type="dxa"/>
            <w:vAlign w:val="center"/>
          </w:tcPr>
          <w:p w14:paraId="6F432BA4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断开连接</w:t>
            </w:r>
          </w:p>
        </w:tc>
        <w:tc>
          <w:tcPr>
            <w:tcW w:w="1550" w:type="dxa"/>
            <w:vAlign w:val="center"/>
          </w:tcPr>
          <w:p w14:paraId="58107279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2"/>
                <w:szCs w:val="28"/>
                <w:lang w:val="en-US"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2973705</wp:posOffset>
                  </wp:positionH>
                  <wp:positionV relativeFrom="paragraph">
                    <wp:posOffset>69215</wp:posOffset>
                  </wp:positionV>
                  <wp:extent cx="4319905" cy="3869690"/>
                  <wp:effectExtent l="0" t="0" r="4445" b="16510"/>
                  <wp:wrapNone/>
                  <wp:docPr id="21" name="图片 21" descr="图片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片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86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1FCB0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54" w:hRule="atLeast"/>
        </w:trPr>
        <w:tc>
          <w:tcPr>
            <w:tcW w:w="736" w:type="dxa"/>
            <w:vAlign w:val="center"/>
          </w:tcPr>
          <w:p w14:paraId="3F91C26A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1157" w:type="dxa"/>
            <w:vAlign w:val="center"/>
          </w:tcPr>
          <w:p w14:paraId="6E02B6BB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SCAN</w:t>
            </w:r>
          </w:p>
        </w:tc>
        <w:tc>
          <w:tcPr>
            <w:tcW w:w="4790" w:type="dxa"/>
            <w:vAlign w:val="center"/>
          </w:tcPr>
          <w:p w14:paraId="54B943C2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单次测量</w:t>
            </w:r>
          </w:p>
        </w:tc>
        <w:tc>
          <w:tcPr>
            <w:tcW w:w="1550" w:type="dxa"/>
            <w:vAlign w:val="center"/>
          </w:tcPr>
          <w:p w14:paraId="2BA0B395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仅回传纵坐标数据</w:t>
            </w:r>
          </w:p>
        </w:tc>
      </w:tr>
      <w:tr w14:paraId="2B93F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c>
          <w:tcPr>
            <w:tcW w:w="736" w:type="dxa"/>
            <w:vAlign w:val="center"/>
          </w:tcPr>
          <w:p w14:paraId="5F36442F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1157" w:type="dxa"/>
            <w:vAlign w:val="center"/>
          </w:tcPr>
          <w:p w14:paraId="5FBE8423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SR_0</w:t>
            </w:r>
          </w:p>
        </w:tc>
        <w:tc>
          <w:tcPr>
            <w:tcW w:w="4790" w:type="dxa"/>
            <w:vAlign w:val="center"/>
          </w:tcPr>
          <w:p w14:paraId="79C03BC0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设置扫描空间分辨率</w:t>
            </w:r>
          </w:p>
          <w:p w14:paraId="36711603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SR_0代表</w:t>
            </w:r>
            <w:r>
              <w:rPr>
                <w:rFonts w:hint="eastAsia" w:ascii="思源宋体 CN" w:hAnsi="思源宋体 CN" w:eastAsia="思源宋体 CN" w:cs="思源宋体 CN"/>
                <w:i w:val="0"/>
                <w:iCs w:val="0"/>
                <w:caps w:val="0"/>
                <w:color w:val="444444"/>
                <w:spacing w:val="0"/>
                <w:sz w:val="15"/>
                <w:szCs w:val="15"/>
                <w:shd w:val="clear" w:fill="FFFFFF"/>
              </w:rPr>
              <w:t>regular</w:t>
            </w:r>
            <w:r>
              <w:rPr>
                <w:rFonts w:hint="eastAsia" w:ascii="思源宋体 CN" w:hAnsi="思源宋体 CN" w:eastAsia="思源宋体 CN" w:cs="思源宋体 CN"/>
                <w:i w:val="0"/>
                <w:iCs w:val="0"/>
                <w:caps w:val="0"/>
                <w:color w:val="444444"/>
                <w:spacing w:val="0"/>
                <w:sz w:val="15"/>
                <w:szCs w:val="15"/>
                <w:shd w:val="clear" w:fill="FFFFFF"/>
                <w:lang w:val="en-US" w:eastAsia="zh-CN"/>
              </w:rPr>
              <w:t>模式</w:t>
            </w: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，SR_1代表High1模式，</w:t>
            </w:r>
          </w:p>
          <w:p w14:paraId="469AC276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SR_2代表High2模式</w:t>
            </w:r>
          </w:p>
        </w:tc>
        <w:tc>
          <w:tcPr>
            <w:tcW w:w="1550" w:type="dxa"/>
            <w:vAlign w:val="center"/>
          </w:tcPr>
          <w:p w14:paraId="0129E3CE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SET OK</w:t>
            </w:r>
          </w:p>
        </w:tc>
      </w:tr>
      <w:tr w14:paraId="64AE54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c>
          <w:tcPr>
            <w:tcW w:w="736" w:type="dxa"/>
            <w:vAlign w:val="center"/>
          </w:tcPr>
          <w:p w14:paraId="036F2E01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4</w:t>
            </w:r>
          </w:p>
        </w:tc>
        <w:tc>
          <w:tcPr>
            <w:tcW w:w="1157" w:type="dxa"/>
            <w:vAlign w:val="center"/>
          </w:tcPr>
          <w:p w14:paraId="64CFD09E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G_1</w:t>
            </w:r>
          </w:p>
        </w:tc>
        <w:tc>
          <w:tcPr>
            <w:tcW w:w="4790" w:type="dxa"/>
            <w:vAlign w:val="center"/>
          </w:tcPr>
          <w:p w14:paraId="75455CE8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设置增益</w:t>
            </w:r>
          </w:p>
          <w:p w14:paraId="6844233B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G_1代表增益倍数为1，G_2代表增益倍数为2，</w:t>
            </w:r>
          </w:p>
          <w:p w14:paraId="78373929">
            <w:pPr>
              <w:pStyle w:val="8"/>
              <w:bidi w:val="0"/>
              <w:ind w:firstLine="600" w:firstLineChars="400"/>
              <w:jc w:val="both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G_3代表增益倍数为5，G_4代表增益倍数为10</w:t>
            </w:r>
          </w:p>
        </w:tc>
        <w:tc>
          <w:tcPr>
            <w:tcW w:w="1550" w:type="dxa"/>
            <w:vAlign w:val="center"/>
          </w:tcPr>
          <w:p w14:paraId="6494540D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SET OK</w:t>
            </w:r>
          </w:p>
        </w:tc>
      </w:tr>
      <w:tr w14:paraId="3409D7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c>
          <w:tcPr>
            <w:tcW w:w="736" w:type="dxa"/>
            <w:vAlign w:val="center"/>
          </w:tcPr>
          <w:p w14:paraId="04178296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5</w:t>
            </w:r>
          </w:p>
        </w:tc>
        <w:tc>
          <w:tcPr>
            <w:tcW w:w="1157" w:type="dxa"/>
            <w:vAlign w:val="center"/>
          </w:tcPr>
          <w:p w14:paraId="6011E089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WR_00000</w:t>
            </w:r>
          </w:p>
        </w:tc>
        <w:tc>
          <w:tcPr>
            <w:tcW w:w="4790" w:type="dxa"/>
            <w:vAlign w:val="center"/>
          </w:tcPr>
          <w:p w14:paraId="02D274BC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设置窗口长度，具体可以设置下划线后5个字符</w:t>
            </w:r>
          </w:p>
          <w:p w14:paraId="10978446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（注意：如有小数点，小数点也会占用一个字符）</w:t>
            </w:r>
          </w:p>
          <w:p w14:paraId="5E3D22D0">
            <w:pPr>
              <w:jc w:val="center"/>
              <w:rPr>
                <w:rFonts w:hint="eastAsia" w:ascii="思源宋体 CN" w:hAnsi="思源宋体 CN" w:eastAsia="思源宋体 CN" w:cs="思源宋体 CN"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kern w:val="2"/>
                <w:sz w:val="15"/>
                <w:szCs w:val="15"/>
                <w:lang w:val="en-US" w:eastAsia="zh-CN" w:bidi="ar-SA"/>
              </w:rPr>
              <w:t>例如设置窗口长度为12.55m，输入指令：WR_12.55</w:t>
            </w:r>
          </w:p>
        </w:tc>
        <w:tc>
          <w:tcPr>
            <w:tcW w:w="1550" w:type="dxa"/>
            <w:vAlign w:val="center"/>
          </w:tcPr>
          <w:p w14:paraId="492F2870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SET OK</w:t>
            </w:r>
          </w:p>
        </w:tc>
      </w:tr>
      <w:tr w14:paraId="026A53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c>
          <w:tcPr>
            <w:tcW w:w="736" w:type="dxa"/>
            <w:vAlign w:val="center"/>
          </w:tcPr>
          <w:p w14:paraId="39A8CF37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7</w:t>
            </w:r>
          </w:p>
        </w:tc>
        <w:tc>
          <w:tcPr>
            <w:tcW w:w="1157" w:type="dxa"/>
            <w:vAlign w:val="center"/>
          </w:tcPr>
          <w:p w14:paraId="200441D9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X_00000</w:t>
            </w:r>
          </w:p>
        </w:tc>
        <w:tc>
          <w:tcPr>
            <w:tcW w:w="4790" w:type="dxa"/>
            <w:vAlign w:val="center"/>
          </w:tcPr>
          <w:p w14:paraId="27610C6E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设置黄色游标的中心位置，具体可以设置下划线后5个字符</w:t>
            </w:r>
          </w:p>
          <w:p w14:paraId="00AED781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sz w:val="15"/>
                <w:szCs w:val="15"/>
                <w:lang w:val="en-US" w:eastAsia="zh-CN"/>
              </w:rPr>
              <w:t>（注意：如有小数点，小数点也会占用一个字符）</w:t>
            </w:r>
          </w:p>
          <w:p w14:paraId="4A2619A5">
            <w:pPr>
              <w:jc w:val="center"/>
              <w:rPr>
                <w:rFonts w:hint="eastAsia" w:ascii="思源宋体 CN" w:hAnsi="思源宋体 CN" w:eastAsia="思源宋体 CN" w:cs="思源宋体 CN"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思源宋体 CN" w:hAnsi="思源宋体 CN" w:eastAsia="思源宋体 CN" w:cs="思源宋体 CN"/>
                <w:color w:val="auto"/>
                <w:kern w:val="2"/>
                <w:sz w:val="15"/>
                <w:szCs w:val="15"/>
                <w:lang w:val="en-US" w:eastAsia="zh-CN" w:bidi="ar-SA"/>
              </w:rPr>
              <w:t>例如设置黄色游标中心位置为5.1m，输入指令：X_005.1</w:t>
            </w:r>
          </w:p>
        </w:tc>
        <w:tc>
          <w:tcPr>
            <w:tcW w:w="1550" w:type="dxa"/>
            <w:vAlign w:val="center"/>
          </w:tcPr>
          <w:p w14:paraId="7946C6B6">
            <w:pPr>
              <w:pStyle w:val="8"/>
              <w:bidi w:val="0"/>
              <w:jc w:val="center"/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</w:pPr>
            <w:r>
              <w:rPr>
                <w:rFonts w:hint="eastAsia" w:ascii="思源宋体 CN" w:hAnsi="思源宋体 CN" w:eastAsia="思源宋体 CN" w:cs="思源宋体 CN"/>
                <w:sz w:val="15"/>
                <w:szCs w:val="15"/>
                <w:lang w:val="en-US" w:eastAsia="zh-CN"/>
              </w:rPr>
              <w:t>SET OK</w:t>
            </w:r>
          </w:p>
        </w:tc>
      </w:tr>
    </w:tbl>
    <w:p w14:paraId="7F6D1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jc w:val="both"/>
        <w:textAlignment w:val="auto"/>
        <w:rPr>
          <w:rFonts w:hint="eastAsia" w:ascii="宋体" w:hAnsi="宋体" w:eastAsia="宋体" w:cs="宋体"/>
        </w:rPr>
      </w:pPr>
    </w:p>
    <w:p w14:paraId="6CFE2A49">
      <w:pPr>
        <w:pStyle w:val="2"/>
        <w:bidi w:val="0"/>
        <w:rPr>
          <w:rFonts w:hint="eastAsia"/>
          <w:lang w:val="en-US" w:eastAsia="zh-CN"/>
        </w:rPr>
      </w:pPr>
    </w:p>
    <w:p w14:paraId="6E09FEB6">
      <w:pPr>
        <w:pStyle w:val="2"/>
        <w:bidi w:val="0"/>
        <w:rPr>
          <w:rFonts w:hint="eastAsia"/>
          <w:lang w:val="en-US" w:eastAsia="zh-CN"/>
        </w:rPr>
      </w:pPr>
    </w:p>
    <w:p w14:paraId="326099E7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69B245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SCAN指令后，软件将会进行一次测量并返回测量结果。返回的测量结果为测试曲线纵坐标数据，不包含横坐标数据。每一个测量点的数据占12B，第一行为测量空间分辨率，数据结束符为“！”（占1B）。若窗口长度为m，空间分辨率为n，则整个数据所占用的字节数为：</w:t>
      </w:r>
    </w:p>
    <w:p w14:paraId="2A6EC8F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FF0000"/>
          <w:position w:val="-28"/>
        </w:rPr>
        <w:pict>
          <v:shape id="_x0000_s1026" o:spid="_x0000_s1026" o:spt="75" type="#_x0000_t75" style="position:absolute;left:0pt;margin-left:189.85pt;margin-top:0.15pt;height:26.6pt;width:58.3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</v:shape>
          <o:OLEObject Type="Embed" ProgID="Equation.3" ShapeID="_x0000_s1026" DrawAspect="Content" ObjectID="_1468075725" r:id="rId8">
            <o:LockedField>false</o:LockedField>
          </o:OLEObject>
        </w:pict>
      </w:r>
    </w:p>
    <w:p w14:paraId="21A8AB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思源宋体 CN" w:hAnsi="思源宋体 CN" w:eastAsia="思源宋体 CN" w:cs="Times New Roman"/>
          <w:kern w:val="2"/>
          <w:sz w:val="1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FF0000"/>
          <w:position w:val="-28"/>
          <w:lang w:val="en-US" w:eastAsia="zh-CN"/>
        </w:rPr>
        <w:t xml:space="preserve">                                        </w:t>
      </w:r>
      <w:r>
        <w:rPr>
          <w:rFonts w:hint="eastAsia" w:ascii="思源宋体 CN" w:hAnsi="思源宋体 CN" w:eastAsia="思源宋体 CN" w:cs="Times New Roman"/>
          <w:kern w:val="2"/>
          <w:sz w:val="18"/>
          <w:szCs w:val="22"/>
          <w:lang w:val="en-US" w:eastAsia="zh-CN" w:bidi="ar-SA"/>
        </w:rPr>
        <w:t>注：括号内向上取整</w:t>
      </w:r>
    </w:p>
    <w:p w14:paraId="0EA5B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思源宋体 CN" w:hAnsi="思源宋体 CN" w:eastAsia="思源宋体 CN" w:cs="Times New Roman"/>
          <w:kern w:val="2"/>
          <w:sz w:val="1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FF0000"/>
          <w:position w:val="-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1127125</wp:posOffset>
            </wp:positionH>
            <wp:positionV relativeFrom="paragraph">
              <wp:posOffset>66675</wp:posOffset>
            </wp:positionV>
            <wp:extent cx="3463925" cy="2929890"/>
            <wp:effectExtent l="0" t="0" r="3175" b="3810"/>
            <wp:wrapNone/>
            <wp:docPr id="22" name="图片 22" descr="图片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片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CN" w:hAnsi="思源宋体 CN" w:eastAsia="思源宋体 CN" w:cs="Times New Roman"/>
          <w:kern w:val="2"/>
          <w:sz w:val="18"/>
          <w:szCs w:val="22"/>
          <w:lang w:val="en-US" w:eastAsia="zh-CN" w:bidi="ar-SA"/>
        </w:rPr>
        <w:t xml:space="preserve">                                   </w:t>
      </w:r>
    </w:p>
    <w:p w14:paraId="733AB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color w:val="FF0000"/>
          <w:sz w:val="22"/>
          <w:szCs w:val="28"/>
          <w:lang w:val="en-US" w:eastAsia="zh-CN"/>
        </w:rPr>
      </w:pPr>
    </w:p>
    <w:p w14:paraId="170DB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187F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B349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D86DD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6A011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3197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A97A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100A81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143D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8BC1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B7A64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9767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4F532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62A6D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157A7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FF0000"/>
          <w:sz w:val="22"/>
          <w:szCs w:val="28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1141095</wp:posOffset>
            </wp:positionH>
            <wp:positionV relativeFrom="paragraph">
              <wp:posOffset>66675</wp:posOffset>
            </wp:positionV>
            <wp:extent cx="3526790" cy="3242945"/>
            <wp:effectExtent l="0" t="0" r="16510" b="14605"/>
            <wp:wrapNone/>
            <wp:docPr id="5" name="图片 5" descr="图片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A5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27A6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color w:val="auto"/>
          <w:position w:val="-28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position w:val="-28"/>
          <w:sz w:val="22"/>
          <w:szCs w:val="28"/>
          <w:lang w:val="en-US" w:eastAsia="zh-CN"/>
        </w:rPr>
        <w:t>注</w:t>
      </w:r>
      <w:r>
        <w:rPr>
          <w:rFonts w:hint="eastAsia" w:ascii="宋体" w:hAnsi="宋体" w:eastAsia="宋体" w:cs="宋体"/>
          <w:color w:val="auto"/>
          <w:position w:val="-28"/>
          <w:sz w:val="22"/>
          <w:szCs w:val="28"/>
          <w:lang w:eastAsia="zh-CN"/>
        </w:rPr>
        <w:t>，</w:t>
      </w:r>
      <w:r>
        <w:rPr>
          <w:rFonts w:hint="eastAsia" w:ascii="宋体" w:hAnsi="宋体" w:eastAsia="宋体" w:cs="宋体"/>
          <w:color w:val="auto"/>
          <w:position w:val="-28"/>
          <w:sz w:val="22"/>
          <w:szCs w:val="28"/>
          <w:lang w:val="en-US" w:eastAsia="zh-CN"/>
        </w:rPr>
        <w:t>向上取整</w:t>
      </w:r>
    </w:p>
    <w:p w14:paraId="0ABAB8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38F0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178E0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1780C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98D3F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BD6F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DEC0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2B0DD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208F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1651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F971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6CA426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6D5E00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用户可根据需要读取数据并进行二次开发。发送QUIT指令后，FLA软件服务端将断开与客户端的连接。也可通过软件主菜单栏Remote Control功能栏：Remote Control-&gt;Remote Control Off关闭远程控制，断开连接。</w:t>
      </w:r>
    </w:p>
    <w:p w14:paraId="200A8F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当用户设置的decimation不为1时，远程状态下回传到网口的数据会根据用户设置的倍数进行降点，此时的数据空间分辨率、总的数据点数均与所设置的降点倍数相关。（同理，当设置decimation=1时，则是没有进行数据处理的原始数据）。</w:t>
      </w:r>
    </w:p>
    <w:p w14:paraId="208E63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和WR_两个指令相互配合使用可控制回传数据（一维数组，单列）的中心点位置以及数据点数多少（长度范围）。举例：设置X_005.1和WR_01.24，则表示回传一段1.24米的数据，此组数据的中点为5.1米。那么，用X_（5.1）减去WR_的一半则为此段截取数据的起点位置（即为待测链路的实际位置）。要计算数据中任意一点的位置，则用此起点位置+待测点在此一维数组中的索引（排序，即第几个点）x空间分辨率（即一个点代表多长距离）。</w:t>
      </w:r>
    </w:p>
    <w:p w14:paraId="15D68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提示：开启远程控制功能后，测量结果图右下角出现小框，显示黄色游标覆盖区域的测量结果，用户不可更改。</w:t>
      </w:r>
    </w:p>
    <w:p w14:paraId="06F4E0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60" w:firstLineChars="200"/>
        <w:textAlignment w:val="auto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二、自动寻峰</w:t>
      </w:r>
    </w:p>
    <w:p w14:paraId="3896D9D7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FLA程控开放自动寻峰功能，回传反射峰的横、纵坐标值，客户端指令为：</w:t>
      </w:r>
    </w:p>
    <w:p w14:paraId="5CD32513">
      <w:pPr>
        <w:pStyle w:val="2"/>
        <w:bidi w:val="0"/>
        <w:jc w:val="center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SCAN_AAA.AAA_BBB.BBB_1/2_1/2_CCC.CCC_DDD_EE_SNFF_GGG.GGG_NACS</w:t>
      </w:r>
    </w:p>
    <w:p w14:paraId="19B00561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其中：</w:t>
      </w:r>
    </w:p>
    <w:p w14:paraId="4B09E37A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AAA.AAA：输入寻峰段起始位置。小数点最大可设置3位，数值大小不作要求。</w:t>
      </w:r>
    </w:p>
    <w:p w14:paraId="378D545C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BBB.BBB：输入寻峰段终点位置。小数点最大可设置3位，数值大小不作要求。</w:t>
      </w:r>
    </w:p>
    <w:p w14:paraId="64574F62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1/2：1或者其他数字，表示输入寻峰个数为1个或多个。</w:t>
      </w:r>
    </w:p>
    <w:p w14:paraId="5A9AE143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1/2：选择寻峰算法为第一种或者第二种。第一种寻峰算法为系统自带函数，寻峰误差大，建议选择第二种寻峰算法。</w:t>
      </w:r>
    </w:p>
    <w:p w14:paraId="7DBFAFD7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CCC.CCC: 输入寻峰宽度，单位为m（建议输入0.5m）。小数点最大可设置3位，数值大小不作要求。</w:t>
      </w:r>
    </w:p>
    <w:p w14:paraId="54FED900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DDD：输入寻峰判定阈值，单位为dB，无小数点。例如-90，代表阈值为-90dB。</w:t>
      </w:r>
    </w:p>
    <w:p w14:paraId="32788850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EE：表示ID，可代表员工工位号。</w:t>
      </w:r>
    </w:p>
    <w:p w14:paraId="2D335357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SNFF：表示SN，可代表待测跳线的序列号。</w:t>
      </w:r>
      <w:r>
        <w:rPr>
          <w:rFonts w:hint="eastAsia"/>
          <w:b/>
          <w:bCs/>
          <w:color w:val="FF0000"/>
          <w:lang w:val="en-US" w:eastAsia="zh-CN"/>
        </w:rPr>
        <w:t>以SN开头，包含整数数字和字母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，例如SN1A234。</w:t>
      </w:r>
    </w:p>
    <w:p w14:paraId="4E4B0459">
      <w:pPr>
        <w:pStyle w:val="2"/>
        <w:bidi w:val="0"/>
        <w:ind w:left="0" w:leftChars="0" w:firstLine="360" w:firstLineChars="20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GGG.GGG: 输入求和校验数，具体值为此串指令中所有数字部分的</w:t>
      </w:r>
      <w:r>
        <w:rPr>
          <w:rFonts w:hint="eastAsia"/>
          <w:b/>
          <w:bCs/>
          <w:color w:val="FF0000"/>
          <w:lang w:val="en-US" w:eastAsia="zh-CN"/>
        </w:rPr>
        <w:t>绝对值求和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。特别说明：需要包含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ID和SN内的数字部分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。</w:t>
      </w:r>
    </w:p>
    <w:p w14:paraId="1D81301F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如：SCAN_0.2_8_2_2_0.5_-90_12_SN1A234_124.7_NACS,代表在0.2m至8m之间以第二种寻峰算法、0.5m的寻峰宽度找到所有反射率大于-90db的反射峰。工位号12，跳线SN：1A234。求和校验数为124.7。</w:t>
      </w:r>
    </w:p>
    <w:p w14:paraId="67DC86E3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注意</w:t>
      </w:r>
      <w:r>
        <w:rPr>
          <w:rFonts w:hint="eastAsia"/>
          <w:b/>
          <w:bCs/>
          <w:color w:val="FF0000"/>
          <w:lang w:val="en-US" w:eastAsia="zh-CN"/>
        </w:rPr>
        <w:t>需严格按照格式输入指令，如指令有误，将回传INPUT_ERROR。</w:t>
      </w:r>
      <w:bookmarkStart w:id="0" w:name="_GoBack"/>
      <w:bookmarkEnd w:id="0"/>
    </w:p>
    <w:p w14:paraId="73D1A77B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第二种寻峰算法原理描述如下。</w:t>
      </w:r>
    </w:p>
    <w:p w14:paraId="282A51A8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寻峰个数为1个时，自动查找所设</w:t>
      </w:r>
      <w:r>
        <w:rPr>
          <w:rFonts w:hint="eastAsia"/>
          <w:b/>
          <w:bCs/>
          <w:color w:val="FF0000"/>
          <w:lang w:val="en-US" w:eastAsia="zh-CN"/>
        </w:rPr>
        <w:t>寻峰段反射率最大值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并回传该位置对应的横、纵坐标数值。</w:t>
      </w:r>
    </w:p>
    <w:p w14:paraId="0A8AB5D3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寻峰个数为多个时，如下：</w:t>
      </w:r>
    </w:p>
    <w:p w14:paraId="7F4FD453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-8890</wp:posOffset>
            </wp:positionV>
            <wp:extent cx="5270500" cy="2100580"/>
            <wp:effectExtent l="0" t="0" r="2540" b="2540"/>
            <wp:wrapNone/>
            <wp:docPr id="2" name="图片 2" descr="44734e4f-a7d9-4dae-8dc1-788c4a7eb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4734e4f-a7d9-4dae-8dc1-788c4a7eb7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D01C2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704480BD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8B78A4E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0BE8A05A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310A501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799A1737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C09B379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E9AD63">
      <w:pPr>
        <w:numPr>
          <w:ilvl w:val="0"/>
          <w:numId w:val="0"/>
        </w:numPr>
        <w:ind w:firstLine="36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72842511">
      <w:pPr>
        <w:pStyle w:val="2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1186180</wp:posOffset>
            </wp:positionH>
            <wp:positionV relativeFrom="paragraph">
              <wp:posOffset>1419860</wp:posOffset>
            </wp:positionV>
            <wp:extent cx="3322955" cy="3055620"/>
            <wp:effectExtent l="0" t="0" r="14605" b="7620"/>
            <wp:wrapNone/>
            <wp:docPr id="6" name="图片 6" descr="3e45d6a8-02ef-4742-8541-c2b9aee7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e45d6a8-02ef-4742-8541-c2b9aee708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如上图，横坐标为距离，纵坐标为反射率。假如测量空间分辨率为5mm，则寻峰宽度0.5m相当于一个包含100个数据点的窗口。窗口每次向前移动一个数据点，依次在数据点0-99、1-100、2-101....99-199.内寻找一个最大值，并且</w:t>
      </w:r>
      <w:r>
        <w:rPr>
          <w:rFonts w:hint="eastAsia"/>
          <w:b/>
          <w:bCs/>
          <w:color w:val="C00000"/>
          <w:highlight w:val="none"/>
          <w:lang w:val="en-US" w:eastAsia="zh-CN"/>
        </w:rPr>
        <w:t>每个最大值的位置都是同一个点，当该点高于-90dB时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，（详见示意图）则会被认定为反射峰，回传反射峰横、纵坐标至客户端。为确保寻峰准确度，建议</w:t>
      </w:r>
      <w:r>
        <w:rPr>
          <w:rFonts w:hint="eastAsia"/>
          <w:b/>
          <w:bCs/>
          <w:color w:val="FF0000"/>
          <w:lang w:val="en-US" w:eastAsia="zh-CN"/>
        </w:rPr>
        <w:t>预判第一个反射峰位置比寻峰段起始位置（即AAA.AAA）大一个寻峰宽度(即CCC.CCC)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。假如示例中第一个反射峰在1m，则起始位置设置不超过0.5m。</w:t>
      </w:r>
    </w:p>
    <w:p w14:paraId="730BD949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30C5123">
      <w:pPr>
        <w:pStyle w:val="2"/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4D02F22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0BEB2711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7EEE579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C76FB74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78AE54A9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9CDADA6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CB02A23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7B6E4A4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89982DC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07E3FF16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3D290F4">
      <w:pPr>
        <w:numPr>
          <w:ilvl w:val="0"/>
          <w:numId w:val="0"/>
        </w:numPr>
        <w:ind w:firstLine="36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09B5850">
      <w:pPr>
        <w:numPr>
          <w:ilvl w:val="0"/>
          <w:numId w:val="0"/>
        </w:numPr>
        <w:ind w:firstLine="360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举例说明：输入指令SCAN_0.5_25_2_2_0.513_-80_09_SN9II1_129.013_NACS。见上图所示。</w:t>
      </w:r>
    </w:p>
    <w:p w14:paraId="0B8E4B3C">
      <w:pPr>
        <w:numPr>
          <w:ilvl w:val="0"/>
          <w:numId w:val="0"/>
        </w:numPr>
        <w:ind w:firstLine="360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此指令代表在0.5m至25m之间以第二种寻峰算法、以0.513m的找峰范围递增找到所有反射率大于-80db的反射峰。其中，工人ID为09号，跳线SN为9II1，则求和检验值为0.5+25+2+2+0.513+80+9+9+1=129.013。说明发送指令完整且正确。</w:t>
      </w:r>
    </w:p>
    <w:p w14:paraId="4843F003">
      <w:pPr>
        <w:numPr>
          <w:ilvl w:val="0"/>
          <w:numId w:val="0"/>
        </w:numPr>
        <w:ind w:firstLine="360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示例回传数据如上图所示，</w:t>
      </w:r>
      <w:r>
        <w:rPr>
          <w:rFonts w:hint="eastAsia" w:ascii="思源宋体 CN" w:hAnsi="思源宋体 CN" w:eastAsia="思源宋体 CN" w:cs="Times New Roman"/>
          <w:b/>
          <w:bCs/>
          <w:color w:val="FF0000"/>
          <w:kern w:val="2"/>
          <w:sz w:val="18"/>
          <w:szCs w:val="22"/>
          <w:lang w:val="en-US" w:eastAsia="zh-CN" w:bidi="ar-SA"/>
        </w:rPr>
        <w:t>OP_13.226_-47.820_9_SN9II1_80.046_PO</w:t>
      </w:r>
    </w:p>
    <w:p w14:paraId="098DCD89">
      <w:pPr>
        <w:numPr>
          <w:ilvl w:val="0"/>
          <w:numId w:val="0"/>
        </w:numPr>
        <w:ind w:firstLine="360"/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返回指令以OP开头、PO结尾，此返回指令代表找寻的反射峰的横、纵坐标分别为13.226米和-47.82dB，之后仍然返回工人ID号和跳线SN号：分别为9和9II1，此时指令代码的求和校验值为：13.226+47.82+9+9+1=80.046说明回传数据完整。客户可根据需要进行数据处理。</w:t>
      </w:r>
    </w:p>
    <w:p w14:paraId="2FF093EC">
      <w:pPr>
        <w:numPr>
          <w:ilvl w:val="0"/>
          <w:numId w:val="0"/>
        </w:numP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b/>
          <w:bCs/>
          <w:color w:val="FF0000"/>
          <w:kern w:val="2"/>
          <w:sz w:val="18"/>
          <w:szCs w:val="22"/>
          <w:lang w:val="en-US" w:eastAsia="zh-CN" w:bidi="ar-SA"/>
        </w:rPr>
        <w:t>强烈建议：</w:t>
      </w: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由于数据浮点运算的原因，实际计算出来的求和值与返回指令中的求和值误差在</w:t>
      </w:r>
      <w:r>
        <w:rPr>
          <w:rFonts w:hint="eastAsia" w:ascii="思源宋体 CN" w:hAnsi="思源宋体 CN" w:eastAsia="思源宋体 CN" w:cs="Times New Roman"/>
          <w:b/>
          <w:bCs/>
          <w:color w:val="FF0000"/>
          <w:kern w:val="2"/>
          <w:sz w:val="18"/>
          <w:szCs w:val="22"/>
          <w:lang w:val="en-US" w:eastAsia="zh-CN" w:bidi="ar-SA"/>
        </w:rPr>
        <w:t>0.1以内</w:t>
      </w: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即可。</w:t>
      </w:r>
    </w:p>
    <w:p w14:paraId="13393F1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寻峰宽度对寻峰结果的影响</w:t>
      </w:r>
    </w:p>
    <w:p w14:paraId="1ADE8CB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60" w:firstLineChars="200"/>
        <w:textAlignment w:val="auto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以下以实际案例测试结果说明寻峰宽度的设置对寻峰结果的影响：</w:t>
      </w:r>
    </w:p>
    <w:p w14:paraId="61914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如图，对某光纤测试结果如下，当长度设置1000时，按照空间分辨率5mm计算，寻峰范围则为5米，此时算法寻出来的结果只有一个峰：6.67575米；-37.9359dB。</w:t>
      </w:r>
    </w:p>
    <w:p w14:paraId="0844B15A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152400</wp:posOffset>
            </wp:positionV>
            <wp:extent cx="3689350" cy="1859915"/>
            <wp:effectExtent l="0" t="0" r="6350" b="6985"/>
            <wp:wrapNone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FCC63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1A2705D8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20388E14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0946F1CE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460B7518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124A7DDB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71A5A3B6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6AA668F2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69B8A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当长度设置100时，寻峰范围为100x5mm=0.5米，此时寻出来3个峰：1、0.0025米 -62.4891dB；</w:t>
      </w:r>
    </w:p>
    <w:p w14:paraId="1940171D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2、6.09283米 -70.0267dB；3、6.67575米；-37.9359dB。</w:t>
      </w:r>
    </w:p>
    <w:p w14:paraId="1E2EEAE7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823595</wp:posOffset>
            </wp:positionH>
            <wp:positionV relativeFrom="paragraph">
              <wp:posOffset>97155</wp:posOffset>
            </wp:positionV>
            <wp:extent cx="3713480" cy="1846580"/>
            <wp:effectExtent l="0" t="0" r="1270" b="1270"/>
            <wp:wrapNone/>
            <wp:docPr id="3" name="图片 3" descr="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53BD6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2357BA40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470B8D62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26DCF9A9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472BAF5C">
      <w:pPr>
        <w:numPr>
          <w:ilvl w:val="0"/>
          <w:numId w:val="0"/>
        </w:numP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54FD2A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60" w:firstLineChars="200"/>
        <w:textAlignment w:val="auto"/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7CB57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60" w:firstLineChars="200"/>
        <w:textAlignment w:val="auto"/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6E0D8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60" w:firstLineChars="200"/>
        <w:textAlignment w:val="auto"/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1651F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360" w:firstLineChars="200"/>
        <w:textAlignment w:val="auto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当长度设置10时，寻峰范围为10x5mm=0.05米，此时寻出来4个峰.具体位置见图中数据。</w:t>
      </w:r>
    </w:p>
    <w:p w14:paraId="5A07B1F8">
      <w:pPr>
        <w:numPr>
          <w:ilvl w:val="0"/>
          <w:numId w:val="0"/>
        </w:numPr>
        <w:ind w:leftChars="0"/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思源宋体 CN" w:hAnsi="思源宋体 CN" w:eastAsia="思源宋体 CN" w:cs="Times New Roman"/>
          <w:color w:val="4874CB" w:themeColor="accent1"/>
          <w:kern w:val="2"/>
          <w:sz w:val="18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47625</wp:posOffset>
            </wp:positionV>
            <wp:extent cx="3769995" cy="1813560"/>
            <wp:effectExtent l="0" t="0" r="1905" b="15240"/>
            <wp:wrapNone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思源宋体 CN">
    <w:panose1 w:val="02020400000000000000"/>
    <w:charset w:val="86"/>
    <w:family w:val="roman"/>
    <w:pitch w:val="default"/>
    <w:sig w:usb0="20000083" w:usb1="2ADF3C10" w:usb2="00000016" w:usb3="00000000" w:csb0="60060107" w:csb1="00000000"/>
  </w:font>
  <w:font w:name="思源黑体 CN Medium">
    <w:panose1 w:val="020B0600000000000000"/>
    <w:charset w:val="86"/>
    <w:family w:val="swiss"/>
    <w:pitch w:val="default"/>
    <w:sig w:usb0="2000000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438C7"/>
    <w:rsid w:val="09670BBE"/>
    <w:rsid w:val="1D8524D4"/>
    <w:rsid w:val="24BF3905"/>
    <w:rsid w:val="351B1DBB"/>
    <w:rsid w:val="35300883"/>
    <w:rsid w:val="36DE79E3"/>
    <w:rsid w:val="3C483738"/>
    <w:rsid w:val="45640CF3"/>
    <w:rsid w:val="4588761A"/>
    <w:rsid w:val="45A51959"/>
    <w:rsid w:val="46145CE6"/>
    <w:rsid w:val="4B537A45"/>
    <w:rsid w:val="50666188"/>
    <w:rsid w:val="5A1F2F3B"/>
    <w:rsid w:val="62CE5EC7"/>
    <w:rsid w:val="6CFE3F2F"/>
    <w:rsid w:val="6FEF1F1F"/>
    <w:rsid w:val="70342C1F"/>
    <w:rsid w:val="72AB503B"/>
    <w:rsid w:val="763829FD"/>
    <w:rsid w:val="77407D9E"/>
    <w:rsid w:val="7746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ascii="思源黑体 CN Normal" w:hAnsi="思源黑体 CN Normal" w:eastAsia="思源黑体 CN Normal" w:cs="Times New Roman"/>
      <w:kern w:val="2"/>
      <w:sz w:val="18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qFormat/>
    <w:uiPriority w:val="0"/>
    <w:pPr>
      <w:spacing w:after="120"/>
      <w:ind w:left="0" w:leftChars="0" w:firstLine="420" w:firstLineChars="200"/>
    </w:pPr>
    <w:rPr>
      <w:rFonts w:ascii="思源宋体 CN" w:hAnsi="思源宋体 CN" w:eastAsia="思源宋体 CN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表头"/>
    <w:basedOn w:val="7"/>
    <w:next w:val="1"/>
    <w:qFormat/>
    <w:uiPriority w:val="0"/>
    <w:pPr>
      <w:spacing w:line="240" w:lineRule="exact"/>
      <w:jc w:val="center"/>
    </w:pPr>
    <w:rPr>
      <w:rFonts w:ascii="思源黑体 CN Medium" w:hAnsi="思源黑体 CN Medium" w:eastAsia="思源黑体 CN Medium"/>
      <w:szCs w:val="18"/>
    </w:rPr>
  </w:style>
  <w:style w:type="paragraph" w:customStyle="1" w:styleId="7">
    <w:name w:val="表格"/>
    <w:basedOn w:val="1"/>
    <w:next w:val="1"/>
    <w:qFormat/>
    <w:uiPriority w:val="0"/>
    <w:pPr>
      <w:spacing w:line="240" w:lineRule="exact"/>
      <w:jc w:val="center"/>
    </w:pPr>
    <w:rPr>
      <w:sz w:val="16"/>
      <w:szCs w:val="16"/>
    </w:rPr>
  </w:style>
  <w:style w:type="paragraph" w:customStyle="1" w:styleId="8">
    <w:name w:val="表格-正文"/>
    <w:basedOn w:val="1"/>
    <w:next w:val="1"/>
    <w:qFormat/>
    <w:uiPriority w:val="0"/>
    <w:pPr>
      <w:spacing w:line="240" w:lineRule="exact"/>
      <w:jc w:val="center"/>
    </w:pPr>
    <w:rPr>
      <w:rFonts w:ascii="思源黑体 CN Normal" w:hAnsi="思源黑体 CN Normal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2192</Words>
  <Characters>2938</Characters>
  <Lines>0</Lines>
  <Paragraphs>0</Paragraphs>
  <TotalTime>31</TotalTime>
  <ScaleCrop>false</ScaleCrop>
  <LinksUpToDate>false</LinksUpToDate>
  <CharactersWithSpaces>3060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2025-11-11T06:09:00Z</dcterms:created>
  <dc:creator>MegaSense</dc:creator>
  <cp:lastModifiedBy>MegaSense</cp:lastModifiedBy>
  <dcterms:modified xsi:type="dcterms:W3CDTF">2025-11-19T03:23:02Z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eyJoZGlkIjoiZGVhMTIzMTBkZmRhZDIxMWVmZGRkNGZlY2M2MzYwNmYifQ==</vt:lpwstr>
  </property>
  <property fmtid="{D5CDD505-2E9C-101B-9397-08002B2CF9AE}" pid="4" name="ICV">
    <vt:lpwstr>2FB809381C394D38BBFDD04E02B4577B_13</vt:lpwstr>
  </property>
</Properties>
</file>