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E2B9D" w14:textId="49F365BB" w:rsidR="00A61652" w:rsidRDefault="00EC362D">
      <w:r>
        <w:t>Test</w:t>
      </w:r>
    </w:p>
    <w:p w14:paraId="163C339C" w14:textId="77777777" w:rsidR="00EC362D" w:rsidRDefault="00EC362D"/>
    <w:sectPr w:rsidR="00EC36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62D"/>
    <w:rsid w:val="00A61652"/>
    <w:rsid w:val="00E96708"/>
    <w:rsid w:val="00EC362D"/>
    <w:rsid w:val="00F92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9137F"/>
  <w15:chartTrackingRefBased/>
  <w15:docId w15:val="{FA52A1D9-F8F4-4411-8E71-EE4E71411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M. Moody</dc:creator>
  <cp:keywords/>
  <dc:description/>
  <cp:lastModifiedBy>Jacob M. Moody</cp:lastModifiedBy>
  <cp:revision>1</cp:revision>
  <dcterms:created xsi:type="dcterms:W3CDTF">2021-11-15T19:49:00Z</dcterms:created>
  <dcterms:modified xsi:type="dcterms:W3CDTF">2021-11-15T19:49:00Z</dcterms:modified>
</cp:coreProperties>
</file>