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017E" w14:textId="77777777" w:rsidR="00516EF2" w:rsidRDefault="00000000">
      <w:pPr>
        <w:jc w:val="center"/>
      </w:pPr>
      <w:r>
        <w:rPr>
          <w:b/>
          <w:sz w:val="32"/>
        </w:rPr>
        <w:t>Supervised Learning Assignment Proposal</w:t>
      </w:r>
    </w:p>
    <w:p w14:paraId="311C020F" w14:textId="77777777" w:rsidR="00516EF2" w:rsidRDefault="00000000">
      <w:pPr>
        <w:jc w:val="center"/>
      </w:pPr>
      <w:r>
        <w:rPr>
          <w:i/>
          <w:sz w:val="24"/>
        </w:rPr>
        <w:t>Predicting Investment Avenues Using Financial Behaviour Data</w:t>
      </w:r>
    </w:p>
    <w:p w14:paraId="1A87D7A3" w14:textId="77777777" w:rsidR="00516EF2" w:rsidRDefault="00000000">
      <w:pPr>
        <w:pStyle w:val="Heading1"/>
      </w:pPr>
      <w:r>
        <w:t>1. Project Information</w:t>
      </w:r>
    </w:p>
    <w:tbl>
      <w:tblPr>
        <w:tblStyle w:val="TableGrid"/>
        <w:tblW w:w="0" w:type="auto"/>
        <w:jc w:val="center"/>
        <w:tblLook w:val="04A0" w:firstRow="1" w:lastRow="0" w:firstColumn="1" w:lastColumn="0" w:noHBand="0" w:noVBand="1"/>
      </w:tblPr>
      <w:tblGrid>
        <w:gridCol w:w="4083"/>
        <w:gridCol w:w="5843"/>
      </w:tblGrid>
      <w:tr w:rsidR="00516EF2" w14:paraId="552E57CE" w14:textId="77777777">
        <w:trPr>
          <w:jc w:val="center"/>
        </w:trPr>
        <w:tc>
          <w:tcPr>
            <w:tcW w:w="4968" w:type="dxa"/>
            <w:shd w:val="clear" w:color="auto" w:fill="D9EAF7"/>
            <w:vAlign w:val="center"/>
          </w:tcPr>
          <w:p w14:paraId="6868480D" w14:textId="77777777" w:rsidR="00516EF2" w:rsidRDefault="00000000">
            <w:r>
              <w:rPr>
                <w:b/>
              </w:rPr>
              <w:t>Item</w:t>
            </w:r>
          </w:p>
        </w:tc>
        <w:tc>
          <w:tcPr>
            <w:tcW w:w="4968" w:type="dxa"/>
            <w:shd w:val="clear" w:color="auto" w:fill="D9EAF7"/>
            <w:vAlign w:val="center"/>
          </w:tcPr>
          <w:p w14:paraId="03A111A3" w14:textId="77777777" w:rsidR="00516EF2" w:rsidRDefault="00000000">
            <w:r>
              <w:rPr>
                <w:b/>
              </w:rPr>
              <w:t>Description</w:t>
            </w:r>
          </w:p>
        </w:tc>
      </w:tr>
      <w:tr w:rsidR="00516EF2" w14:paraId="3EE8536E" w14:textId="77777777">
        <w:trPr>
          <w:jc w:val="center"/>
        </w:trPr>
        <w:tc>
          <w:tcPr>
            <w:tcW w:w="4968" w:type="dxa"/>
            <w:vAlign w:val="center"/>
          </w:tcPr>
          <w:p w14:paraId="6DEB5F83" w14:textId="77777777" w:rsidR="00516EF2" w:rsidRDefault="00000000">
            <w:r>
              <w:rPr>
                <w:b/>
              </w:rPr>
              <w:t>Project title</w:t>
            </w:r>
          </w:p>
        </w:tc>
        <w:tc>
          <w:tcPr>
            <w:tcW w:w="4968" w:type="dxa"/>
            <w:vAlign w:val="center"/>
          </w:tcPr>
          <w:p w14:paraId="79BC1115" w14:textId="77777777" w:rsidR="00516EF2" w:rsidRDefault="00000000">
            <w:r>
              <w:t>Predicting Investment Avenues Using Financial Behaviour Data</w:t>
            </w:r>
          </w:p>
        </w:tc>
      </w:tr>
      <w:tr w:rsidR="00516EF2" w14:paraId="5BA52D6C" w14:textId="77777777">
        <w:trPr>
          <w:jc w:val="center"/>
        </w:trPr>
        <w:tc>
          <w:tcPr>
            <w:tcW w:w="4968" w:type="dxa"/>
            <w:vAlign w:val="center"/>
          </w:tcPr>
          <w:p w14:paraId="71D58617" w14:textId="77777777" w:rsidR="00516EF2" w:rsidRDefault="00000000">
            <w:r>
              <w:rPr>
                <w:b/>
              </w:rPr>
              <w:t>Dataset name</w:t>
            </w:r>
          </w:p>
        </w:tc>
        <w:tc>
          <w:tcPr>
            <w:tcW w:w="4968" w:type="dxa"/>
            <w:vAlign w:val="center"/>
          </w:tcPr>
          <w:p w14:paraId="2786061C" w14:textId="77777777" w:rsidR="00516EF2" w:rsidRDefault="00000000">
            <w:r>
              <w:t>Finance Trends 2020–2025</w:t>
            </w:r>
          </w:p>
        </w:tc>
      </w:tr>
      <w:tr w:rsidR="00516EF2" w14:paraId="001E13AC" w14:textId="77777777">
        <w:trPr>
          <w:jc w:val="center"/>
        </w:trPr>
        <w:tc>
          <w:tcPr>
            <w:tcW w:w="4968" w:type="dxa"/>
            <w:vAlign w:val="center"/>
          </w:tcPr>
          <w:p w14:paraId="6ACC6C7C" w14:textId="77777777" w:rsidR="00516EF2" w:rsidRDefault="00000000">
            <w:r>
              <w:rPr>
                <w:b/>
              </w:rPr>
              <w:t>Source link</w:t>
            </w:r>
          </w:p>
        </w:tc>
        <w:tc>
          <w:tcPr>
            <w:tcW w:w="4968" w:type="dxa"/>
            <w:vAlign w:val="center"/>
          </w:tcPr>
          <w:p w14:paraId="3F6AD299" w14:textId="77777777" w:rsidR="00516EF2" w:rsidRDefault="00000000">
            <w:r>
              <w:t>https://www.kaggle.com/datasets/ayeshasiddiqa123/finance-trends-2020-2025</w:t>
            </w:r>
          </w:p>
        </w:tc>
      </w:tr>
      <w:tr w:rsidR="00516EF2" w14:paraId="2355672E" w14:textId="77777777">
        <w:trPr>
          <w:jc w:val="center"/>
        </w:trPr>
        <w:tc>
          <w:tcPr>
            <w:tcW w:w="4968" w:type="dxa"/>
            <w:vAlign w:val="center"/>
          </w:tcPr>
          <w:p w14:paraId="1CE56A07" w14:textId="77777777" w:rsidR="00516EF2" w:rsidRDefault="00000000">
            <w:r>
              <w:rPr>
                <w:b/>
              </w:rPr>
              <w:t>Number of rows and columns</w:t>
            </w:r>
          </w:p>
        </w:tc>
        <w:tc>
          <w:tcPr>
            <w:tcW w:w="4968" w:type="dxa"/>
            <w:vAlign w:val="center"/>
          </w:tcPr>
          <w:p w14:paraId="28215F65" w14:textId="77777777" w:rsidR="00516EF2" w:rsidRDefault="00000000">
            <w:r>
              <w:t>12,000 rows and 24 columns</w:t>
            </w:r>
          </w:p>
        </w:tc>
      </w:tr>
      <w:tr w:rsidR="00516EF2" w14:paraId="1FB1275C" w14:textId="77777777">
        <w:trPr>
          <w:jc w:val="center"/>
        </w:trPr>
        <w:tc>
          <w:tcPr>
            <w:tcW w:w="4968" w:type="dxa"/>
            <w:vAlign w:val="center"/>
          </w:tcPr>
          <w:p w14:paraId="1E64201D" w14:textId="77777777" w:rsidR="00516EF2" w:rsidRDefault="00000000">
            <w:r>
              <w:rPr>
                <w:b/>
              </w:rPr>
              <w:t>Target variable</w:t>
            </w:r>
          </w:p>
        </w:tc>
        <w:tc>
          <w:tcPr>
            <w:tcW w:w="4968" w:type="dxa"/>
            <w:vAlign w:val="center"/>
          </w:tcPr>
          <w:p w14:paraId="0230A832" w14:textId="77777777" w:rsidR="00516EF2" w:rsidRDefault="00000000">
            <w:r>
              <w:t>Investment_Avenues</w:t>
            </w:r>
          </w:p>
        </w:tc>
      </w:tr>
      <w:tr w:rsidR="00516EF2" w14:paraId="7A8D829F" w14:textId="77777777">
        <w:trPr>
          <w:jc w:val="center"/>
        </w:trPr>
        <w:tc>
          <w:tcPr>
            <w:tcW w:w="4968" w:type="dxa"/>
            <w:vAlign w:val="center"/>
          </w:tcPr>
          <w:p w14:paraId="6A3FB9CE" w14:textId="77777777" w:rsidR="00516EF2" w:rsidRDefault="00000000">
            <w:r>
              <w:rPr>
                <w:b/>
              </w:rPr>
              <w:t>Type of task</w:t>
            </w:r>
          </w:p>
        </w:tc>
        <w:tc>
          <w:tcPr>
            <w:tcW w:w="4968" w:type="dxa"/>
            <w:vAlign w:val="center"/>
          </w:tcPr>
          <w:p w14:paraId="29C80C53" w14:textId="77777777" w:rsidR="00516EF2" w:rsidRDefault="00000000">
            <w:r>
              <w:t>Classification</w:t>
            </w:r>
          </w:p>
        </w:tc>
      </w:tr>
      <w:tr w:rsidR="00516EF2" w14:paraId="084BC99A" w14:textId="77777777">
        <w:trPr>
          <w:jc w:val="center"/>
        </w:trPr>
        <w:tc>
          <w:tcPr>
            <w:tcW w:w="4968" w:type="dxa"/>
            <w:vAlign w:val="center"/>
          </w:tcPr>
          <w:p w14:paraId="21D90FFD" w14:textId="77777777" w:rsidR="00516EF2" w:rsidRDefault="00000000">
            <w:r>
              <w:rPr>
                <w:b/>
              </w:rPr>
              <w:t>Application domain</w:t>
            </w:r>
          </w:p>
        </w:tc>
        <w:tc>
          <w:tcPr>
            <w:tcW w:w="4968" w:type="dxa"/>
            <w:vAlign w:val="center"/>
          </w:tcPr>
          <w:p w14:paraId="1F472B10" w14:textId="77777777" w:rsidR="00516EF2" w:rsidRDefault="00000000">
            <w:r>
              <w:t>Finance / Investment Behaviour Analysis / Supervised Machine Learning</w:t>
            </w:r>
          </w:p>
        </w:tc>
      </w:tr>
    </w:tbl>
    <w:p w14:paraId="5E81C2AE" w14:textId="77777777" w:rsidR="00516EF2" w:rsidRDefault="00000000">
      <w:pPr>
        <w:pStyle w:val="Heading1"/>
      </w:pPr>
      <w:r>
        <w:t>2. Problem Statement</w:t>
      </w:r>
    </w:p>
    <w:p w14:paraId="33166DB8" w14:textId="77777777" w:rsidR="00516EF2" w:rsidRDefault="00000000">
      <w:r>
        <w:t>This project aims to build and evaluate supervised machine learning models that predict an individual investor’s preferred investment avenue using demographic and financial behaviour variables from the Finance Trends 2020–2025 dataset. The study focuses on whether investment preference can be predicted accurately, which models perform best, how preprocessing affects model quality, which features are most influential, and whether the selected model remains reliable under different evaluation and robustness conditions.</w:t>
      </w:r>
    </w:p>
    <w:p w14:paraId="7E7C03E2" w14:textId="77777777" w:rsidR="00516EF2" w:rsidRDefault="00000000">
      <w:pPr>
        <w:pStyle w:val="Heading1"/>
      </w:pPr>
      <w:r>
        <w:t>3. Research Questions</w:t>
      </w:r>
    </w:p>
    <w:p w14:paraId="76ADDF59" w14:textId="77777777" w:rsidR="00516EF2" w:rsidRDefault="00000000">
      <w:pPr>
        <w:pStyle w:val="ListNumber"/>
      </w:pPr>
      <w:r>
        <w:t>RQ1. How effectively can baseline supervised learning models predict investment avenues using the Finance Trends 2020–2025 dataset?</w:t>
      </w:r>
    </w:p>
    <w:p w14:paraId="075E490E" w14:textId="77777777" w:rsidR="00516EF2" w:rsidRDefault="00000000">
      <w:pPr>
        <w:pStyle w:val="ListNumber"/>
      </w:pPr>
      <w:r>
        <w:t>RQ2. Which supervised learning model achieves the best predictive performance for investment avenue prediction?</w:t>
      </w:r>
    </w:p>
    <w:p w14:paraId="47254AF8" w14:textId="77777777" w:rsidR="00516EF2" w:rsidRDefault="00000000">
      <w:pPr>
        <w:pStyle w:val="ListNumber"/>
      </w:pPr>
      <w:r>
        <w:t>RQ3. How do different preprocessing strategies affect supervised learning performance on the Finance Trends dataset?</w:t>
      </w:r>
    </w:p>
    <w:p w14:paraId="7CB9DE5D" w14:textId="77777777" w:rsidR="00516EF2" w:rsidRDefault="00000000">
      <w:pPr>
        <w:pStyle w:val="ListNumber"/>
      </w:pPr>
      <w:r>
        <w:t>RQ4. Which demographic and financial behaviour features contribute most to predicting investment avenues?</w:t>
      </w:r>
    </w:p>
    <w:p w14:paraId="01948090" w14:textId="77777777" w:rsidR="00516EF2" w:rsidRDefault="00000000">
      <w:pPr>
        <w:pStyle w:val="ListNumber"/>
      </w:pPr>
      <w:r>
        <w:t>RQ5. How does the ranking of candidate models change when different evaluation metrics are considered?</w:t>
      </w:r>
    </w:p>
    <w:p w14:paraId="3914C1A5" w14:textId="77777777" w:rsidR="00516EF2" w:rsidRDefault="00000000">
      <w:pPr>
        <w:pStyle w:val="ListNumber"/>
      </w:pPr>
      <w:r>
        <w:t>RQ6. How robust is the selected supervised learning model under increasing label-noise conditions?</w:t>
      </w:r>
    </w:p>
    <w:p w14:paraId="6C55ACA8" w14:textId="77777777" w:rsidR="00516EF2" w:rsidRDefault="00000000">
      <w:pPr>
        <w:pStyle w:val="ListNumber"/>
      </w:pPr>
      <w:r>
        <w:t>RQ7. Which model provides the best balance between predictive performance, interpretability, robustness, computational cost, and deployment suitability?</w:t>
      </w:r>
    </w:p>
    <w:p w14:paraId="2DCDACE8" w14:textId="77777777" w:rsidR="00516EF2" w:rsidRDefault="00000000">
      <w:pPr>
        <w:pStyle w:val="Heading1"/>
      </w:pPr>
      <w:r>
        <w:t>4. Proposed Methodology</w:t>
      </w:r>
    </w:p>
    <w:p w14:paraId="466F0E22" w14:textId="77777777" w:rsidR="00516EF2" w:rsidRDefault="00000000">
      <w:pPr>
        <w:pStyle w:val="ListBullet"/>
      </w:pPr>
      <w:r>
        <w:t>Load the raw Finance_Trends.csv dataset from Kaggle using the provided file path.</w:t>
      </w:r>
    </w:p>
    <w:p w14:paraId="2D7DFDA1" w14:textId="77777777" w:rsidR="00516EF2" w:rsidRDefault="00000000">
      <w:pPr>
        <w:pStyle w:val="ListBullet"/>
      </w:pPr>
      <w:r>
        <w:t>Inspect dataset shape, column names, data types, missing values, duplicate records, and class distribution of the target variable.</w:t>
      </w:r>
    </w:p>
    <w:p w14:paraId="5577C3B5" w14:textId="77777777" w:rsidR="00516EF2" w:rsidRDefault="00000000">
      <w:pPr>
        <w:pStyle w:val="ListBullet"/>
      </w:pPr>
      <w:r>
        <w:lastRenderedPageBreak/>
        <w:t>Clean the data by removing duplicate rows, standardizing column names, trimming categorical text values, and imputing missing values using mode for categorical variables and median for numerical variables.</w:t>
      </w:r>
    </w:p>
    <w:p w14:paraId="6E9BD5C3" w14:textId="77777777" w:rsidR="00516EF2" w:rsidRDefault="00000000">
      <w:pPr>
        <w:pStyle w:val="ListBullet"/>
      </w:pPr>
      <w:r>
        <w:t>Encode categorical variables using label encoding so that the tabular dataset can be used by supervised machine learning algorithms.</w:t>
      </w:r>
    </w:p>
    <w:p w14:paraId="6B647FF7" w14:textId="77777777" w:rsidR="00516EF2" w:rsidRDefault="00000000">
      <w:pPr>
        <w:pStyle w:val="ListBullet"/>
      </w:pPr>
      <w:r>
        <w:t>Split the data into training and testing sets using an 80:20 split with stratification on the target variable.</w:t>
      </w:r>
    </w:p>
    <w:p w14:paraId="098E16C0" w14:textId="77777777" w:rsidR="00516EF2" w:rsidRDefault="00000000">
      <w:pPr>
        <w:pStyle w:val="ListBullet"/>
      </w:pPr>
      <w:r>
        <w:t>Train baseline models and advanced models, then compare their predictive performance using classification metrics.</w:t>
      </w:r>
    </w:p>
    <w:p w14:paraId="2B0B8C82" w14:textId="77777777" w:rsidR="00516EF2" w:rsidRDefault="00000000">
      <w:pPr>
        <w:pStyle w:val="ListBullet"/>
      </w:pPr>
      <w:r>
        <w:t>Evaluate preprocessing effects, feature importance, metric sensitivity, robustness under label noise, and final model usefulness.</w:t>
      </w:r>
    </w:p>
    <w:p w14:paraId="751A1903" w14:textId="77777777" w:rsidR="00516EF2" w:rsidRDefault="00000000">
      <w:pPr>
        <w:pStyle w:val="ListBullet"/>
      </w:pPr>
      <w:r>
        <w:t>Generate publication-ready figures as PDF files and result tables as CSV files for each research question.</w:t>
      </w:r>
    </w:p>
    <w:p w14:paraId="053E745D" w14:textId="77777777" w:rsidR="00516EF2" w:rsidRDefault="00000000">
      <w:pPr>
        <w:pStyle w:val="ListBullet"/>
      </w:pPr>
      <w:r>
        <w:t>Use the final results to recommend the most suitable model for investment avenue prediction.</w:t>
      </w:r>
    </w:p>
    <w:p w14:paraId="4802D965" w14:textId="77777777" w:rsidR="00516EF2" w:rsidRDefault="00000000">
      <w:pPr>
        <w:pStyle w:val="Heading1"/>
      </w:pPr>
      <w:r>
        <w:t>5. Machine Learning Models to Be Used</w:t>
      </w:r>
    </w:p>
    <w:tbl>
      <w:tblPr>
        <w:tblStyle w:val="TableGrid"/>
        <w:tblW w:w="0" w:type="auto"/>
        <w:jc w:val="center"/>
        <w:tblLook w:val="04A0" w:firstRow="1" w:lastRow="0" w:firstColumn="1" w:lastColumn="0" w:noHBand="0" w:noVBand="1"/>
      </w:tblPr>
      <w:tblGrid>
        <w:gridCol w:w="4963"/>
        <w:gridCol w:w="4963"/>
      </w:tblGrid>
      <w:tr w:rsidR="00516EF2" w14:paraId="684448FA" w14:textId="77777777">
        <w:trPr>
          <w:jc w:val="center"/>
        </w:trPr>
        <w:tc>
          <w:tcPr>
            <w:tcW w:w="4968" w:type="dxa"/>
            <w:shd w:val="clear" w:color="auto" w:fill="D9EAF7"/>
            <w:vAlign w:val="center"/>
          </w:tcPr>
          <w:p w14:paraId="305AC7B7" w14:textId="77777777" w:rsidR="00516EF2" w:rsidRDefault="00000000">
            <w:r>
              <w:rPr>
                <w:b/>
              </w:rPr>
              <w:t>Model</w:t>
            </w:r>
          </w:p>
        </w:tc>
        <w:tc>
          <w:tcPr>
            <w:tcW w:w="4968" w:type="dxa"/>
            <w:shd w:val="clear" w:color="auto" w:fill="D9EAF7"/>
            <w:vAlign w:val="center"/>
          </w:tcPr>
          <w:p w14:paraId="25AC9106" w14:textId="77777777" w:rsidR="00516EF2" w:rsidRDefault="00000000">
            <w:r>
              <w:rPr>
                <w:b/>
              </w:rPr>
              <w:t>Purpose</w:t>
            </w:r>
          </w:p>
        </w:tc>
      </w:tr>
      <w:tr w:rsidR="00516EF2" w14:paraId="396B932B" w14:textId="77777777">
        <w:trPr>
          <w:jc w:val="center"/>
        </w:trPr>
        <w:tc>
          <w:tcPr>
            <w:tcW w:w="4968" w:type="dxa"/>
            <w:vAlign w:val="center"/>
          </w:tcPr>
          <w:p w14:paraId="1EB088B2" w14:textId="77777777" w:rsidR="00516EF2" w:rsidRDefault="00000000">
            <w:r>
              <w:rPr>
                <w:b/>
              </w:rPr>
              <w:t>Logistic Regression</w:t>
            </w:r>
          </w:p>
        </w:tc>
        <w:tc>
          <w:tcPr>
            <w:tcW w:w="4968" w:type="dxa"/>
            <w:vAlign w:val="center"/>
          </w:tcPr>
          <w:p w14:paraId="7578E163" w14:textId="77777777" w:rsidR="00516EF2" w:rsidRDefault="00000000">
            <w:r>
              <w:t>Baseline linear classification model for comparison.</w:t>
            </w:r>
          </w:p>
        </w:tc>
      </w:tr>
      <w:tr w:rsidR="00516EF2" w14:paraId="3EF81D7B" w14:textId="77777777">
        <w:trPr>
          <w:jc w:val="center"/>
        </w:trPr>
        <w:tc>
          <w:tcPr>
            <w:tcW w:w="4968" w:type="dxa"/>
            <w:vAlign w:val="center"/>
          </w:tcPr>
          <w:p w14:paraId="6EF9AA5E" w14:textId="77777777" w:rsidR="00516EF2" w:rsidRDefault="00000000">
            <w:r>
              <w:rPr>
                <w:b/>
              </w:rPr>
              <w:t>Decision Tree Classifier</w:t>
            </w:r>
          </w:p>
        </w:tc>
        <w:tc>
          <w:tcPr>
            <w:tcW w:w="4968" w:type="dxa"/>
            <w:vAlign w:val="center"/>
          </w:tcPr>
          <w:p w14:paraId="7B09B881" w14:textId="77777777" w:rsidR="00516EF2" w:rsidRDefault="00000000">
            <w:r>
              <w:t>Interpretable nonlinear model.</w:t>
            </w:r>
          </w:p>
        </w:tc>
      </w:tr>
      <w:tr w:rsidR="00516EF2" w14:paraId="2583A4A6" w14:textId="77777777">
        <w:trPr>
          <w:jc w:val="center"/>
        </w:trPr>
        <w:tc>
          <w:tcPr>
            <w:tcW w:w="4968" w:type="dxa"/>
            <w:vAlign w:val="center"/>
          </w:tcPr>
          <w:p w14:paraId="4F8FD1D2" w14:textId="77777777" w:rsidR="00516EF2" w:rsidRDefault="00000000">
            <w:r>
              <w:rPr>
                <w:b/>
              </w:rPr>
              <w:t>k-Nearest Neighbours</w:t>
            </w:r>
          </w:p>
        </w:tc>
        <w:tc>
          <w:tcPr>
            <w:tcW w:w="4968" w:type="dxa"/>
            <w:vAlign w:val="center"/>
          </w:tcPr>
          <w:p w14:paraId="5B7152D5" w14:textId="77777777" w:rsidR="00516EF2" w:rsidRDefault="00000000">
            <w:r>
              <w:t>Instance-based baseline model.</w:t>
            </w:r>
          </w:p>
        </w:tc>
      </w:tr>
      <w:tr w:rsidR="00516EF2" w14:paraId="340C61B0" w14:textId="77777777">
        <w:trPr>
          <w:jc w:val="center"/>
        </w:trPr>
        <w:tc>
          <w:tcPr>
            <w:tcW w:w="4968" w:type="dxa"/>
            <w:vAlign w:val="center"/>
          </w:tcPr>
          <w:p w14:paraId="46504407" w14:textId="77777777" w:rsidR="00516EF2" w:rsidRDefault="00000000">
            <w:r>
              <w:rPr>
                <w:b/>
              </w:rPr>
              <w:t>Random Forest Classifier</w:t>
            </w:r>
          </w:p>
        </w:tc>
        <w:tc>
          <w:tcPr>
            <w:tcW w:w="4968" w:type="dxa"/>
            <w:vAlign w:val="center"/>
          </w:tcPr>
          <w:p w14:paraId="104EA493" w14:textId="77777777" w:rsidR="00516EF2" w:rsidRDefault="00000000">
            <w:r>
              <w:t>Ensemble model expected to perform strongly on tabular data.</w:t>
            </w:r>
          </w:p>
        </w:tc>
      </w:tr>
      <w:tr w:rsidR="00516EF2" w14:paraId="435030E4" w14:textId="77777777">
        <w:trPr>
          <w:jc w:val="center"/>
        </w:trPr>
        <w:tc>
          <w:tcPr>
            <w:tcW w:w="4968" w:type="dxa"/>
            <w:vAlign w:val="center"/>
          </w:tcPr>
          <w:p w14:paraId="5A0C5EF3" w14:textId="77777777" w:rsidR="00516EF2" w:rsidRDefault="00000000">
            <w:r>
              <w:rPr>
                <w:b/>
              </w:rPr>
              <w:t>Gradient Boosting Classifier</w:t>
            </w:r>
          </w:p>
        </w:tc>
        <w:tc>
          <w:tcPr>
            <w:tcW w:w="4968" w:type="dxa"/>
            <w:vAlign w:val="center"/>
          </w:tcPr>
          <w:p w14:paraId="27A36B18" w14:textId="77777777" w:rsidR="00516EF2" w:rsidRDefault="00000000">
            <w:r>
              <w:t>Advanced ensemble model for model comparison.</w:t>
            </w:r>
          </w:p>
        </w:tc>
      </w:tr>
      <w:tr w:rsidR="00516EF2" w14:paraId="355AF310" w14:textId="77777777">
        <w:trPr>
          <w:jc w:val="center"/>
        </w:trPr>
        <w:tc>
          <w:tcPr>
            <w:tcW w:w="4968" w:type="dxa"/>
            <w:vAlign w:val="center"/>
          </w:tcPr>
          <w:p w14:paraId="76706501" w14:textId="77777777" w:rsidR="00516EF2" w:rsidRDefault="00000000">
            <w:r>
              <w:rPr>
                <w:b/>
              </w:rPr>
              <w:t>Support Vector Machine</w:t>
            </w:r>
          </w:p>
        </w:tc>
        <w:tc>
          <w:tcPr>
            <w:tcW w:w="4968" w:type="dxa"/>
            <w:vAlign w:val="center"/>
          </w:tcPr>
          <w:p w14:paraId="50DFD0D2" w14:textId="77777777" w:rsidR="00516EF2" w:rsidRDefault="00000000">
            <w:r>
              <w:t>Margin-based classifier for additional comparison.</w:t>
            </w:r>
          </w:p>
        </w:tc>
      </w:tr>
    </w:tbl>
    <w:p w14:paraId="7D2B806E" w14:textId="77777777" w:rsidR="00516EF2" w:rsidRDefault="00000000">
      <w:pPr>
        <w:pStyle w:val="Heading1"/>
      </w:pPr>
      <w:r>
        <w:t>6. Evaluation Metrics</w:t>
      </w:r>
    </w:p>
    <w:tbl>
      <w:tblPr>
        <w:tblStyle w:val="TableGrid"/>
        <w:tblW w:w="0" w:type="auto"/>
        <w:jc w:val="center"/>
        <w:tblLook w:val="04A0" w:firstRow="1" w:lastRow="0" w:firstColumn="1" w:lastColumn="0" w:noHBand="0" w:noVBand="1"/>
      </w:tblPr>
      <w:tblGrid>
        <w:gridCol w:w="4963"/>
        <w:gridCol w:w="4963"/>
      </w:tblGrid>
      <w:tr w:rsidR="00516EF2" w14:paraId="072333E8" w14:textId="77777777">
        <w:trPr>
          <w:jc w:val="center"/>
        </w:trPr>
        <w:tc>
          <w:tcPr>
            <w:tcW w:w="4968" w:type="dxa"/>
            <w:shd w:val="clear" w:color="auto" w:fill="D9EAF7"/>
            <w:vAlign w:val="center"/>
          </w:tcPr>
          <w:p w14:paraId="08EAF114" w14:textId="77777777" w:rsidR="00516EF2" w:rsidRDefault="00000000">
            <w:r>
              <w:rPr>
                <w:b/>
              </w:rPr>
              <w:t>Metric</w:t>
            </w:r>
          </w:p>
        </w:tc>
        <w:tc>
          <w:tcPr>
            <w:tcW w:w="4968" w:type="dxa"/>
            <w:shd w:val="clear" w:color="auto" w:fill="D9EAF7"/>
            <w:vAlign w:val="center"/>
          </w:tcPr>
          <w:p w14:paraId="382F3C25" w14:textId="77777777" w:rsidR="00516EF2" w:rsidRDefault="00000000">
            <w:r>
              <w:rPr>
                <w:b/>
              </w:rPr>
              <w:t>Use in Study</w:t>
            </w:r>
          </w:p>
        </w:tc>
      </w:tr>
      <w:tr w:rsidR="00516EF2" w14:paraId="6A24691A" w14:textId="77777777">
        <w:trPr>
          <w:jc w:val="center"/>
        </w:trPr>
        <w:tc>
          <w:tcPr>
            <w:tcW w:w="4968" w:type="dxa"/>
            <w:vAlign w:val="center"/>
          </w:tcPr>
          <w:p w14:paraId="6C8B044D" w14:textId="77777777" w:rsidR="00516EF2" w:rsidRDefault="00000000">
            <w:r>
              <w:rPr>
                <w:b/>
              </w:rPr>
              <w:t>Accuracy</w:t>
            </w:r>
          </w:p>
        </w:tc>
        <w:tc>
          <w:tcPr>
            <w:tcW w:w="4968" w:type="dxa"/>
            <w:vAlign w:val="center"/>
          </w:tcPr>
          <w:p w14:paraId="2C30E094" w14:textId="77777777" w:rsidR="00516EF2" w:rsidRDefault="00000000">
            <w:r>
              <w:t>Overall proportion of correct predictions.</w:t>
            </w:r>
          </w:p>
        </w:tc>
      </w:tr>
      <w:tr w:rsidR="00516EF2" w14:paraId="448B9DAF" w14:textId="77777777">
        <w:trPr>
          <w:jc w:val="center"/>
        </w:trPr>
        <w:tc>
          <w:tcPr>
            <w:tcW w:w="4968" w:type="dxa"/>
            <w:vAlign w:val="center"/>
          </w:tcPr>
          <w:p w14:paraId="11E0F466" w14:textId="77777777" w:rsidR="00516EF2" w:rsidRDefault="00000000">
            <w:r>
              <w:rPr>
                <w:b/>
              </w:rPr>
              <w:t>Precision</w:t>
            </w:r>
          </w:p>
        </w:tc>
        <w:tc>
          <w:tcPr>
            <w:tcW w:w="4968" w:type="dxa"/>
            <w:vAlign w:val="center"/>
          </w:tcPr>
          <w:p w14:paraId="7E0C9A62" w14:textId="77777777" w:rsidR="00516EF2" w:rsidRDefault="00000000">
            <w:r>
              <w:t>How many predicted investment classes were correct.</w:t>
            </w:r>
          </w:p>
        </w:tc>
      </w:tr>
      <w:tr w:rsidR="00516EF2" w14:paraId="12B51979" w14:textId="77777777">
        <w:trPr>
          <w:jc w:val="center"/>
        </w:trPr>
        <w:tc>
          <w:tcPr>
            <w:tcW w:w="4968" w:type="dxa"/>
            <w:vAlign w:val="center"/>
          </w:tcPr>
          <w:p w14:paraId="3B2D149F" w14:textId="77777777" w:rsidR="00516EF2" w:rsidRDefault="00000000">
            <w:r>
              <w:rPr>
                <w:b/>
              </w:rPr>
              <w:t>Recall</w:t>
            </w:r>
          </w:p>
        </w:tc>
        <w:tc>
          <w:tcPr>
            <w:tcW w:w="4968" w:type="dxa"/>
            <w:vAlign w:val="center"/>
          </w:tcPr>
          <w:p w14:paraId="4B7CEDA1" w14:textId="77777777" w:rsidR="00516EF2" w:rsidRDefault="00000000">
            <w:r>
              <w:t>How many actual investment classes were correctly identified.</w:t>
            </w:r>
          </w:p>
        </w:tc>
      </w:tr>
      <w:tr w:rsidR="00516EF2" w14:paraId="177DECDF" w14:textId="77777777">
        <w:trPr>
          <w:jc w:val="center"/>
        </w:trPr>
        <w:tc>
          <w:tcPr>
            <w:tcW w:w="4968" w:type="dxa"/>
            <w:vAlign w:val="center"/>
          </w:tcPr>
          <w:p w14:paraId="489F0495" w14:textId="77777777" w:rsidR="00516EF2" w:rsidRDefault="00000000">
            <w:r>
              <w:rPr>
                <w:b/>
              </w:rPr>
              <w:t>F1-score</w:t>
            </w:r>
          </w:p>
        </w:tc>
        <w:tc>
          <w:tcPr>
            <w:tcW w:w="4968" w:type="dxa"/>
            <w:vAlign w:val="center"/>
          </w:tcPr>
          <w:p w14:paraId="177FA8DD" w14:textId="77777777" w:rsidR="00516EF2" w:rsidRDefault="00000000">
            <w:r>
              <w:t>Balanced measure of precision and recall; used as the main comparison metric.</w:t>
            </w:r>
          </w:p>
        </w:tc>
      </w:tr>
      <w:tr w:rsidR="00516EF2" w14:paraId="067FB81E" w14:textId="77777777">
        <w:trPr>
          <w:jc w:val="center"/>
        </w:trPr>
        <w:tc>
          <w:tcPr>
            <w:tcW w:w="4968" w:type="dxa"/>
            <w:vAlign w:val="center"/>
          </w:tcPr>
          <w:p w14:paraId="54F4DE88" w14:textId="77777777" w:rsidR="00516EF2" w:rsidRDefault="00000000">
            <w:r>
              <w:rPr>
                <w:b/>
              </w:rPr>
              <w:t>Confusion Matrix</w:t>
            </w:r>
          </w:p>
        </w:tc>
        <w:tc>
          <w:tcPr>
            <w:tcW w:w="4968" w:type="dxa"/>
            <w:vAlign w:val="center"/>
          </w:tcPr>
          <w:p w14:paraId="5109F819" w14:textId="77777777" w:rsidR="00516EF2" w:rsidRDefault="00000000">
            <w:r>
              <w:t>Shows correct and incorrect classifications by class.</w:t>
            </w:r>
          </w:p>
        </w:tc>
      </w:tr>
      <w:tr w:rsidR="00516EF2" w14:paraId="580623C0" w14:textId="77777777">
        <w:trPr>
          <w:jc w:val="center"/>
        </w:trPr>
        <w:tc>
          <w:tcPr>
            <w:tcW w:w="4968" w:type="dxa"/>
            <w:vAlign w:val="center"/>
          </w:tcPr>
          <w:p w14:paraId="6CC712FD" w14:textId="77777777" w:rsidR="00516EF2" w:rsidRDefault="00000000">
            <w:r>
              <w:rPr>
                <w:b/>
              </w:rPr>
              <w:t>Cross-validation / repeated testing</w:t>
            </w:r>
          </w:p>
        </w:tc>
        <w:tc>
          <w:tcPr>
            <w:tcW w:w="4968" w:type="dxa"/>
            <w:vAlign w:val="center"/>
          </w:tcPr>
          <w:p w14:paraId="2C3067AD" w14:textId="77777777" w:rsidR="00516EF2" w:rsidRDefault="00000000">
            <w:r>
              <w:t>Used for robustness and generalization checks where applicable.</w:t>
            </w:r>
          </w:p>
        </w:tc>
      </w:tr>
    </w:tbl>
    <w:p w14:paraId="7E9656A9" w14:textId="77777777" w:rsidR="00516EF2" w:rsidRDefault="00000000">
      <w:pPr>
        <w:pStyle w:val="Heading1"/>
      </w:pPr>
      <w:r>
        <w:t>7. Expected Figures and Tables</w:t>
      </w:r>
    </w:p>
    <w:tbl>
      <w:tblPr>
        <w:tblStyle w:val="TableGrid"/>
        <w:tblW w:w="0" w:type="auto"/>
        <w:jc w:val="center"/>
        <w:tblLook w:val="04A0" w:firstRow="1" w:lastRow="0" w:firstColumn="1" w:lastColumn="0" w:noHBand="0" w:noVBand="1"/>
      </w:tblPr>
      <w:tblGrid>
        <w:gridCol w:w="3308"/>
        <w:gridCol w:w="3309"/>
        <w:gridCol w:w="3309"/>
      </w:tblGrid>
      <w:tr w:rsidR="00516EF2" w14:paraId="312F023C" w14:textId="77777777">
        <w:trPr>
          <w:jc w:val="center"/>
        </w:trPr>
        <w:tc>
          <w:tcPr>
            <w:tcW w:w="3312" w:type="dxa"/>
            <w:shd w:val="clear" w:color="auto" w:fill="D9EAF7"/>
            <w:vAlign w:val="center"/>
          </w:tcPr>
          <w:p w14:paraId="68879065" w14:textId="77777777" w:rsidR="00516EF2" w:rsidRDefault="00000000">
            <w:r>
              <w:rPr>
                <w:b/>
              </w:rPr>
              <w:t>Research Question</w:t>
            </w:r>
          </w:p>
        </w:tc>
        <w:tc>
          <w:tcPr>
            <w:tcW w:w="3312" w:type="dxa"/>
            <w:shd w:val="clear" w:color="auto" w:fill="D9EAF7"/>
            <w:vAlign w:val="center"/>
          </w:tcPr>
          <w:p w14:paraId="33BB6E66" w14:textId="77777777" w:rsidR="00516EF2" w:rsidRDefault="00000000">
            <w:r>
              <w:rPr>
                <w:b/>
              </w:rPr>
              <w:t>Expected Table</w:t>
            </w:r>
          </w:p>
        </w:tc>
        <w:tc>
          <w:tcPr>
            <w:tcW w:w="3312" w:type="dxa"/>
            <w:shd w:val="clear" w:color="auto" w:fill="D9EAF7"/>
            <w:vAlign w:val="center"/>
          </w:tcPr>
          <w:p w14:paraId="388714A0" w14:textId="77777777" w:rsidR="00516EF2" w:rsidRDefault="00000000">
            <w:r>
              <w:rPr>
                <w:b/>
              </w:rPr>
              <w:t>Expected Figure</w:t>
            </w:r>
          </w:p>
        </w:tc>
      </w:tr>
      <w:tr w:rsidR="00516EF2" w14:paraId="5A9A2736" w14:textId="77777777">
        <w:trPr>
          <w:jc w:val="center"/>
        </w:trPr>
        <w:tc>
          <w:tcPr>
            <w:tcW w:w="3312" w:type="dxa"/>
            <w:vAlign w:val="center"/>
          </w:tcPr>
          <w:p w14:paraId="737595E7" w14:textId="77777777" w:rsidR="00516EF2" w:rsidRDefault="00000000">
            <w:r>
              <w:t>RQ1</w:t>
            </w:r>
          </w:p>
        </w:tc>
        <w:tc>
          <w:tcPr>
            <w:tcW w:w="3312" w:type="dxa"/>
            <w:vAlign w:val="center"/>
          </w:tcPr>
          <w:p w14:paraId="0104C485" w14:textId="77777777" w:rsidR="00516EF2" w:rsidRDefault="00000000">
            <w:r>
              <w:t>Baseline model performance table</w:t>
            </w:r>
          </w:p>
        </w:tc>
        <w:tc>
          <w:tcPr>
            <w:tcW w:w="3312" w:type="dxa"/>
            <w:vAlign w:val="center"/>
          </w:tcPr>
          <w:p w14:paraId="2EF3D0B3" w14:textId="77777777" w:rsidR="00516EF2" w:rsidRDefault="00000000">
            <w:r>
              <w:t>Grouped bar chart comparing Accuracy, Precision, Recall, and F1-score for baseline models</w:t>
            </w:r>
          </w:p>
        </w:tc>
      </w:tr>
      <w:tr w:rsidR="00516EF2" w14:paraId="774F7C5E" w14:textId="77777777">
        <w:trPr>
          <w:jc w:val="center"/>
        </w:trPr>
        <w:tc>
          <w:tcPr>
            <w:tcW w:w="3312" w:type="dxa"/>
            <w:vAlign w:val="center"/>
          </w:tcPr>
          <w:p w14:paraId="66DF3332" w14:textId="77777777" w:rsidR="00516EF2" w:rsidRDefault="00000000">
            <w:r>
              <w:t>RQ2</w:t>
            </w:r>
          </w:p>
        </w:tc>
        <w:tc>
          <w:tcPr>
            <w:tcW w:w="3312" w:type="dxa"/>
            <w:vAlign w:val="center"/>
          </w:tcPr>
          <w:p w14:paraId="1BBBEEF7" w14:textId="77777777" w:rsidR="00516EF2" w:rsidRDefault="00000000">
            <w:r>
              <w:t>Candidate model comparison table</w:t>
            </w:r>
          </w:p>
        </w:tc>
        <w:tc>
          <w:tcPr>
            <w:tcW w:w="3312" w:type="dxa"/>
            <w:vAlign w:val="center"/>
          </w:tcPr>
          <w:p w14:paraId="13CB3F7E" w14:textId="77777777" w:rsidR="00516EF2" w:rsidRDefault="00000000">
            <w:r>
              <w:t>Horizontal ranking chart using weighted F1-score</w:t>
            </w:r>
          </w:p>
        </w:tc>
      </w:tr>
      <w:tr w:rsidR="00516EF2" w14:paraId="046BEA23" w14:textId="77777777">
        <w:trPr>
          <w:jc w:val="center"/>
        </w:trPr>
        <w:tc>
          <w:tcPr>
            <w:tcW w:w="3312" w:type="dxa"/>
            <w:vAlign w:val="center"/>
          </w:tcPr>
          <w:p w14:paraId="3F6319CF" w14:textId="77777777" w:rsidR="00516EF2" w:rsidRDefault="00000000">
            <w:r>
              <w:t>RQ3</w:t>
            </w:r>
          </w:p>
        </w:tc>
        <w:tc>
          <w:tcPr>
            <w:tcW w:w="3312" w:type="dxa"/>
            <w:vAlign w:val="center"/>
          </w:tcPr>
          <w:p w14:paraId="57E1F72F" w14:textId="77777777" w:rsidR="00516EF2" w:rsidRDefault="00000000">
            <w:r>
              <w:t>Preprocessing impact table</w:t>
            </w:r>
          </w:p>
        </w:tc>
        <w:tc>
          <w:tcPr>
            <w:tcW w:w="3312" w:type="dxa"/>
            <w:vAlign w:val="center"/>
          </w:tcPr>
          <w:p w14:paraId="12D4AFE0" w14:textId="77777777" w:rsidR="00516EF2" w:rsidRDefault="00000000">
            <w:r>
              <w:t>Heatmap or line plot showing metric changes under preprocessing strategies</w:t>
            </w:r>
          </w:p>
        </w:tc>
      </w:tr>
      <w:tr w:rsidR="00516EF2" w14:paraId="49C583B6" w14:textId="77777777">
        <w:trPr>
          <w:jc w:val="center"/>
        </w:trPr>
        <w:tc>
          <w:tcPr>
            <w:tcW w:w="3312" w:type="dxa"/>
            <w:vAlign w:val="center"/>
          </w:tcPr>
          <w:p w14:paraId="3B01F850" w14:textId="77777777" w:rsidR="00516EF2" w:rsidRDefault="00000000">
            <w:r>
              <w:lastRenderedPageBreak/>
              <w:t>RQ4</w:t>
            </w:r>
          </w:p>
        </w:tc>
        <w:tc>
          <w:tcPr>
            <w:tcW w:w="3312" w:type="dxa"/>
            <w:vAlign w:val="center"/>
          </w:tcPr>
          <w:p w14:paraId="559FE65C" w14:textId="77777777" w:rsidR="00516EF2" w:rsidRDefault="00000000">
            <w:r>
              <w:t>Feature importance ranking table</w:t>
            </w:r>
          </w:p>
        </w:tc>
        <w:tc>
          <w:tcPr>
            <w:tcW w:w="3312" w:type="dxa"/>
            <w:vAlign w:val="center"/>
          </w:tcPr>
          <w:p w14:paraId="72553455" w14:textId="77777777" w:rsidR="00516EF2" w:rsidRDefault="00000000">
            <w:r>
              <w:t>Top-10 feature importance bar plot</w:t>
            </w:r>
          </w:p>
        </w:tc>
      </w:tr>
      <w:tr w:rsidR="00516EF2" w14:paraId="609ECB66" w14:textId="77777777">
        <w:trPr>
          <w:jc w:val="center"/>
        </w:trPr>
        <w:tc>
          <w:tcPr>
            <w:tcW w:w="3312" w:type="dxa"/>
            <w:vAlign w:val="center"/>
          </w:tcPr>
          <w:p w14:paraId="395AA712" w14:textId="77777777" w:rsidR="00516EF2" w:rsidRDefault="00000000">
            <w:r>
              <w:t>RQ5</w:t>
            </w:r>
          </w:p>
        </w:tc>
        <w:tc>
          <w:tcPr>
            <w:tcW w:w="3312" w:type="dxa"/>
            <w:vAlign w:val="center"/>
          </w:tcPr>
          <w:p w14:paraId="65C84217" w14:textId="77777777" w:rsidR="00516EF2" w:rsidRDefault="00000000">
            <w:r>
              <w:t>Model ranking under different metrics table</w:t>
            </w:r>
          </w:p>
        </w:tc>
        <w:tc>
          <w:tcPr>
            <w:tcW w:w="3312" w:type="dxa"/>
            <w:vAlign w:val="center"/>
          </w:tcPr>
          <w:p w14:paraId="4E9C636A" w14:textId="77777777" w:rsidR="00516EF2" w:rsidRDefault="00000000">
            <w:r>
              <w:t>Slope graph showing ranking changes across metrics</w:t>
            </w:r>
          </w:p>
        </w:tc>
      </w:tr>
      <w:tr w:rsidR="00516EF2" w14:paraId="1B5B96CF" w14:textId="77777777">
        <w:trPr>
          <w:jc w:val="center"/>
        </w:trPr>
        <w:tc>
          <w:tcPr>
            <w:tcW w:w="3312" w:type="dxa"/>
            <w:vAlign w:val="center"/>
          </w:tcPr>
          <w:p w14:paraId="46EDE57D" w14:textId="77777777" w:rsidR="00516EF2" w:rsidRDefault="00000000">
            <w:r>
              <w:t>RQ6</w:t>
            </w:r>
          </w:p>
        </w:tc>
        <w:tc>
          <w:tcPr>
            <w:tcW w:w="3312" w:type="dxa"/>
            <w:vAlign w:val="center"/>
          </w:tcPr>
          <w:p w14:paraId="2F89D9A8" w14:textId="77777777" w:rsidR="00516EF2" w:rsidRDefault="00000000">
            <w:r>
              <w:t>Label-noise robustness table</w:t>
            </w:r>
          </w:p>
        </w:tc>
        <w:tc>
          <w:tcPr>
            <w:tcW w:w="3312" w:type="dxa"/>
            <w:vAlign w:val="center"/>
          </w:tcPr>
          <w:p w14:paraId="566FD56D" w14:textId="77777777" w:rsidR="00516EF2" w:rsidRDefault="00000000">
            <w:r>
              <w:t>Line chart showing F1-score decline as label noise increases</w:t>
            </w:r>
          </w:p>
        </w:tc>
      </w:tr>
      <w:tr w:rsidR="00516EF2" w14:paraId="4699CC93" w14:textId="77777777">
        <w:trPr>
          <w:jc w:val="center"/>
        </w:trPr>
        <w:tc>
          <w:tcPr>
            <w:tcW w:w="3312" w:type="dxa"/>
            <w:vAlign w:val="center"/>
          </w:tcPr>
          <w:p w14:paraId="23B53F5E" w14:textId="77777777" w:rsidR="00516EF2" w:rsidRDefault="00000000">
            <w:r>
              <w:t>RQ7</w:t>
            </w:r>
          </w:p>
        </w:tc>
        <w:tc>
          <w:tcPr>
            <w:tcW w:w="3312" w:type="dxa"/>
            <w:vAlign w:val="center"/>
          </w:tcPr>
          <w:p w14:paraId="7B4CCD84" w14:textId="77777777" w:rsidR="00516EF2" w:rsidRDefault="00000000">
            <w:r>
              <w:t>Final decision matrix</w:t>
            </w:r>
          </w:p>
        </w:tc>
        <w:tc>
          <w:tcPr>
            <w:tcW w:w="3312" w:type="dxa"/>
            <w:vAlign w:val="center"/>
          </w:tcPr>
          <w:p w14:paraId="4C752F06" w14:textId="77777777" w:rsidR="00516EF2" w:rsidRDefault="00000000">
            <w:r>
              <w:t>Radar chart comparing performance, interpretability, cost, and deployment suitability</w:t>
            </w:r>
          </w:p>
        </w:tc>
      </w:tr>
    </w:tbl>
    <w:p w14:paraId="154A039D" w14:textId="77777777" w:rsidR="00516EF2" w:rsidRDefault="00000000">
      <w:pPr>
        <w:pStyle w:val="Heading1"/>
      </w:pPr>
      <w:r>
        <w:t>8. Expected Outcome</w:t>
      </w:r>
    </w:p>
    <w:p w14:paraId="53795A34" w14:textId="77777777" w:rsidR="00516EF2" w:rsidRDefault="00000000">
      <w:r>
        <w:t>The expected outcome is a complete supervised learning workflow showing whether investment avenues can be predicted from financial behaviour data. The final model will be selected based not only on predictive performance, but also on interpretability, robustness, computational cost, and practical deployment suitability.</w:t>
      </w:r>
    </w:p>
    <w:p w14:paraId="50F00652" w14:textId="7FFFDC9B" w:rsidR="00516EF2" w:rsidRDefault="00516EF2" w:rsidP="00506D82">
      <w:pPr>
        <w:pStyle w:val="ListBullet"/>
        <w:numPr>
          <w:ilvl w:val="0"/>
          <w:numId w:val="0"/>
        </w:numPr>
      </w:pPr>
    </w:p>
    <w:sectPr w:rsidR="00516EF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279009">
    <w:abstractNumId w:val="8"/>
  </w:num>
  <w:num w:numId="2" w16cid:durableId="15665605">
    <w:abstractNumId w:val="6"/>
  </w:num>
  <w:num w:numId="3" w16cid:durableId="784425322">
    <w:abstractNumId w:val="5"/>
  </w:num>
  <w:num w:numId="4" w16cid:durableId="715785411">
    <w:abstractNumId w:val="4"/>
  </w:num>
  <w:num w:numId="5" w16cid:durableId="712921601">
    <w:abstractNumId w:val="7"/>
  </w:num>
  <w:num w:numId="6" w16cid:durableId="1625959939">
    <w:abstractNumId w:val="3"/>
  </w:num>
  <w:num w:numId="7" w16cid:durableId="1972444350">
    <w:abstractNumId w:val="2"/>
  </w:num>
  <w:num w:numId="8" w16cid:durableId="1837107764">
    <w:abstractNumId w:val="1"/>
  </w:num>
  <w:num w:numId="9" w16cid:durableId="545918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6D82"/>
    <w:rsid w:val="00516EF2"/>
    <w:rsid w:val="00AA1D8D"/>
    <w:rsid w:val="00B47730"/>
    <w:rsid w:val="00CB0664"/>
    <w:rsid w:val="00E021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6F344"/>
  <w14:defaultImageDpi w14:val="300"/>
  <w15:docId w15:val="{95CDFAF3-C2D5-4EEE-86AA-3C4422EBB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771</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Nicolus</cp:lastModifiedBy>
  <cp:revision>2</cp:revision>
  <dcterms:created xsi:type="dcterms:W3CDTF">2026-05-26T10:18:00Z</dcterms:created>
  <dcterms:modified xsi:type="dcterms:W3CDTF">2026-05-26T10:18:00Z</dcterms:modified>
  <cp:category/>
</cp:coreProperties>
</file>