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C17 Ex02 JacobSobolev 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תיאור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עבודת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הגשה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רישמו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)</w:t>
      </w:r>
      <w:r w:rsidDel="00000000" w:rsidR="00000000" w:rsidRPr="00000000">
        <w:rPr>
          <w:color w:val="00000a"/>
          <w:rtl w:val="1"/>
        </w:rPr>
        <w:t xml:space="preserve">איזו</w:t>
      </w:r>
      <w:r w:rsidDel="00000000" w:rsidR="00000000" w:rsidRPr="00000000">
        <w:rPr>
          <w:color w:val="00000a"/>
          <w:rtl w:val="1"/>
        </w:rPr>
        <w:t xml:space="preserve"> </w:t>
      </w:r>
      <w:r w:rsidDel="00000000" w:rsidR="00000000" w:rsidRPr="00000000">
        <w:rPr>
          <w:color w:val="00000a"/>
          <w:rtl w:val="1"/>
        </w:rPr>
        <w:t xml:space="preserve">תבנית</w:t>
      </w:r>
      <w:r w:rsidDel="00000000" w:rsidR="00000000" w:rsidRPr="00000000">
        <w:rPr>
          <w:color w:val="00000a"/>
          <w:rtl w:val="1"/>
        </w:rPr>
        <w:t xml:space="preserve"> </w:t>
      </w:r>
      <w:r w:rsidDel="00000000" w:rsidR="00000000" w:rsidRPr="00000000">
        <w:rPr>
          <w:color w:val="00000a"/>
          <w:rtl w:val="1"/>
        </w:rPr>
        <w:t xml:space="preserve">בחרתם</w:t>
      </w:r>
      <w:r w:rsidDel="00000000" w:rsidR="00000000" w:rsidRPr="00000000">
        <w:rPr>
          <w:color w:val="00000a"/>
          <w:rtl w:val="1"/>
        </w:rPr>
        <w:t xml:space="preserve">, </w:t>
      </w:r>
      <w:r w:rsidDel="00000000" w:rsidR="00000000" w:rsidRPr="00000000">
        <w:rPr>
          <w:color w:val="00000a"/>
          <w:rtl w:val="1"/>
        </w:rPr>
        <w:t xml:space="preserve">מדוע</w:t>
      </w:r>
      <w:r w:rsidDel="00000000" w:rsidR="00000000" w:rsidRPr="00000000">
        <w:rPr>
          <w:color w:val="00000a"/>
          <w:rtl w:val="1"/>
        </w:rPr>
        <w:t xml:space="preserve"> </w:t>
      </w:r>
      <w:r w:rsidDel="00000000" w:rsidR="00000000" w:rsidRPr="00000000">
        <w:rPr>
          <w:color w:val="00000a"/>
          <w:rtl w:val="1"/>
        </w:rPr>
        <w:t xml:space="preserve">בחרתם</w:t>
      </w:r>
      <w:r w:rsidDel="00000000" w:rsidR="00000000" w:rsidRPr="00000000">
        <w:rPr>
          <w:color w:val="00000a"/>
          <w:rtl w:val="1"/>
        </w:rPr>
        <w:t xml:space="preserve"> </w:t>
      </w:r>
      <w:r w:rsidDel="00000000" w:rsidR="00000000" w:rsidRPr="00000000">
        <w:rPr>
          <w:color w:val="00000a"/>
          <w:rtl w:val="1"/>
        </w:rPr>
        <w:t xml:space="preserve">בה</w:t>
      </w:r>
      <w:r w:rsidDel="00000000" w:rsidR="00000000" w:rsidRPr="00000000">
        <w:rPr>
          <w:color w:val="00000a"/>
          <w:rtl w:val="1"/>
        </w:rPr>
        <w:t xml:space="preserve"> / </w:t>
      </w:r>
      <w:r w:rsidDel="00000000" w:rsidR="00000000" w:rsidRPr="00000000">
        <w:rPr>
          <w:color w:val="00000a"/>
          <w:rtl w:val="1"/>
        </w:rPr>
        <w:t xml:space="preserve">מה</w:t>
      </w:r>
      <w:r w:rsidDel="00000000" w:rsidR="00000000" w:rsidRPr="00000000">
        <w:rPr>
          <w:color w:val="00000a"/>
          <w:rtl w:val="1"/>
        </w:rPr>
        <w:t xml:space="preserve"> </w:t>
      </w:r>
      <w:r w:rsidDel="00000000" w:rsidR="00000000" w:rsidRPr="00000000">
        <w:rPr>
          <w:color w:val="00000a"/>
          <w:rtl w:val="1"/>
        </w:rPr>
        <w:t xml:space="preserve">מטרת</w:t>
      </w:r>
      <w:r w:rsidDel="00000000" w:rsidR="00000000" w:rsidRPr="00000000">
        <w:rPr>
          <w:color w:val="00000a"/>
          <w:rtl w:val="1"/>
        </w:rPr>
        <w:t xml:space="preserve"> </w:t>
      </w:r>
      <w:r w:rsidDel="00000000" w:rsidR="00000000" w:rsidRPr="00000000">
        <w:rPr>
          <w:color w:val="00000a"/>
          <w:rtl w:val="1"/>
        </w:rPr>
        <w:t xml:space="preserve">השימוש</w:t>
      </w:r>
      <w:r w:rsidDel="00000000" w:rsidR="00000000" w:rsidRPr="00000000">
        <w:rPr>
          <w:color w:val="00000a"/>
          <w:rtl w:val="1"/>
        </w:rPr>
        <w:t xml:space="preserve"> </w:t>
      </w:r>
      <w:r w:rsidDel="00000000" w:rsidR="00000000" w:rsidRPr="00000000">
        <w:rPr>
          <w:color w:val="00000a"/>
          <w:rtl w:val="1"/>
        </w:rPr>
        <w:t xml:space="preserve">בה</w:t>
      </w:r>
      <w:r w:rsidDel="00000000" w:rsidR="00000000" w:rsidRPr="00000000">
        <w:rPr>
          <w:color w:val="00000a"/>
          <w:rtl w:val="1"/>
        </w:rPr>
        <w:t xml:space="preserve"> </w:t>
      </w:r>
      <w:r w:rsidDel="00000000" w:rsidR="00000000" w:rsidRPr="00000000">
        <w:rPr>
          <w:color w:val="00000a"/>
          <w:rtl w:val="1"/>
        </w:rPr>
        <w:t xml:space="preserve">בתוכנית</w:t>
      </w:r>
      <w:r w:rsidDel="00000000" w:rsidR="00000000" w:rsidRPr="00000000">
        <w:rPr>
          <w:color w:val="00000a"/>
          <w:rtl w:val="1"/>
        </w:rPr>
        <w:t xml:space="preserve"> </w:t>
      </w:r>
      <w:r w:rsidDel="00000000" w:rsidR="00000000" w:rsidRPr="00000000">
        <w:rPr>
          <w:color w:val="00000a"/>
          <w:rtl w:val="1"/>
        </w:rPr>
        <w:t xml:space="preserve">שלכם</w:t>
      </w:r>
      <w:r w:rsidDel="00000000" w:rsidR="00000000" w:rsidRPr="00000000">
        <w:rPr>
          <w:color w:val="00000a"/>
          <w:rtl w:val="1"/>
        </w:rPr>
        <w:t xml:space="preserve"> </w:t>
      </w:r>
      <w:r w:rsidDel="00000000" w:rsidR="00000000" w:rsidRPr="00000000">
        <w:rPr>
          <w:color w:val="00000a"/>
          <w:rtl w:val="1"/>
        </w:rPr>
        <w:t xml:space="preserve">וכיצד</w:t>
      </w:r>
      <w:r w:rsidDel="00000000" w:rsidR="00000000" w:rsidRPr="00000000">
        <w:rPr>
          <w:color w:val="00000a"/>
          <w:rtl w:val="1"/>
        </w:rPr>
        <w:t xml:space="preserve"> </w:t>
      </w:r>
      <w:r w:rsidDel="00000000" w:rsidR="00000000" w:rsidRPr="00000000">
        <w:rPr>
          <w:color w:val="00000a"/>
          <w:rtl w:val="1"/>
        </w:rPr>
        <w:t xml:space="preserve">היא</w:t>
      </w:r>
      <w:r w:rsidDel="00000000" w:rsidR="00000000" w:rsidRPr="00000000">
        <w:rPr>
          <w:color w:val="00000a"/>
          <w:rtl w:val="1"/>
        </w:rPr>
        <w:t xml:space="preserve"> </w:t>
      </w:r>
      <w:r w:rsidDel="00000000" w:rsidR="00000000" w:rsidRPr="00000000">
        <w:rPr>
          <w:color w:val="00000a"/>
          <w:rtl w:val="1"/>
        </w:rPr>
        <w:t xml:space="preserve">מומשה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התבניות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שבחרנו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Singleton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Façade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Singelton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שחילקנו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לתתי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רכיבי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דורשים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יחידה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כוללת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ועקבי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משך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חיי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ופונקציונאליות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ראינו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לנכון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לממש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Singelton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בתוכנית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ועקבי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ופונקציונאליות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רכיבי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singleton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מומש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singleton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facade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רצינו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מפרידה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ושכבת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הלוגיקה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והשכבה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הלוגיקת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מורכבת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מתת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שכבות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לוגיות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ראינו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לכנון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לממש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Facade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בסנגון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MVVM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).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ריכיבי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שכבה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יחידה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כוללת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השכבות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הלוגיות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הנדרשות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ארזנו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רכיבי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הלוגיקה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ויצרנו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ביננים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נגישים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רכיבים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adapter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בחרנו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adapter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ולטעון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אובייקטים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מורכבים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לקבצים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ורצינו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פולימורפית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ואובייקט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מתבצעת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השמירה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והטעינה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בתוכנית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ולטעון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לקבוץ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ומקובץ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בכדי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נוצר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פעילות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באפליקציה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Adapter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Gang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-4)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רישמו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בתבנית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Singleton 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AppService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מייצגת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Singleton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Façade 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LoginService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מייצגת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SubSystem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AppSettings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מייצגת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SubSystem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DataService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מייצגת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SubSystem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AppService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מייצגת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Façade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רכיבי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UserControl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מייצגים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שהרכיב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Singleton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קומפיזציה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ניגש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Adapter-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AppSettings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מייצגת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IobjectSerializerSaver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מייצגת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Target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IobjectSerializerLoader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מייצגת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Target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XmlObjectSerializerSaver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מייצגת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XmlObjectSerializerLoader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מייצגת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XmlSerializer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מייצגת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Adoptee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274310" cy="5081270"/>
            <wp:effectExtent b="0" l="0" r="0" t="0"/>
            <wp:wrapSquare wrapText="bothSides" distB="0" distT="0" distL="0" distR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1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274310" cy="6238240"/>
            <wp:effectExtent b="0" l="0" r="0" t="0"/>
            <wp:wrapSquare wrapText="bothSides" distB="0" distT="0" distL="0" distR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8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center"/>
        <w:rPr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Singelton Façade – Sequence Diagram:</w:t>
      </w:r>
    </w:p>
    <w:p w:rsidR="00000000" w:rsidDel="00000000" w:rsidP="00000000" w:rsidRDefault="00000000" w:rsidRPr="00000000" w14:paraId="00000032">
      <w:pPr>
        <w:bidi w:val="1"/>
        <w:rPr>
          <w:rFonts w:ascii="David" w:cs="David" w:eastAsia="David" w:hAnsi="David"/>
          <w:color w:val="00000a"/>
          <w:sz w:val="32"/>
          <w:szCs w:val="32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6537960</wp:posOffset>
            </wp:positionV>
            <wp:extent cx="5274310" cy="8862060"/>
            <wp:effectExtent b="0" l="0" r="0" t="0"/>
            <wp:wrapSquare wrapText="bothSides" distB="0" distT="0" distL="114300" distR="11430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2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bidi w:val="1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Object Adapter – Sequence Diagram:</w:t>
      </w:r>
    </w:p>
    <w:p w:rsidR="00000000" w:rsidDel="00000000" w:rsidP="00000000" w:rsidRDefault="00000000" w:rsidRPr="00000000" w14:paraId="00000035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u w:val="single"/>
        </w:rPr>
      </w:pPr>
      <w:r w:rsidDel="00000000" w:rsidR="00000000" w:rsidRPr="00000000">
        <w:rPr/>
        <w:drawing>
          <wp:inline distB="0" distT="0" distL="0" distR="0">
            <wp:extent cx="5153025" cy="3057525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u w:val="single"/>
          <w:rtl w:val="1"/>
        </w:rPr>
        <w:t xml:space="preserve">עבודה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אסינכרונית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אסינכרונית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UserControl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UserControl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לקפוא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לאכלוס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מזרזת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האכלוס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0"/>
        </w:rPr>
        <w:t xml:space="preserve">UserControlMain -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bidi w:val="1"/>
        <w:ind w:left="1080" w:hanging="360"/>
        <w:rPr/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updateUserName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bidi w:val="1"/>
        <w:ind w:left="1080" w:hanging="36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עדכון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תמונת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הפרופיל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–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שם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המתודה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updateProfilePictureThread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0"/>
        </w:rPr>
        <w:t xml:space="preserve">UserControlBasicActions - 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bidi w:val="1"/>
        <w:ind w:left="1080" w:hanging="36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הפוסטים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updatePostList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bidi w:val="1"/>
        <w:ind w:left="1080" w:hanging="360"/>
        <w:rPr/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updateFriendsList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bidi w:val="1"/>
        <w:ind w:left="1080" w:hanging="36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ביצוע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פוסט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–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שם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המתודה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makePost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UserControlPostsActions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bidi w:val="1"/>
        <w:ind w:left="1080" w:hanging="36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עדכון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ה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של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הפוסטים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–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שם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המתודה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updatePostListDataSource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bidi w:val="1"/>
        <w:ind w:left="1080" w:hanging="36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מחיקת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פוסט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–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שם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המתודה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deletePosts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0"/>
        </w:rPr>
        <w:t xml:space="preserve">UserControlPagesTable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bidi w:val="1"/>
        <w:ind w:left="1080" w:hanging="360"/>
        <w:rPr/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updateListViewPages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bidi w:val="1"/>
        <w:ind w:left="1080" w:hanging="36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ביצוע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פילטר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על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רשימת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הדפים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1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filterDataViewBasedOnInputText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u w:val="single"/>
          <w:rtl w:val="0"/>
        </w:rPr>
        <w:t xml:space="preserve">Data Binding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–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Binding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UserControlPostAction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bidi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avid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right"/>
      <w:pPr>
        <w:ind w:left="1080" w:hanging="360"/>
      </w:pPr>
      <w:rPr/>
    </w:lvl>
    <w:lvl w:ilvl="1">
      <w:start w:val="1"/>
      <w:numFmt w:val="decimal"/>
      <w:lvlText w:val="%2."/>
      <w:lvlJc w:val="right"/>
      <w:pPr>
        <w:ind w:left="1440" w:hanging="360"/>
      </w:pPr>
      <w:rPr/>
    </w:lvl>
    <w:lvl w:ilvl="2">
      <w:start w:val="1"/>
      <w:numFmt w:val="decimal"/>
      <w:lvlText w:val="%3."/>
      <w:lvlJc w:val="right"/>
      <w:pPr>
        <w:ind w:left="1800" w:hanging="360"/>
      </w:pPr>
      <w:rPr/>
    </w:lvl>
    <w:lvl w:ilvl="3">
      <w:start w:val="1"/>
      <w:numFmt w:val="decimal"/>
      <w:lvlText w:val="%4."/>
      <w:lvlJc w:val="right"/>
      <w:pPr>
        <w:ind w:left="2160" w:hanging="360"/>
      </w:pPr>
      <w:rPr/>
    </w:lvl>
    <w:lvl w:ilvl="4">
      <w:start w:val="1"/>
      <w:numFmt w:val="decimal"/>
      <w:lvlText w:val="%5."/>
      <w:lvlJc w:val="right"/>
      <w:pPr>
        <w:ind w:left="2520" w:hanging="360"/>
      </w:pPr>
      <w:rPr/>
    </w:lvl>
    <w:lvl w:ilvl="5">
      <w:start w:val="1"/>
      <w:numFmt w:val="decimal"/>
      <w:lvlText w:val="%6."/>
      <w:lvlJc w:val="right"/>
      <w:pPr>
        <w:ind w:left="2880" w:hanging="360"/>
      </w:pPr>
      <w:rPr/>
    </w:lvl>
    <w:lvl w:ilvl="6">
      <w:start w:val="1"/>
      <w:numFmt w:val="decimal"/>
      <w:lvlText w:val="%7."/>
      <w:lvlJc w:val="right"/>
      <w:pPr>
        <w:ind w:left="3240" w:hanging="360"/>
      </w:pPr>
      <w:rPr/>
    </w:lvl>
    <w:lvl w:ilvl="7">
      <w:start w:val="1"/>
      <w:numFmt w:val="decimal"/>
      <w:lvlText w:val="%8."/>
      <w:lvlJc w:val="right"/>
      <w:pPr>
        <w:ind w:left="3600" w:hanging="360"/>
      </w:pPr>
      <w:rPr/>
    </w:lvl>
    <w:lvl w:ilvl="8">
      <w:start w:val="1"/>
      <w:numFmt w:val="decimal"/>
      <w:lvlText w:val="%9."/>
      <w:lvlJc w:val="right"/>
      <w:pPr>
        <w:ind w:left="3960" w:hanging="360"/>
      </w:pPr>
      <w:rPr/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/>
    </w:lvl>
    <w:lvl w:ilvl="1">
      <w:start w:val="1"/>
      <w:numFmt w:val="decimal"/>
      <w:lvlText w:val="%2."/>
      <w:lvlJc w:val="right"/>
      <w:pPr>
        <w:ind w:left="1080" w:hanging="360"/>
      </w:pPr>
      <w:rPr/>
    </w:lvl>
    <w:lvl w:ilvl="2">
      <w:start w:val="1"/>
      <w:numFmt w:val="decimal"/>
      <w:lvlText w:val="%3."/>
      <w:lvlJc w:val="right"/>
      <w:pPr>
        <w:ind w:left="1440" w:hanging="360"/>
      </w:pPr>
      <w:rPr/>
    </w:lvl>
    <w:lvl w:ilvl="3">
      <w:start w:val="1"/>
      <w:numFmt w:val="decimal"/>
      <w:lvlText w:val="%4."/>
      <w:lvlJc w:val="right"/>
      <w:pPr>
        <w:ind w:left="1800" w:hanging="360"/>
      </w:pPr>
      <w:rPr/>
    </w:lvl>
    <w:lvl w:ilvl="4">
      <w:start w:val="1"/>
      <w:numFmt w:val="decimal"/>
      <w:lvlText w:val="%5."/>
      <w:lvlJc w:val="right"/>
      <w:pPr>
        <w:ind w:left="2160" w:hanging="360"/>
      </w:pPr>
      <w:rPr/>
    </w:lvl>
    <w:lvl w:ilvl="5">
      <w:start w:val="1"/>
      <w:numFmt w:val="decimal"/>
      <w:lvlText w:val="%6."/>
      <w:lvlJc w:val="right"/>
      <w:pPr>
        <w:ind w:left="2520" w:hanging="360"/>
      </w:pPr>
      <w:rPr/>
    </w:lvl>
    <w:lvl w:ilvl="6">
      <w:start w:val="1"/>
      <w:numFmt w:val="decimal"/>
      <w:lvlText w:val="%7."/>
      <w:lvlJc w:val="right"/>
      <w:pPr>
        <w:ind w:left="2880" w:hanging="360"/>
      </w:pPr>
      <w:rPr/>
    </w:lvl>
    <w:lvl w:ilvl="7">
      <w:start w:val="1"/>
      <w:numFmt w:val="decimal"/>
      <w:lvlText w:val="%8."/>
      <w:lvlJc w:val="right"/>
      <w:pPr>
        <w:ind w:left="3240" w:hanging="360"/>
      </w:pPr>
      <w:rPr/>
    </w:lvl>
    <w:lvl w:ilvl="8">
      <w:start w:val="1"/>
      <w:numFmt w:val="decimal"/>
      <w:lvlText w:val="%9."/>
      <w:lvlJc w:val="righ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82627"/>
    <w:pPr>
      <w:widowControl w:val="1"/>
      <w:bidi w:val="1"/>
      <w:spacing w:after="160" w:before="0" w:line="259" w:lineRule="auto"/>
      <w:jc w:val="left"/>
    </w:pPr>
    <w:rPr>
      <w:rFonts w:ascii="Calibri" w:cs="Arial" w:eastAsia="Calibri" w:hAnsi="Calibri"/>
      <w:color w:val="00000a"/>
      <w:kern w:val="0"/>
      <w:sz w:val="22"/>
      <w:szCs w:val="22"/>
      <w:lang w:bidi="he-IL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NumberingSymbols" w:customStyle="1">
    <w:name w:val="Numbering Symbols"/>
    <w:qFormat w:val="1"/>
    <w:rPr/>
  </w:style>
  <w:style w:type="character" w:styleId="Pagenumber">
    <w:name w:val="page number"/>
    <w:qFormat w:val="1"/>
    <w:rPr/>
  </w:style>
  <w:style w:type="paragraph" w:styleId="Heading" w:customStyle="1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/>
  </w:style>
  <w:style w:type="paragraph" w:styleId="Caption1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A94B4B"/>
    <w:pPr>
      <w:spacing w:after="16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+1WnvDtJQ5a30K+x3M1FWqxiKw==">CgMxLjAyCGguZ2pkZ3hzOAByITF2RlNpVmN2QTYxZ0FSbkk1azlKX1RBWlpLbExFX1BnaQ==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2017-08-31T04:17:00Z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