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C129F" w14:textId="7B1A64B1" w:rsidR="00C57A5B" w:rsidRPr="00DD42F1" w:rsidRDefault="00C57A5B" w:rsidP="00C57A5B">
      <w:pPr>
        <w:shd w:val="clear" w:color="auto" w:fill="FFFFFF"/>
        <w:spacing w:after="100" w:afterAutospacing="1" w:line="240" w:lineRule="auto"/>
        <w:rPr>
          <w:rFonts w:ascii="Open Sans" w:eastAsia="Times New Roman" w:hAnsi="Open Sans" w:cs="Open Sans"/>
          <w:b/>
          <w:bCs/>
          <w:color w:val="21252A"/>
          <w:sz w:val="24"/>
          <w:szCs w:val="24"/>
        </w:rPr>
      </w:pPr>
      <w:r w:rsidRPr="00C57A5B">
        <w:rPr>
          <w:rFonts w:ascii="Open Sans" w:eastAsia="Times New Roman" w:hAnsi="Open Sans" w:cs="Open Sans"/>
          <w:b/>
          <w:bCs/>
          <w:color w:val="21252A"/>
          <w:sz w:val="24"/>
          <w:szCs w:val="24"/>
        </w:rPr>
        <w:t>1. What is the difference between TDD and BDD?</w:t>
      </w:r>
      <w:r w:rsidR="005E3433" w:rsidRPr="00DD42F1">
        <w:rPr>
          <w:rFonts w:ascii="Open Sans" w:eastAsia="Times New Roman" w:hAnsi="Open Sans" w:cs="Open Sans"/>
          <w:b/>
          <w:bCs/>
          <w:color w:val="21252A"/>
          <w:sz w:val="24"/>
          <w:szCs w:val="24"/>
        </w:rPr>
        <w:t xml:space="preserve"> </w:t>
      </w:r>
    </w:p>
    <w:p w14:paraId="3E95D988" w14:textId="1D9C9C9B" w:rsidR="005E3433" w:rsidRDefault="005E3433"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Test </w:t>
      </w:r>
      <w:r w:rsidR="00B722B4">
        <w:rPr>
          <w:rFonts w:ascii="Open Sans" w:eastAsia="Times New Roman" w:hAnsi="Open Sans" w:cs="Open Sans"/>
          <w:color w:val="21252A"/>
          <w:sz w:val="24"/>
          <w:szCs w:val="24"/>
        </w:rPr>
        <w:t>D</w:t>
      </w:r>
      <w:r>
        <w:rPr>
          <w:rFonts w:ascii="Open Sans" w:eastAsia="Times New Roman" w:hAnsi="Open Sans" w:cs="Open Sans"/>
          <w:color w:val="21252A"/>
          <w:sz w:val="24"/>
          <w:szCs w:val="24"/>
        </w:rPr>
        <w:t xml:space="preserve">riven </w:t>
      </w:r>
      <w:r w:rsidR="00B722B4">
        <w:rPr>
          <w:rFonts w:ascii="Open Sans" w:eastAsia="Times New Roman" w:hAnsi="Open Sans" w:cs="Open Sans"/>
          <w:color w:val="21252A"/>
          <w:sz w:val="24"/>
          <w:szCs w:val="24"/>
        </w:rPr>
        <w:t>D</w:t>
      </w:r>
      <w:r>
        <w:rPr>
          <w:rFonts w:ascii="Open Sans" w:eastAsia="Times New Roman" w:hAnsi="Open Sans" w:cs="Open Sans"/>
          <w:color w:val="21252A"/>
          <w:sz w:val="24"/>
          <w:szCs w:val="24"/>
        </w:rPr>
        <w:t xml:space="preserve">evelopment (TDD) is used to develop features. You write a failing test for a feature, then code the feature to </w:t>
      </w:r>
      <w:r w:rsidR="00B722B4">
        <w:rPr>
          <w:rFonts w:ascii="Open Sans" w:eastAsia="Times New Roman" w:hAnsi="Open Sans" w:cs="Open Sans"/>
          <w:color w:val="21252A"/>
          <w:sz w:val="24"/>
          <w:szCs w:val="24"/>
        </w:rPr>
        <w:t>result in a passing test. Repeat until the code is feature complete. Behavior Driven Development (BDD) is used to incorporate features into executables. You write an executable that fails testing because the feature specification isn’t present. Then you write the feature (</w:t>
      </w:r>
      <w:proofErr w:type="gramStart"/>
      <w:r w:rsidR="00B722B4">
        <w:rPr>
          <w:rFonts w:ascii="Open Sans" w:eastAsia="Times New Roman" w:hAnsi="Open Sans" w:cs="Open Sans"/>
          <w:color w:val="21252A"/>
          <w:sz w:val="24"/>
          <w:szCs w:val="24"/>
        </w:rPr>
        <w:t>i.e.</w:t>
      </w:r>
      <w:proofErr w:type="gramEnd"/>
      <w:r w:rsidR="00B722B4">
        <w:rPr>
          <w:rFonts w:ascii="Open Sans" w:eastAsia="Times New Roman" w:hAnsi="Open Sans" w:cs="Open Sans"/>
          <w:color w:val="21252A"/>
          <w:sz w:val="24"/>
          <w:szCs w:val="24"/>
        </w:rPr>
        <w:t xml:space="preserve"> add the behavior) to pass the test. TDD tends to be </w:t>
      </w:r>
      <w:r w:rsidR="002E55F3">
        <w:rPr>
          <w:rFonts w:ascii="Open Sans" w:eastAsia="Times New Roman" w:hAnsi="Open Sans" w:cs="Open Sans"/>
          <w:color w:val="21252A"/>
          <w:sz w:val="24"/>
          <w:szCs w:val="24"/>
        </w:rPr>
        <w:t xml:space="preserve">specific to the </w:t>
      </w:r>
      <w:r w:rsidR="00B722B4">
        <w:rPr>
          <w:rFonts w:ascii="Open Sans" w:eastAsia="Times New Roman" w:hAnsi="Open Sans" w:cs="Open Sans"/>
          <w:color w:val="21252A"/>
          <w:sz w:val="24"/>
          <w:szCs w:val="24"/>
        </w:rPr>
        <w:t>developer</w:t>
      </w:r>
      <w:r w:rsidR="002E55F3">
        <w:rPr>
          <w:rFonts w:ascii="Open Sans" w:eastAsia="Times New Roman" w:hAnsi="Open Sans" w:cs="Open Sans"/>
          <w:color w:val="21252A"/>
          <w:sz w:val="24"/>
          <w:szCs w:val="24"/>
        </w:rPr>
        <w:t xml:space="preserve"> or a pair of developers whereas BDD tends to be more team, tester, and user focused.</w:t>
      </w:r>
    </w:p>
    <w:p w14:paraId="1CAEE2B3" w14:textId="77777777" w:rsidR="002E55F3" w:rsidRDefault="002E55F3" w:rsidP="00C57A5B">
      <w:pPr>
        <w:shd w:val="clear" w:color="auto" w:fill="FFFFFF"/>
        <w:spacing w:after="100" w:afterAutospacing="1" w:line="240" w:lineRule="auto"/>
        <w:rPr>
          <w:rFonts w:ascii="PS Commons" w:hAnsi="PS Commons"/>
          <w:color w:val="222222"/>
          <w:sz w:val="26"/>
          <w:szCs w:val="26"/>
          <w:shd w:val="clear" w:color="auto" w:fill="FFFFFF"/>
        </w:rPr>
      </w:pPr>
      <w:r>
        <w:rPr>
          <w:rFonts w:ascii="Open Sans" w:eastAsia="Times New Roman" w:hAnsi="Open Sans" w:cs="Open Sans"/>
          <w:color w:val="21252A"/>
          <w:sz w:val="24"/>
          <w:szCs w:val="24"/>
        </w:rPr>
        <w:t>“</w:t>
      </w:r>
      <w:r>
        <w:rPr>
          <w:rFonts w:ascii="PS Commons" w:hAnsi="PS Commons"/>
          <w:color w:val="222222"/>
          <w:sz w:val="26"/>
          <w:szCs w:val="26"/>
          <w:shd w:val="clear" w:color="auto" w:fill="FFFFFF"/>
        </w:rPr>
        <w:t>For small, co-located, developer-centric teams, TDD and BDD are effectively the same.</w:t>
      </w:r>
      <w:r>
        <w:rPr>
          <w:rFonts w:ascii="PS Commons" w:hAnsi="PS Commons"/>
          <w:color w:val="222222"/>
          <w:sz w:val="26"/>
          <w:szCs w:val="26"/>
          <w:shd w:val="clear" w:color="auto" w:fill="FFFFFF"/>
        </w:rPr>
        <w:t xml:space="preserve">” </w:t>
      </w:r>
    </w:p>
    <w:p w14:paraId="1C30AB05" w14:textId="28C15A38" w:rsidR="002E55F3" w:rsidRPr="00C57A5B" w:rsidRDefault="002E55F3" w:rsidP="00C57A5B">
      <w:pPr>
        <w:shd w:val="clear" w:color="auto" w:fill="FFFFFF"/>
        <w:spacing w:after="100" w:afterAutospacing="1" w:line="240" w:lineRule="auto"/>
        <w:rPr>
          <w:rFonts w:ascii="Open Sans" w:eastAsia="Times New Roman" w:hAnsi="Open Sans" w:cs="Open Sans"/>
          <w:color w:val="21252A"/>
          <w:sz w:val="24"/>
          <w:szCs w:val="24"/>
        </w:rPr>
      </w:pPr>
      <w:r>
        <w:rPr>
          <w:rFonts w:ascii="PS Commons" w:hAnsi="PS Commons"/>
          <w:color w:val="222222"/>
          <w:sz w:val="26"/>
          <w:szCs w:val="26"/>
          <w:shd w:val="clear" w:color="auto" w:fill="FFFFFF"/>
        </w:rPr>
        <w:t xml:space="preserve">- </w:t>
      </w:r>
      <w:r w:rsidRPr="002E55F3">
        <w:rPr>
          <w:rFonts w:ascii="PS Commons" w:hAnsi="PS Commons"/>
          <w:color w:val="222222"/>
          <w:sz w:val="26"/>
          <w:szCs w:val="26"/>
          <w:shd w:val="clear" w:color="auto" w:fill="FFFFFF"/>
        </w:rPr>
        <w:t>https://www.pluralsight.com/blog/software-development/tdd-vs-bdd#:~:text=TDD%20is%20a%20development%20practice,BDD%20are%20effectively%20the%20same.</w:t>
      </w:r>
    </w:p>
    <w:p w14:paraId="26931895" w14:textId="7C3BA405" w:rsidR="00C57A5B" w:rsidRPr="00DD42F1" w:rsidRDefault="00C57A5B" w:rsidP="00C57A5B">
      <w:pPr>
        <w:shd w:val="clear" w:color="auto" w:fill="FFFFFF"/>
        <w:spacing w:after="100" w:afterAutospacing="1" w:line="240" w:lineRule="auto"/>
        <w:rPr>
          <w:rFonts w:ascii="Open Sans" w:eastAsia="Times New Roman" w:hAnsi="Open Sans" w:cs="Open Sans"/>
          <w:b/>
          <w:bCs/>
          <w:color w:val="21252A"/>
          <w:sz w:val="24"/>
          <w:szCs w:val="24"/>
        </w:rPr>
      </w:pPr>
      <w:r w:rsidRPr="00C57A5B">
        <w:rPr>
          <w:rFonts w:ascii="Open Sans" w:eastAsia="Times New Roman" w:hAnsi="Open Sans" w:cs="Open Sans"/>
          <w:b/>
          <w:bCs/>
          <w:color w:val="21252A"/>
          <w:sz w:val="24"/>
          <w:szCs w:val="24"/>
        </w:rPr>
        <w:t>2. What does mocking a class allow you to do?</w:t>
      </w:r>
    </w:p>
    <w:p w14:paraId="17106076" w14:textId="11929358" w:rsidR="002E55F3" w:rsidRDefault="002E55F3"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Mocking allows you to test code units that have external dependencies. </w:t>
      </w:r>
      <w:r w:rsidR="00727D2A">
        <w:rPr>
          <w:rFonts w:ascii="Open Sans" w:eastAsia="Times New Roman" w:hAnsi="Open Sans" w:cs="Open Sans"/>
          <w:color w:val="21252A"/>
          <w:sz w:val="24"/>
          <w:szCs w:val="24"/>
        </w:rPr>
        <w:t>Through stubs, fakes, and mocking, the mocking class replaces external dependencies with static values so that the unit of code under test can be observed under tightly controlled cases.</w:t>
      </w:r>
    </w:p>
    <w:p w14:paraId="3F2B43A0" w14:textId="4ECD83C9" w:rsidR="00727D2A" w:rsidRPr="00C57A5B" w:rsidRDefault="00727D2A"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 </w:t>
      </w:r>
      <w:r w:rsidRPr="00727D2A">
        <w:rPr>
          <w:rFonts w:ascii="Open Sans" w:eastAsia="Times New Roman" w:hAnsi="Open Sans" w:cs="Open Sans"/>
          <w:color w:val="21252A"/>
          <w:sz w:val="24"/>
          <w:szCs w:val="24"/>
        </w:rPr>
        <w:t>https://www.telerik.com/products/mocking/unit-testing.aspx#:~:text=Mocking%20is%20a%20process%20used,or%20state%20of%20external%20dependencies.</w:t>
      </w:r>
    </w:p>
    <w:p w14:paraId="7422D628" w14:textId="7FB99A4F" w:rsidR="00C57A5B" w:rsidRPr="00DD42F1" w:rsidRDefault="00C57A5B" w:rsidP="00C57A5B">
      <w:pPr>
        <w:shd w:val="clear" w:color="auto" w:fill="FFFFFF"/>
        <w:spacing w:after="100" w:afterAutospacing="1" w:line="240" w:lineRule="auto"/>
        <w:rPr>
          <w:rFonts w:ascii="Open Sans" w:eastAsia="Times New Roman" w:hAnsi="Open Sans" w:cs="Open Sans"/>
          <w:b/>
          <w:bCs/>
          <w:color w:val="21252A"/>
          <w:sz w:val="24"/>
          <w:szCs w:val="24"/>
        </w:rPr>
      </w:pPr>
      <w:r w:rsidRPr="00C57A5B">
        <w:rPr>
          <w:rFonts w:ascii="Open Sans" w:eastAsia="Times New Roman" w:hAnsi="Open Sans" w:cs="Open Sans"/>
          <w:b/>
          <w:bCs/>
          <w:color w:val="21252A"/>
          <w:sz w:val="24"/>
          <w:szCs w:val="24"/>
        </w:rPr>
        <w:t>3. What is the value in separating your code into controller, service, and data access layers rather than keeping it all in the same files?</w:t>
      </w:r>
    </w:p>
    <w:p w14:paraId="0E61BF8A" w14:textId="3BEF2AD2" w:rsidR="00B02E36" w:rsidRDefault="00B8386D"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If you try to have your features implemented in one layer (</w:t>
      </w:r>
      <w:proofErr w:type="gramStart"/>
      <w:r>
        <w:rPr>
          <w:rFonts w:ascii="Open Sans" w:eastAsia="Times New Roman" w:hAnsi="Open Sans" w:cs="Open Sans"/>
          <w:color w:val="21252A"/>
          <w:sz w:val="24"/>
          <w:szCs w:val="24"/>
        </w:rPr>
        <w:t>i.e.</w:t>
      </w:r>
      <w:proofErr w:type="gramEnd"/>
      <w:r>
        <w:rPr>
          <w:rFonts w:ascii="Open Sans" w:eastAsia="Times New Roman" w:hAnsi="Open Sans" w:cs="Open Sans"/>
          <w:color w:val="21252A"/>
          <w:sz w:val="24"/>
          <w:szCs w:val="24"/>
        </w:rPr>
        <w:t xml:space="preserve"> your controller layer) you can run into the following problems:</w:t>
      </w:r>
    </w:p>
    <w:p w14:paraId="0559B6FB" w14:textId="0B546C72" w:rsidR="00B8386D" w:rsidRPr="00B8386D" w:rsidRDefault="00B8386D" w:rsidP="00B8386D">
      <w:pPr>
        <w:numPr>
          <w:ilvl w:val="0"/>
          <w:numId w:val="1"/>
        </w:numPr>
        <w:pBdr>
          <w:top w:val="single" w:sz="2" w:space="0" w:color="D2D6DC"/>
          <w:left w:val="single" w:sz="2" w:space="21" w:color="D2D6DC"/>
          <w:bottom w:val="single" w:sz="2" w:space="0" w:color="D2D6DC"/>
          <w:right w:val="single" w:sz="2" w:space="0" w:color="D2D6DC"/>
        </w:pBdr>
        <w:spacing w:before="120" w:after="120" w:line="240" w:lineRule="auto"/>
        <w:rPr>
          <w:rFonts w:ascii="Segoe UI" w:eastAsia="Times New Roman" w:hAnsi="Segoe UI" w:cs="Segoe UI"/>
          <w:color w:val="374151"/>
          <w:sz w:val="24"/>
          <w:szCs w:val="24"/>
        </w:rPr>
      </w:pPr>
      <w:r>
        <w:rPr>
          <w:rFonts w:ascii="Open Sans" w:eastAsia="Times New Roman" w:hAnsi="Open Sans" w:cs="Open Sans"/>
          <w:color w:val="21252A"/>
          <w:sz w:val="24"/>
          <w:szCs w:val="24"/>
        </w:rPr>
        <w:t>”</w:t>
      </w:r>
      <w:r w:rsidRPr="00B8386D">
        <w:rPr>
          <w:rFonts w:ascii="Segoe UI" w:hAnsi="Segoe UI" w:cs="Segoe UI"/>
          <w:color w:val="374151"/>
        </w:rPr>
        <w:t xml:space="preserve"> </w:t>
      </w:r>
      <w:r w:rsidRPr="00B8386D">
        <w:rPr>
          <w:rFonts w:ascii="Segoe UI" w:eastAsia="Times New Roman" w:hAnsi="Segoe UI" w:cs="Segoe UI"/>
          <w:color w:val="374151"/>
          <w:sz w:val="24"/>
          <w:szCs w:val="24"/>
        </w:rPr>
        <w:t>Controllers that have lots of code in them, doing lots of things - AKA "fat controllers".</w:t>
      </w:r>
    </w:p>
    <w:p w14:paraId="5DCD6777" w14:textId="77777777" w:rsidR="00B8386D" w:rsidRPr="00B8386D" w:rsidRDefault="00B8386D" w:rsidP="00B8386D">
      <w:pPr>
        <w:numPr>
          <w:ilvl w:val="0"/>
          <w:numId w:val="1"/>
        </w:numPr>
        <w:pBdr>
          <w:top w:val="single" w:sz="2" w:space="0" w:color="D2D6DC"/>
          <w:left w:val="single" w:sz="2" w:space="21" w:color="D2D6DC"/>
          <w:bottom w:val="single" w:sz="2" w:space="0" w:color="D2D6DC"/>
          <w:right w:val="single" w:sz="2" w:space="0" w:color="D2D6DC"/>
        </w:pBdr>
        <w:spacing w:before="120" w:after="120" w:line="240" w:lineRule="auto"/>
        <w:rPr>
          <w:rFonts w:ascii="Segoe UI" w:eastAsia="Times New Roman" w:hAnsi="Segoe UI" w:cs="Segoe UI"/>
          <w:color w:val="374151"/>
          <w:sz w:val="24"/>
          <w:szCs w:val="24"/>
        </w:rPr>
      </w:pPr>
      <w:r w:rsidRPr="00B8386D">
        <w:rPr>
          <w:rFonts w:ascii="Segoe UI" w:eastAsia="Times New Roman" w:hAnsi="Segoe UI" w:cs="Segoe UI"/>
          <w:color w:val="374151"/>
          <w:sz w:val="24"/>
          <w:szCs w:val="24"/>
        </w:rPr>
        <w:t>Closely related to the previous one, your code looks cluttered. With controllers making 4 or 5 or more database/model calls, handling the errors that could come with that, etc., that code probably looks pretty ugly.</w:t>
      </w:r>
    </w:p>
    <w:p w14:paraId="2C07277C" w14:textId="77777777" w:rsidR="00B8386D" w:rsidRPr="00B8386D" w:rsidRDefault="00B8386D" w:rsidP="00B8386D">
      <w:pPr>
        <w:numPr>
          <w:ilvl w:val="0"/>
          <w:numId w:val="1"/>
        </w:numPr>
        <w:pBdr>
          <w:top w:val="single" w:sz="2" w:space="0" w:color="D2D6DC"/>
          <w:left w:val="single" w:sz="2" w:space="21" w:color="D2D6DC"/>
          <w:bottom w:val="single" w:sz="2" w:space="0" w:color="D2D6DC"/>
          <w:right w:val="single" w:sz="2" w:space="0" w:color="D2D6DC"/>
        </w:pBdr>
        <w:spacing w:before="120" w:after="120" w:line="240" w:lineRule="auto"/>
        <w:rPr>
          <w:rFonts w:ascii="Segoe UI" w:eastAsia="Times New Roman" w:hAnsi="Segoe UI" w:cs="Segoe UI"/>
          <w:color w:val="374151"/>
          <w:sz w:val="24"/>
          <w:szCs w:val="24"/>
        </w:rPr>
      </w:pPr>
      <w:r w:rsidRPr="00B8386D">
        <w:rPr>
          <w:rFonts w:ascii="Segoe UI" w:eastAsia="Times New Roman" w:hAnsi="Segoe UI" w:cs="Segoe UI"/>
          <w:color w:val="374151"/>
          <w:sz w:val="24"/>
          <w:szCs w:val="24"/>
        </w:rPr>
        <w:t>You have no idea where to even begin writing tests.</w:t>
      </w:r>
    </w:p>
    <w:p w14:paraId="29827F10" w14:textId="77777777" w:rsidR="00B8386D" w:rsidRPr="00B8386D" w:rsidRDefault="00B8386D" w:rsidP="00B8386D">
      <w:pPr>
        <w:numPr>
          <w:ilvl w:val="0"/>
          <w:numId w:val="1"/>
        </w:numPr>
        <w:pBdr>
          <w:top w:val="single" w:sz="2" w:space="0" w:color="D2D6DC"/>
          <w:left w:val="single" w:sz="2" w:space="21" w:color="D2D6DC"/>
          <w:bottom w:val="single" w:sz="2" w:space="0" w:color="D2D6DC"/>
          <w:right w:val="single" w:sz="2" w:space="0" w:color="D2D6DC"/>
        </w:pBdr>
        <w:spacing w:before="120" w:after="120" w:line="240" w:lineRule="auto"/>
        <w:rPr>
          <w:rFonts w:ascii="Segoe UI" w:eastAsia="Times New Roman" w:hAnsi="Segoe UI" w:cs="Segoe UI"/>
          <w:color w:val="374151"/>
          <w:sz w:val="24"/>
          <w:szCs w:val="24"/>
        </w:rPr>
      </w:pPr>
      <w:r w:rsidRPr="00B8386D">
        <w:rPr>
          <w:rFonts w:ascii="Segoe UI" w:eastAsia="Times New Roman" w:hAnsi="Segoe UI" w:cs="Segoe UI"/>
          <w:color w:val="374151"/>
          <w:sz w:val="24"/>
          <w:szCs w:val="24"/>
        </w:rPr>
        <w:lastRenderedPageBreak/>
        <w:t>Requirements change, or you need to add a new feature and it becomes really difficult to refactor.</w:t>
      </w:r>
    </w:p>
    <w:p w14:paraId="0E515970" w14:textId="54E692D5" w:rsidR="00B8386D" w:rsidRDefault="00B8386D" w:rsidP="00B8386D">
      <w:pPr>
        <w:numPr>
          <w:ilvl w:val="0"/>
          <w:numId w:val="1"/>
        </w:numPr>
        <w:pBdr>
          <w:top w:val="single" w:sz="2" w:space="0" w:color="D2D6DC"/>
          <w:left w:val="single" w:sz="2" w:space="21" w:color="D2D6DC"/>
          <w:bottom w:val="single" w:sz="2" w:space="0" w:color="D2D6DC"/>
          <w:right w:val="single" w:sz="2" w:space="0" w:color="D2D6DC"/>
        </w:pBdr>
        <w:spacing w:after="0" w:line="240" w:lineRule="auto"/>
        <w:rPr>
          <w:rFonts w:ascii="Segoe UI" w:eastAsia="Times New Roman" w:hAnsi="Segoe UI" w:cs="Segoe UI"/>
          <w:color w:val="374151"/>
          <w:sz w:val="24"/>
          <w:szCs w:val="24"/>
        </w:rPr>
      </w:pPr>
      <w:r w:rsidRPr="00B8386D">
        <w:rPr>
          <w:rFonts w:ascii="Segoe UI" w:eastAsia="Times New Roman" w:hAnsi="Segoe UI" w:cs="Segoe UI"/>
          <w:color w:val="374151"/>
          <w:sz w:val="24"/>
          <w:szCs w:val="24"/>
        </w:rPr>
        <w:t>Code re-use becomes pretty much </w:t>
      </w:r>
      <w:r w:rsidRPr="00B8386D">
        <w:rPr>
          <w:rFonts w:ascii="Segoe UI" w:eastAsia="Times New Roman" w:hAnsi="Segoe UI" w:cs="Segoe UI"/>
          <w:i/>
          <w:iCs/>
          <w:color w:val="374151"/>
          <w:sz w:val="24"/>
          <w:szCs w:val="24"/>
          <w:bdr w:val="single" w:sz="2" w:space="0" w:color="D2D6DC" w:frame="1"/>
        </w:rPr>
        <w:t>non-existent</w:t>
      </w:r>
      <w:r w:rsidRPr="00B8386D">
        <w:rPr>
          <w:rFonts w:ascii="Segoe UI" w:eastAsia="Times New Roman" w:hAnsi="Segoe UI" w:cs="Segoe UI"/>
          <w:color w:val="374151"/>
          <w:sz w:val="24"/>
          <w:szCs w:val="24"/>
        </w:rPr>
        <w:t>.</w:t>
      </w:r>
      <w:r>
        <w:rPr>
          <w:rFonts w:ascii="Segoe UI" w:eastAsia="Times New Roman" w:hAnsi="Segoe UI" w:cs="Segoe UI"/>
          <w:color w:val="374151"/>
          <w:sz w:val="24"/>
          <w:szCs w:val="24"/>
        </w:rPr>
        <w:t>”</w:t>
      </w:r>
    </w:p>
    <w:p w14:paraId="2C9BDA4F" w14:textId="77777777" w:rsidR="00B8386D" w:rsidRDefault="00B8386D" w:rsidP="00B8386D">
      <w:pPr>
        <w:pBdr>
          <w:top w:val="single" w:sz="2" w:space="0" w:color="D2D6DC"/>
          <w:left w:val="single" w:sz="2" w:space="21" w:color="D2D6DC"/>
          <w:bottom w:val="single" w:sz="2" w:space="0" w:color="D2D6DC"/>
          <w:right w:val="single" w:sz="2" w:space="0" w:color="D2D6DC"/>
        </w:pBdr>
        <w:spacing w:after="0" w:line="240" w:lineRule="auto"/>
        <w:rPr>
          <w:rFonts w:ascii="Segoe UI" w:eastAsia="Times New Roman" w:hAnsi="Segoe UI" w:cs="Segoe UI"/>
          <w:color w:val="374151"/>
          <w:sz w:val="24"/>
          <w:szCs w:val="24"/>
        </w:rPr>
      </w:pPr>
    </w:p>
    <w:p w14:paraId="1BA9948E" w14:textId="7212D5DF" w:rsidR="00B8386D" w:rsidRDefault="00B8386D" w:rsidP="00B8386D">
      <w:pPr>
        <w:pBdr>
          <w:top w:val="single" w:sz="2" w:space="0" w:color="D2D6DC"/>
          <w:left w:val="single" w:sz="2" w:space="21" w:color="D2D6DC"/>
          <w:bottom w:val="single" w:sz="2" w:space="0" w:color="D2D6DC"/>
          <w:right w:val="single" w:sz="2" w:space="0" w:color="D2D6DC"/>
        </w:pBdr>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By separating out the web/HTTP actions from the business rules and data model, you greatly relieve the above problems.</w:t>
      </w:r>
    </w:p>
    <w:p w14:paraId="57A3CFA9" w14:textId="77777777" w:rsidR="00B8386D" w:rsidRPr="00B8386D" w:rsidRDefault="00B8386D" w:rsidP="00B8386D">
      <w:pPr>
        <w:pBdr>
          <w:top w:val="single" w:sz="2" w:space="0" w:color="D2D6DC"/>
          <w:left w:val="single" w:sz="2" w:space="21" w:color="D2D6DC"/>
          <w:bottom w:val="single" w:sz="2" w:space="0" w:color="D2D6DC"/>
          <w:right w:val="single" w:sz="2" w:space="0" w:color="D2D6DC"/>
        </w:pBdr>
        <w:spacing w:after="0" w:line="240" w:lineRule="auto"/>
        <w:rPr>
          <w:rFonts w:ascii="Segoe UI" w:eastAsia="Times New Roman" w:hAnsi="Segoe UI" w:cs="Segoe UI"/>
          <w:color w:val="374151"/>
          <w:sz w:val="24"/>
          <w:szCs w:val="24"/>
        </w:rPr>
      </w:pPr>
    </w:p>
    <w:p w14:paraId="705E34CC" w14:textId="106A3100" w:rsidR="00B8386D" w:rsidRPr="00C57A5B" w:rsidRDefault="00B8386D"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 </w:t>
      </w:r>
      <w:r w:rsidRPr="00B8386D">
        <w:rPr>
          <w:rFonts w:ascii="Open Sans" w:eastAsia="Times New Roman" w:hAnsi="Open Sans" w:cs="Open Sans"/>
          <w:color w:val="21252A"/>
          <w:sz w:val="24"/>
          <w:szCs w:val="24"/>
        </w:rPr>
        <w:t>https://www.coreycleary.me/why-should-you-separate-controllers-from-services-in-node-rest-apis</w:t>
      </w:r>
    </w:p>
    <w:p w14:paraId="777EA80D" w14:textId="55578D51" w:rsidR="00C57A5B" w:rsidRPr="00DD42F1" w:rsidRDefault="00C57A5B" w:rsidP="00C57A5B">
      <w:pPr>
        <w:shd w:val="clear" w:color="auto" w:fill="FFFFFF"/>
        <w:spacing w:after="100" w:afterAutospacing="1" w:line="240" w:lineRule="auto"/>
        <w:rPr>
          <w:rFonts w:ascii="Open Sans" w:eastAsia="Times New Roman" w:hAnsi="Open Sans" w:cs="Open Sans"/>
          <w:b/>
          <w:bCs/>
          <w:color w:val="21252A"/>
          <w:sz w:val="24"/>
          <w:szCs w:val="24"/>
        </w:rPr>
      </w:pPr>
      <w:r w:rsidRPr="00C57A5B">
        <w:rPr>
          <w:rFonts w:ascii="Open Sans" w:eastAsia="Times New Roman" w:hAnsi="Open Sans" w:cs="Open Sans"/>
          <w:b/>
          <w:bCs/>
          <w:color w:val="21252A"/>
          <w:sz w:val="24"/>
          <w:szCs w:val="24"/>
        </w:rPr>
        <w:t>4. Why would you want to avoid putting credentials in plaintext in your code?</w:t>
      </w:r>
    </w:p>
    <w:p w14:paraId="1AD5330C" w14:textId="13316936" w:rsidR="005B2377" w:rsidRDefault="005B2377"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Any (un)authorized person can read and exploit credentials (</w:t>
      </w:r>
      <w:proofErr w:type="gramStart"/>
      <w:r>
        <w:rPr>
          <w:rFonts w:ascii="Open Sans" w:eastAsia="Times New Roman" w:hAnsi="Open Sans" w:cs="Open Sans"/>
          <w:color w:val="21252A"/>
          <w:sz w:val="24"/>
          <w:szCs w:val="24"/>
        </w:rPr>
        <w:t>e.g.</w:t>
      </w:r>
      <w:proofErr w:type="gramEnd"/>
      <w:r>
        <w:rPr>
          <w:rFonts w:ascii="Open Sans" w:eastAsia="Times New Roman" w:hAnsi="Open Sans" w:cs="Open Sans"/>
          <w:color w:val="21252A"/>
          <w:sz w:val="24"/>
          <w:szCs w:val="24"/>
        </w:rPr>
        <w:t xml:space="preserve"> passwords) when they’re left as </w:t>
      </w:r>
      <w:r>
        <w:rPr>
          <w:rFonts w:ascii="Open Sans" w:eastAsia="Times New Roman" w:hAnsi="Open Sans" w:cs="Open Sans"/>
          <w:color w:val="21252A"/>
          <w:sz w:val="24"/>
          <w:szCs w:val="24"/>
        </w:rPr>
        <w:t>plaintext</w:t>
      </w:r>
      <w:r>
        <w:rPr>
          <w:rFonts w:ascii="Open Sans" w:eastAsia="Times New Roman" w:hAnsi="Open Sans" w:cs="Open Sans"/>
          <w:color w:val="21252A"/>
          <w:sz w:val="24"/>
          <w:szCs w:val="24"/>
        </w:rPr>
        <w:t xml:space="preserve"> in the code.</w:t>
      </w:r>
    </w:p>
    <w:p w14:paraId="699E0991" w14:textId="7F4F012C" w:rsidR="005B2377" w:rsidRPr="00C57A5B" w:rsidRDefault="005B2377"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 </w:t>
      </w:r>
      <w:r w:rsidRPr="005B2377">
        <w:rPr>
          <w:rFonts w:ascii="Open Sans" w:eastAsia="Times New Roman" w:hAnsi="Open Sans" w:cs="Open Sans"/>
          <w:color w:val="21252A"/>
          <w:sz w:val="24"/>
          <w:szCs w:val="24"/>
        </w:rPr>
        <w:t>https://www.passcamp.com/blog/dangers-of-storing-and-sharing-passwords-in-plaintext/</w:t>
      </w:r>
    </w:p>
    <w:p w14:paraId="5101EDBD" w14:textId="14ECE934" w:rsidR="00C57A5B" w:rsidRPr="00DD42F1" w:rsidRDefault="00C57A5B" w:rsidP="00C57A5B">
      <w:pPr>
        <w:shd w:val="clear" w:color="auto" w:fill="FFFFFF"/>
        <w:spacing w:after="100" w:afterAutospacing="1" w:line="240" w:lineRule="auto"/>
        <w:rPr>
          <w:rFonts w:ascii="Open Sans" w:eastAsia="Times New Roman" w:hAnsi="Open Sans" w:cs="Open Sans"/>
          <w:b/>
          <w:bCs/>
          <w:color w:val="21252A"/>
          <w:sz w:val="24"/>
          <w:szCs w:val="24"/>
        </w:rPr>
      </w:pPr>
      <w:r w:rsidRPr="00C57A5B">
        <w:rPr>
          <w:rFonts w:ascii="Open Sans" w:eastAsia="Times New Roman" w:hAnsi="Open Sans" w:cs="Open Sans"/>
          <w:b/>
          <w:bCs/>
          <w:color w:val="21252A"/>
          <w:sz w:val="24"/>
          <w:szCs w:val="24"/>
        </w:rPr>
        <w:t>5. What is one method that can be used to avoid putting plaintext database usernames and passwords into your code?</w:t>
      </w:r>
    </w:p>
    <w:p w14:paraId="5FBB2FCE" w14:textId="7A7C22B8" w:rsidR="005B2377" w:rsidRDefault="005B2377"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Create a hash of the credential and store that. This also has the advantage of not involving encryption since encryption keys can be stolen.</w:t>
      </w:r>
    </w:p>
    <w:p w14:paraId="074CF0CC" w14:textId="726D01AC" w:rsidR="005B2377" w:rsidRPr="00C57A5B" w:rsidRDefault="005B2377" w:rsidP="00C57A5B">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 </w:t>
      </w:r>
      <w:r w:rsidRPr="005B2377">
        <w:rPr>
          <w:rFonts w:ascii="Open Sans" w:eastAsia="Times New Roman" w:hAnsi="Open Sans" w:cs="Open Sans"/>
          <w:color w:val="21252A"/>
          <w:sz w:val="24"/>
          <w:szCs w:val="24"/>
        </w:rPr>
        <w:t>https://snyk.io/learn/password-storage-best-practices/#:~:text=2.-,Hash%20all%20passwords,hash%20can't%20be%20reversed.</w:t>
      </w:r>
    </w:p>
    <w:p w14:paraId="520A3E9B" w14:textId="5AE622F0" w:rsidR="00C57A5B" w:rsidRPr="00DD42F1" w:rsidRDefault="00C57A5B" w:rsidP="00C57A5B">
      <w:pPr>
        <w:shd w:val="clear" w:color="auto" w:fill="FFFFFF"/>
        <w:spacing w:after="0" w:line="240" w:lineRule="auto"/>
        <w:rPr>
          <w:rFonts w:ascii="Open Sans" w:eastAsia="Times New Roman" w:hAnsi="Open Sans" w:cs="Open Sans"/>
          <w:b/>
          <w:bCs/>
          <w:color w:val="21252A"/>
          <w:sz w:val="24"/>
          <w:szCs w:val="24"/>
        </w:rPr>
      </w:pPr>
      <w:r w:rsidRPr="00C57A5B">
        <w:rPr>
          <w:rFonts w:ascii="Open Sans" w:eastAsia="Times New Roman" w:hAnsi="Open Sans" w:cs="Open Sans"/>
          <w:b/>
          <w:bCs/>
          <w:color w:val="21252A"/>
          <w:sz w:val="24"/>
          <w:szCs w:val="24"/>
        </w:rPr>
        <w:t>6. What is your favorite thing you learned this week?</w:t>
      </w:r>
    </w:p>
    <w:p w14:paraId="49D729FA" w14:textId="4D5245DF" w:rsidR="005B2377" w:rsidRDefault="005B2377" w:rsidP="00C57A5B">
      <w:pPr>
        <w:shd w:val="clear" w:color="auto" w:fill="FFFFFF"/>
        <w:spacing w:after="0" w:line="240" w:lineRule="auto"/>
        <w:rPr>
          <w:rFonts w:ascii="Open Sans" w:eastAsia="Times New Roman" w:hAnsi="Open Sans" w:cs="Open Sans"/>
          <w:color w:val="21252A"/>
          <w:sz w:val="24"/>
          <w:szCs w:val="24"/>
        </w:rPr>
      </w:pPr>
    </w:p>
    <w:p w14:paraId="684F49A3" w14:textId="74A240CA" w:rsidR="005B2377" w:rsidRPr="00C57A5B" w:rsidRDefault="005B2377" w:rsidP="00C57A5B">
      <w:pPr>
        <w:shd w:val="clear" w:color="auto" w:fill="FFFFFF"/>
        <w:spacing w:after="0"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This week could have been made a lot better by having assignments with basic code examples - not completed code – that we could code along to the videos with. </w:t>
      </w:r>
      <w:r w:rsidRPr="00DD42F1">
        <w:rPr>
          <w:rFonts w:ascii="Open Sans" w:eastAsia="Times New Roman" w:hAnsi="Open Sans" w:cs="Open Sans"/>
          <w:i/>
          <w:iCs/>
          <w:color w:val="21252A"/>
          <w:sz w:val="24"/>
          <w:szCs w:val="24"/>
        </w:rPr>
        <w:t>Then</w:t>
      </w:r>
      <w:r>
        <w:rPr>
          <w:rFonts w:ascii="Open Sans" w:eastAsia="Times New Roman" w:hAnsi="Open Sans" w:cs="Open Sans"/>
          <w:color w:val="21252A"/>
          <w:sz w:val="24"/>
          <w:szCs w:val="24"/>
        </w:rPr>
        <w:t xml:space="preserve"> having compl</w:t>
      </w:r>
      <w:r w:rsidR="00DD42F1">
        <w:rPr>
          <w:rFonts w:ascii="Open Sans" w:eastAsia="Times New Roman" w:hAnsi="Open Sans" w:cs="Open Sans"/>
          <w:color w:val="21252A"/>
          <w:sz w:val="24"/>
          <w:szCs w:val="24"/>
        </w:rPr>
        <w:t>eted code to verify our work when done.</w:t>
      </w:r>
    </w:p>
    <w:p w14:paraId="50FBB409" w14:textId="77777777" w:rsidR="003B4CDF" w:rsidRDefault="003B4CDF"/>
    <w:sectPr w:rsidR="003B4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PS Commo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303FB"/>
    <w:multiLevelType w:val="multilevel"/>
    <w:tmpl w:val="B318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385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5B"/>
    <w:rsid w:val="002E073F"/>
    <w:rsid w:val="002E55F3"/>
    <w:rsid w:val="003B4CDF"/>
    <w:rsid w:val="005B2377"/>
    <w:rsid w:val="005E3433"/>
    <w:rsid w:val="00727D2A"/>
    <w:rsid w:val="00B02E36"/>
    <w:rsid w:val="00B722B4"/>
    <w:rsid w:val="00B8386D"/>
    <w:rsid w:val="00C57A5B"/>
    <w:rsid w:val="00DD42F1"/>
    <w:rsid w:val="00DE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32C3"/>
  <w15:chartTrackingRefBased/>
  <w15:docId w15:val="{681A7995-7339-4BAB-BC62-7CB13C37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A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3433"/>
    <w:pPr>
      <w:ind w:left="720"/>
      <w:contextualSpacing/>
    </w:pPr>
  </w:style>
  <w:style w:type="character" w:styleId="Emphasis">
    <w:name w:val="Emphasis"/>
    <w:basedOn w:val="DefaultParagraphFont"/>
    <w:uiPriority w:val="20"/>
    <w:qFormat/>
    <w:rsid w:val="00B838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498717">
      <w:bodyDiv w:val="1"/>
      <w:marLeft w:val="0"/>
      <w:marRight w:val="0"/>
      <w:marTop w:val="0"/>
      <w:marBottom w:val="0"/>
      <w:divBdr>
        <w:top w:val="none" w:sz="0" w:space="0" w:color="auto"/>
        <w:left w:val="none" w:sz="0" w:space="0" w:color="auto"/>
        <w:bottom w:val="none" w:sz="0" w:space="0" w:color="auto"/>
        <w:right w:val="none" w:sz="0" w:space="0" w:color="auto"/>
      </w:divBdr>
      <w:divsChild>
        <w:div w:id="156314633">
          <w:marLeft w:val="0"/>
          <w:marRight w:val="0"/>
          <w:marTop w:val="0"/>
          <w:marBottom w:val="0"/>
          <w:divBdr>
            <w:top w:val="none" w:sz="0" w:space="0" w:color="auto"/>
            <w:left w:val="none" w:sz="0" w:space="0" w:color="auto"/>
            <w:bottom w:val="none" w:sz="0" w:space="0" w:color="auto"/>
            <w:right w:val="none" w:sz="0" w:space="0" w:color="auto"/>
          </w:divBdr>
        </w:div>
        <w:div w:id="1472020657">
          <w:marLeft w:val="0"/>
          <w:marRight w:val="0"/>
          <w:marTop w:val="0"/>
          <w:marBottom w:val="0"/>
          <w:divBdr>
            <w:top w:val="none" w:sz="0" w:space="0" w:color="auto"/>
            <w:left w:val="none" w:sz="0" w:space="0" w:color="auto"/>
            <w:bottom w:val="none" w:sz="0" w:space="0" w:color="auto"/>
            <w:right w:val="none" w:sz="0" w:space="0" w:color="auto"/>
          </w:divBdr>
        </w:div>
        <w:div w:id="1734741134">
          <w:marLeft w:val="0"/>
          <w:marRight w:val="0"/>
          <w:marTop w:val="0"/>
          <w:marBottom w:val="0"/>
          <w:divBdr>
            <w:top w:val="none" w:sz="0" w:space="0" w:color="auto"/>
            <w:left w:val="none" w:sz="0" w:space="0" w:color="auto"/>
            <w:bottom w:val="none" w:sz="0" w:space="0" w:color="auto"/>
            <w:right w:val="none" w:sz="0" w:space="0" w:color="auto"/>
          </w:divBdr>
        </w:div>
        <w:div w:id="492570979">
          <w:marLeft w:val="0"/>
          <w:marRight w:val="0"/>
          <w:marTop w:val="0"/>
          <w:marBottom w:val="0"/>
          <w:divBdr>
            <w:top w:val="none" w:sz="0" w:space="0" w:color="auto"/>
            <w:left w:val="none" w:sz="0" w:space="0" w:color="auto"/>
            <w:bottom w:val="none" w:sz="0" w:space="0" w:color="auto"/>
            <w:right w:val="none" w:sz="0" w:space="0" w:color="auto"/>
          </w:divBdr>
        </w:div>
        <w:div w:id="897279130">
          <w:marLeft w:val="0"/>
          <w:marRight w:val="0"/>
          <w:marTop w:val="0"/>
          <w:marBottom w:val="0"/>
          <w:divBdr>
            <w:top w:val="none" w:sz="0" w:space="0" w:color="auto"/>
            <w:left w:val="none" w:sz="0" w:space="0" w:color="auto"/>
            <w:bottom w:val="none" w:sz="0" w:space="0" w:color="auto"/>
            <w:right w:val="none" w:sz="0" w:space="0" w:color="auto"/>
          </w:divBdr>
        </w:div>
        <w:div w:id="394820070">
          <w:marLeft w:val="0"/>
          <w:marRight w:val="0"/>
          <w:marTop w:val="0"/>
          <w:marBottom w:val="0"/>
          <w:divBdr>
            <w:top w:val="none" w:sz="0" w:space="0" w:color="auto"/>
            <w:left w:val="none" w:sz="0" w:space="0" w:color="auto"/>
            <w:bottom w:val="none" w:sz="0" w:space="0" w:color="auto"/>
            <w:right w:val="none" w:sz="0" w:space="0" w:color="auto"/>
          </w:divBdr>
        </w:div>
      </w:divsChild>
    </w:div>
    <w:div w:id="189007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Udel</dc:creator>
  <cp:keywords/>
  <dc:description/>
  <cp:lastModifiedBy> </cp:lastModifiedBy>
  <cp:revision>2</cp:revision>
  <cp:lastPrinted>2022-11-30T18:45:00Z</cp:lastPrinted>
  <dcterms:created xsi:type="dcterms:W3CDTF">2022-11-30T15:01:00Z</dcterms:created>
  <dcterms:modified xsi:type="dcterms:W3CDTF">2022-11-30T19:51:00Z</dcterms:modified>
</cp:coreProperties>
</file>