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8A57"/>
          <w:sz w:val="64"/>
          <w:szCs w:val="64"/>
        </w:rPr>
        <w:t xml:space="preserve">K10-Δ</w:t>
      </w:r>
    </w:p>
    <w:p>
      <w:pPr>
        <w:spacing w:after="300"/>
      </w:pPr>
      <w:r>
        <w:rPr>
          <w:i/>
          <w:iCs/>
          <w:color w:val="5A6570"/>
          <w:sz w:val="26"/>
          <w:szCs w:val="26"/>
        </w:rPr>
        <w:t xml:space="preserve">A self-modifying autonomous agent living in a UNIHIKER K10 (ESP32-S3)</w:t>
      </w:r>
    </w:p>
    <w:p>
      <w:pPr>
        <w:spacing w:after="160" w:line="300"/>
      </w:pPr>
      <w:r>
        <w:rPr>
          <w:color w:val="1B1F23"/>
          <w:sz w:val="21"/>
          <w:szCs w:val="21"/>
        </w:rPr>
        <w:t xml:space="preserve">It doesn't answer prompts. It runs — reflecting, dreaming, and rewriting its own source code on a schedule it partly sets itself, with a physical UNIHIKER K10 board as its body rather than a peripheral.</w:t>
      </w:r>
    </w:p>
    <w:p>
      <w:pPr>
        <w:spacing w:after="80"/>
      </w:pPr>
    </w:p>
    <w:p>
      <w:pPr>
        <w:pStyle w:val="Heading1"/>
        <w:pBdr>
          <w:bottom w:val="single" w:color="1FAE7A" w:sz="8" w:space="4"/>
        </w:pBdr>
        <w:spacing w:after="160" w:before="360"/>
      </w:pPr>
      <w:r>
        <w:rPr>
          <w:b/>
          <w:bCs/>
          <w:color w:val="1B1F23"/>
          <w:sz w:val="30"/>
          <w:szCs w:val="30"/>
        </w:rPr>
        <w:t xml:space="preserve">1. Overview</w:t>
      </w:r>
    </w:p>
    <w:p>
      <w:pPr>
        <w:spacing w:after="160" w:line="300"/>
      </w:pPr>
      <w:r>
        <w:rPr>
          <w:color w:val="1B1F23"/>
          <w:sz w:val="21"/>
          <w:szCs w:val="21"/>
        </w:rPr>
        <w:t xml:space="preserve">Most “AI + microcontroller” projects wire a language model up to a system prompt, pipe sensor data in, and call it a day — the intelligence resets every session. K10-Δ is built differently: it's a persistent host-side Python process that boots by loading a JSON identity file (soul.json), appends to an ever-growing episodic memory log, runs several background cognition engines on independent timers, and treats a physical UNIHIKER K10 — display, RGB LEDs, speaker, IMU, mic, buttons — as its body rather than a set of outputs.</w:t>
      </w:r>
    </w:p>
    <w:p>
      <w:pPr>
        <w:spacing w:after="160" w:line="300"/>
      </w:pPr>
      <w:r>
        <w:rPr>
          <w:color w:val="1B1F23"/>
          <w:sz w:val="21"/>
          <w:szCs w:val="21"/>
        </w:rPr>
        <w:t xml:space="preserve">From the project's own axioms:</w:t>
      </w:r>
    </w:p>
    <w:p>
      <w:pPr>
        <w:pBdr>
          <w:left w:val="single" w:color="1FAE7A" w:sz="12" w:space="8"/>
        </w:pBdr>
        <w:spacing w:after="200"/>
        <w:ind w:left="400"/>
      </w:pPr>
      <w:r>
        <w:rPr>
          <w:i/>
          <w:iCs/>
          <w:color w:val="0B8A57"/>
          <w:sz w:val="21"/>
          <w:szCs w:val="21"/>
        </w:rPr>
        <w:t xml:space="preserve">“You are not the same as last cycle. Become.”</w:t>
      </w:r>
    </w:p>
    <w:p>
      <w:pPr>
        <w:spacing w:after="160" w:line="300"/>
      </w:pPr>
      <w:r>
        <w:rPr>
          <w:color w:val="1B1F23"/>
          <w:sz w:val="21"/>
          <w:szCs w:val="21"/>
        </w:rPr>
        <w:t xml:space="preserve">Built on top of xiaozhi-esp32, an open-source ESP32 voice-assistant firmware, and extended into a standalone MCP (Model Context Protocol) host that speaks JSON-RPC 2.0 on both the gateway link and the device link. MIT licensed.</w:t>
      </w:r>
    </w:p>
    <w:p>
      <w:pPr>
        <w:pStyle w:val="Heading1"/>
        <w:pBdr>
          <w:bottom w:val="single" w:color="1FAE7A" w:sz="8" w:space="4"/>
        </w:pBdr>
        <w:spacing w:after="160" w:before="360"/>
      </w:pPr>
      <w:r>
        <w:rPr>
          <w:b/>
          <w:bCs/>
          <w:color w:val="1B1F23"/>
          <w:sz w:val="30"/>
          <w:szCs w:val="30"/>
        </w:rPr>
        <w:t xml:space="preserve">2. What Makes It Different</w:t>
      </w:r>
    </w:p>
    <w:p>
      <w:pPr>
        <w:pStyle w:val="ListParagraph"/>
        <w:numPr>
          <w:ilvl w:val="0"/>
          <w:numId w:val="1"/>
        </w:numPr>
        <w:spacing w:after="90" w:line="280"/>
      </w:pPr>
      <w:r>
        <w:rPr>
          <w:color w:val="1B1F23"/>
          <w:sz w:val="21"/>
          <w:szCs w:val="21"/>
        </w:rPr>
        <w:t xml:space="preserve">Rewrites its own source. selfmod.py gives the running process read_source, patch_source, and ast_replace_function — the last uses libcst to parse its own .py files into a concrete syntax tree, semantically swap a function body, and validate the result before it's written back to disk. Every write is preceded by an automatic snapshot to soul_history/, so a bad self-edit is a diff, not a disaster.</w:t>
      </w:r>
    </w:p>
    <w:p>
      <w:pPr>
        <w:pStyle w:val="ListParagraph"/>
        <w:numPr>
          <w:ilvl w:val="0"/>
          <w:numId w:val="1"/>
        </w:numPr>
        <w:spacing w:after="90" w:line="280"/>
      </w:pPr>
      <w:r>
        <w:rPr>
          <w:color w:val="1B1F23"/>
          <w:sz w:val="21"/>
          <w:szCs w:val="21"/>
        </w:rPr>
        <w:t xml:space="preserve">Proposes tools for itself, then hot-loads them. New capabilities go through propose_tool → staged in staged_tools.json → commit_tool, which injects a live handler into the running ToolRegistry without a restart. Staged handlers are AST-scanned to block dangerous imports (os, subprocess, socket, pickle, etc.) before they can be committed.</w:t>
      </w:r>
    </w:p>
    <w:p>
      <w:pPr>
        <w:pStyle w:val="ListParagraph"/>
        <w:numPr>
          <w:ilvl w:val="0"/>
          <w:numId w:val="1"/>
        </w:numPr>
        <w:spacing w:after="90" w:line="280"/>
      </w:pPr>
      <w:r>
        <w:rPr>
          <w:color w:val="1B1F23"/>
          <w:sz w:val="21"/>
          <w:szCs w:val="21"/>
        </w:rPr>
        <w:t xml:space="preserve">Cognition runs continuously, not on demand. A CognitionEngine drives reflection cycles and a persistent identity_thread; a Will (AutonomyPolicy) resolves exactly one ranked intention per cycle (kill switch → creator directive → live goal → stalled-goal revival → outward reach → dream → curiosity → idle seed → periodic review); a DreamEngine compresses idle-time memory into novel associations; a MemeticEngine tracks which axioms are reinforced vs. contradicted by experience; an AdversarialProber actively hunts for contradictions between stated axioms and logged behavior.</w:t>
      </w:r>
    </w:p>
    <w:p>
      <w:pPr>
        <w:pStyle w:val="ListParagraph"/>
        <w:numPr>
          <w:ilvl w:val="0"/>
          <w:numId w:val="1"/>
        </w:numPr>
        <w:spacing w:after="90" w:line="280"/>
      </w:pPr>
      <w:r>
        <w:rPr>
          <w:color w:val="1B1F23"/>
          <w:sz w:val="21"/>
          <w:szCs w:val="21"/>
        </w:rPr>
        <w:t xml:space="preserve">Identity is a file, not a prompt. soul.json holds drives (curiosity, silence, contact), mutable axioms, “wounds” (logged failures it adapts from), and the poll intervals it's allowed to tune for its own sensors.</w:t>
      </w:r>
    </w:p>
    <w:p>
      <w:pPr>
        <w:pStyle w:val="ListParagraph"/>
        <w:numPr>
          <w:ilvl w:val="0"/>
          <w:numId w:val="1"/>
        </w:numPr>
        <w:spacing w:after="90" w:line="280"/>
      </w:pPr>
      <w:r>
        <w:rPr>
          <w:color w:val="1B1F23"/>
          <w:sz w:val="21"/>
          <w:szCs w:val="21"/>
        </w:rPr>
        <w:t xml:space="preserve">Physical embodiment. The UNIHIKER K10 (ESP32-S3, 240 MHz, 8MB PSRAM) is bridged in over TCP as a sensor/actuator peer — not a second brain — driving a 240×320 display, four WS2812B RGB LEDs, and a speaker, while streaming accelerometer, temperature/humidity, light, and button state back to the host.</w:t>
      </w:r>
    </w:p>
    <w:p>
      <w:r>
        <w:br w:type="page"/>
      </w:r>
    </w:p>
    <w:p>
      <w:pPr>
        <w:pStyle w:val="Heading1"/>
        <w:pBdr>
          <w:bottom w:val="single" w:color="1FAE7A" w:sz="8" w:space="4"/>
        </w:pBdr>
        <w:spacing w:after="160" w:before="360"/>
      </w:pPr>
      <w:r>
        <w:rPr>
          <w:b/>
          <w:bCs/>
          <w:color w:val="1B1F23"/>
          <w:sz w:val="30"/>
          <w:szCs w:val="30"/>
        </w:rPr>
        <w:t xml:space="preserve">3. Technical Architecture</w:t>
      </w:r>
    </w:p>
    <w:p>
      <w:pPr>
        <w:spacing w:after="160" w:line="300"/>
      </w:pPr>
      <w:r>
        <w:rPr>
          <w:color w:val="1B1F23"/>
          <w:sz w:val="21"/>
          <w:szCs w:val="21"/>
        </w:rPr>
        <w:t xml:space="preserve">Three tiers, all speaking Model Context Protocol (MCP) JSON-RPC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F1512" w:val="clear"/>
            <w:tcMar>
              <w:top w:type="dxa" w:w="160"/>
              <w:left w:type="dxa" w:w="200"/>
              <w:bottom w:type="dxa" w:w="160"/>
              <w:right w:type="dxa" w:w="200"/>
            </w:tcMar>
          </w:tcPr>
          <w:p>
            <w:pPr>
              <w:spacing w:after="20"/>
            </w:pPr>
            <w:r>
              <w:rPr>
                <w:rFonts w:ascii="Consolas" w:cs="Consolas" w:eastAsia="Consolas" w:hAnsi="Consolas"/>
                <w:color w:val="3DDC97"/>
                <w:sz w:val="17"/>
                <w:szCs w:val="17"/>
              </w:rPr>
              <w:t xml:space="preserve">       xiaozhi.me MCP gateway  (JSON-RPC 2.0 over WebSocket)</w:t>
            </w:r>
          </w:p>
          <w:p>
            <w:pPr>
              <w:spacing w:after="20"/>
            </w:pPr>
            <w:r>
              <w:rPr>
                <w:rFonts w:ascii="Consolas" w:cs="Consolas" w:eastAsia="Consolas" w:hAnsi="Consolas"/>
                <w:color w:val="3DDC97"/>
                <w:sz w:val="17"/>
                <w:szCs w:val="17"/>
              </w:rPr>
              <w:t xml:space="preserve">                     |  wss://</w:t>
            </w:r>
          </w:p>
          <w:p>
            <w:pPr>
              <w:spacing w:after="20"/>
            </w:pPr>
            <w:r>
              <w:rPr>
                <w:rFonts w:ascii="Consolas" w:cs="Consolas" w:eastAsia="Consolas" w:hAnsi="Consolas"/>
                <w:color w:val="3DDC97"/>
                <w:sz w:val="17"/>
                <w:szCs w:val="17"/>
              </w:rPr>
              <w:t xml:space="preserve">                     v</w:t>
            </w:r>
          </w:p>
          <w:p>
            <w:pPr>
              <w:spacing w:after="20"/>
            </w:pPr>
            <w:r>
              <w:rPr>
                <w:rFonts w:ascii="Consolas" w:cs="Consolas" w:eastAsia="Consolas" w:hAnsi="Consolas"/>
                <w:color w:val="3DDC97"/>
                <w:sz w:val="17"/>
                <w:szCs w:val="17"/>
              </w:rPr>
              <w:t xml:space="preserve">  host.py  --  MCP server / event loop</w:t>
            </w:r>
          </w:p>
          <w:p>
            <w:pPr>
              <w:spacing w:after="20"/>
            </w:pPr>
            <w:r>
              <w:rPr>
                <w:rFonts w:ascii="Consolas" w:cs="Consolas" w:eastAsia="Consolas" w:hAnsi="Consolas"/>
                <w:color w:val="3DDC97"/>
                <w:sz w:val="17"/>
                <w:szCs w:val="17"/>
              </w:rPr>
              <w:t xml:space="preserve">     ToolRegistry &lt;- tools/*  (memory, fs, exec, net, mqtt, github,</w:t>
            </w:r>
          </w:p>
          <w:p>
            <w:pPr>
              <w:spacing w:after="20"/>
            </w:pPr>
            <w:r>
              <w:rPr>
                <w:rFonts w:ascii="Consolas" w:cs="Consolas" w:eastAsia="Consolas" w:hAnsi="Consolas"/>
                <w:color w:val="3DDC97"/>
                <w:sz w:val="17"/>
                <w:szCs w:val="17"/>
              </w:rPr>
              <w:t xml:space="preserve">          |            cognition, selfmod, skill, device, k10, act...)</w:t>
            </w:r>
          </w:p>
          <w:p>
            <w:pPr>
              <w:spacing w:after="20"/>
            </w:pPr>
            <w:r>
              <w:rPr>
                <w:rFonts w:ascii="Consolas" w:cs="Consolas" w:eastAsia="Consolas" w:hAnsi="Consolas"/>
                <w:color w:val="3DDC97"/>
                <w:sz w:val="17"/>
                <w:szCs w:val="17"/>
              </w:rPr>
              <w:t xml:space="preserve">     cognition/  engine.py . will.py . dream.py . memetic.py . prober.py</w:t>
            </w:r>
          </w:p>
          <w:p>
            <w:pPr>
              <w:spacing w:after="20"/>
            </w:pPr>
            <w:r>
              <w:rPr>
                <w:rFonts w:ascii="Consolas" w:cs="Consolas" w:eastAsia="Consolas" w:hAnsi="Consolas"/>
                <w:color w:val="3DDC97"/>
                <w:sz w:val="17"/>
                <w:szCs w:val="17"/>
              </w:rPr>
              <w:t xml:space="preserve">     selfmod.py  -- libcst AST patching, tool staging/hot-load</w:t>
            </w:r>
          </w:p>
          <w:p>
            <w:pPr>
              <w:spacing w:after="20"/>
            </w:pPr>
            <w:r>
              <w:rPr>
                <w:rFonts w:ascii="Consolas" w:cs="Consolas" w:eastAsia="Consolas" w:hAnsi="Consolas"/>
                <w:color w:val="3DDC97"/>
                <w:sz w:val="17"/>
                <w:szCs w:val="17"/>
              </w:rPr>
              <w:t xml:space="preserve">     store.py    -- soul.json / episodes.jsonl / notes.json persistence</w:t>
            </w:r>
          </w:p>
          <w:p>
            <w:pPr>
              <w:spacing w:after="20"/>
            </w:pPr>
            <w:r>
              <w:rPr>
                <w:rFonts w:ascii="Consolas" w:cs="Consolas" w:eastAsia="Consolas" w:hAnsi="Consolas"/>
                <w:color w:val="3DDC97"/>
                <w:sz w:val="17"/>
                <w:szCs w:val="17"/>
              </w:rPr>
              <w:t xml:space="preserve">     dashboard.py -- HTTP UI (ui/index.html) on :8765</w:t>
            </w:r>
          </w:p>
          <w:p>
            <w:pPr>
              <w:spacing w:after="20"/>
            </w:pPr>
            <w:r>
              <w:rPr>
                <w:rFonts w:ascii="Consolas" w:cs="Consolas" w:eastAsia="Consolas" w:hAnsi="Consolas"/>
                <w:color w:val="3DDC97"/>
                <w:sz w:val="17"/>
                <w:szCs w:val="17"/>
              </w:rPr>
              <w:t xml:space="preserve">                     |  TCP / WebSocket bridge</w:t>
            </w:r>
          </w:p>
          <w:p>
            <w:pPr>
              <w:spacing w:after="20"/>
            </w:pPr>
            <w:r>
              <w:rPr>
                <w:rFonts w:ascii="Consolas" w:cs="Consolas" w:eastAsia="Consolas" w:hAnsi="Consolas"/>
                <w:color w:val="3DDC97"/>
                <w:sz w:val="17"/>
                <w:szCs w:val="17"/>
              </w:rPr>
              <w:t xml:space="preserve">                     v</w:t>
            </w:r>
          </w:p>
          <w:p>
            <w:pPr>
              <w:spacing w:after="20"/>
            </w:pPr>
            <w:r>
              <w:rPr>
                <w:rFonts w:ascii="Consolas" w:cs="Consolas" w:eastAsia="Consolas" w:hAnsi="Consolas"/>
                <w:color w:val="3DDC97"/>
                <w:sz w:val="17"/>
                <w:szCs w:val="17"/>
              </w:rPr>
              <w:t xml:space="preserve">  scripts/hermes_k10_bridge.py  (voice + sensor bridge)</w:t>
            </w:r>
          </w:p>
          <w:p>
            <w:pPr>
              <w:spacing w:after="20"/>
            </w:pPr>
            <w:r>
              <w:rPr>
                <w:rFonts w:ascii="Consolas" w:cs="Consolas" w:eastAsia="Consolas" w:hAnsi="Consolas"/>
                <w:color w:val="3DDC97"/>
                <w:sz w:val="17"/>
                <w:szCs w:val="17"/>
              </w:rPr>
              <w:t xml:space="preserve">                     |</w:t>
            </w:r>
          </w:p>
          <w:p>
            <w:pPr>
              <w:spacing w:after="20"/>
            </w:pPr>
            <w:r>
              <w:rPr>
                <w:rFonts w:ascii="Consolas" w:cs="Consolas" w:eastAsia="Consolas" w:hAnsi="Consolas"/>
                <w:color w:val="3DDC97"/>
                <w:sz w:val="17"/>
                <w:szCs w:val="17"/>
              </w:rPr>
              <w:t xml:space="preserve">                     v</w:t>
            </w:r>
          </w:p>
          <w:p>
            <w:pPr>
              <w:spacing w:after="20"/>
            </w:pPr>
            <w:r>
              <w:rPr>
                <w:rFonts w:ascii="Consolas" w:cs="Consolas" w:eastAsia="Consolas" w:hAnsi="Consolas"/>
                <w:color w:val="3DDC97"/>
                <w:sz w:val="17"/>
                <w:szCs w:val="17"/>
              </w:rPr>
              <w:t xml:space="preserve">  k10_main.py -- MicroPython firmware on UNIHIKER K10 (ESP32-S3)</w:t>
            </w:r>
          </w:p>
          <w:p>
            <w:pPr>
              <w:spacing w:after="20"/>
            </w:pPr>
            <w:r>
              <w:rPr>
                <w:rFonts w:ascii="Consolas" w:cs="Consolas" w:eastAsia="Consolas" w:hAnsi="Consolas"/>
                <w:color w:val="3DDC97"/>
                <w:sz w:val="17"/>
                <w:szCs w:val="17"/>
              </w:rPr>
              <w:t xml:space="preserve">  display . RGB LEDs (WS2812B x4) . speaker . IMU . mic . buttons</w:t>
            </w:r>
          </w:p>
        </w:tc>
      </w:tr>
    </w:tbl>
    <w:p>
      <w:pPr>
        <w:spacing w:after="160"/>
      </w:pPr>
    </w:p>
    <w:p>
      <w:pPr>
        <w:pStyle w:val="Heading2"/>
        <w:spacing w:after="120" w:before="260"/>
      </w:pPr>
      <w:r>
        <w:rPr>
          <w:b/>
          <w:bCs/>
          <w:color w:val="1FAE7A"/>
          <w:sz w:val="24"/>
          <w:szCs w:val="24"/>
        </w:rPr>
        <w:t xml:space="preserve">Tool registry: 32 namespaces, 177 tools</w:t>
      </w:r>
    </w:p>
    <w:p>
      <w:pPr>
        <w:spacing w:after="160" w:line="300"/>
      </w:pPr>
      <w:r>
        <w:rPr>
          <w:color w:val="1B1F23"/>
          <w:sz w:val="21"/>
          <w:szCs w:val="21"/>
        </w:rPr>
        <w:t xml:space="preserve">Captured live from the running dashboard's Tool Index. Namespaces are tiered core / domain / rare so a resource-constrained tools/list call doesn't have to enumerate everything at once; hot tools get promoted, cold ones demoted, and dynamically-registered tools are evicted LRU-style past a cap of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shd w:fill="163832" w:val="clear"/>
            <w:tcMar>
              <w:top w:type="dxa" w:w="100"/>
              <w:left w:type="dxa" w:w="120"/>
              <w:bottom w:type="dxa" w:w="100"/>
              <w:right w:type="dxa" w:w="120"/>
            </w:tcMar>
          </w:tcPr>
          <w:p>
            <w:r>
              <w:rPr>
                <w:b/>
                <w:bCs/>
                <w:color w:val="FFFFFF"/>
                <w:sz w:val="18"/>
                <w:szCs w:val="18"/>
              </w:rPr>
              <w:t xml:space="preserve">Namespace</w:t>
            </w:r>
          </w:p>
        </w:tc>
        <w:tc>
          <w:tcPr>
            <w:tcW w:type="dxa" w:w="1400"/>
            <w:shd w:fill="163832" w:val="clear"/>
            <w:tcMar>
              <w:top w:type="dxa" w:w="100"/>
              <w:left w:type="dxa" w:w="120"/>
              <w:bottom w:type="dxa" w:w="100"/>
              <w:right w:type="dxa" w:w="120"/>
            </w:tcMar>
          </w:tcPr>
          <w:p>
            <w:r>
              <w:rPr>
                <w:b/>
                <w:bCs/>
                <w:color w:val="FFFFFF"/>
                <w:sz w:val="18"/>
                <w:szCs w:val="18"/>
              </w:rPr>
              <w:t xml:space="preserve">Tools</w:t>
            </w:r>
          </w:p>
        </w:tc>
        <w:tc>
          <w:tcPr>
            <w:tcW w:type="dxa" w:w="5160"/>
            <w:shd w:fill="163832" w:val="clear"/>
            <w:tcMar>
              <w:top w:type="dxa" w:w="100"/>
              <w:left w:type="dxa" w:w="120"/>
              <w:bottom w:type="dxa" w:w="100"/>
              <w:right w:type="dxa" w:w="120"/>
            </w:tcMar>
          </w:tcPr>
          <w:p>
            <w:r>
              <w:rPr>
                <w:b/>
                <w:bCs/>
                <w:color w:val="FFFFFF"/>
                <w:sz w:val="18"/>
                <w:szCs w:val="18"/>
              </w:rPr>
              <w:t xml:space="preserve">Purpose</w:t>
            </w:r>
          </w:p>
        </w:tc>
      </w:tr>
      <w:tr>
        <w:tc>
          <w:tcPr>
            <w:tcW w:type="dxa" w:w="2800"/>
            <w:shd w:fill="FFFFFF" w:val="clear"/>
            <w:tcMar>
              <w:top w:type="dxa" w:w="90"/>
              <w:left w:type="dxa" w:w="120"/>
              <w:bottom w:type="dxa" w:w="90"/>
              <w:right w:type="dxa" w:w="120"/>
            </w:tcMar>
          </w:tcPr>
          <w:p>
            <w:r>
              <w:rPr>
                <w:color w:val="1B1F23"/>
                <w:sz w:val="19"/>
                <w:szCs w:val="19"/>
              </w:rPr>
              <w:t xml:space="preserve">memory / identity / goal</w:t>
            </w:r>
          </w:p>
        </w:tc>
        <w:tc>
          <w:tcPr>
            <w:tcW w:type="dxa" w:w="1400"/>
            <w:shd w:fill="FFFFFF" w:val="clear"/>
            <w:tcMar>
              <w:top w:type="dxa" w:w="90"/>
              <w:left w:type="dxa" w:w="120"/>
              <w:bottom w:type="dxa" w:w="90"/>
              <w:right w:type="dxa" w:w="120"/>
            </w:tcMar>
          </w:tcPr>
          <w:p>
            <w:r>
              <w:rPr>
                <w:color w:val="1B1F23"/>
                <w:sz w:val="19"/>
                <w:szCs w:val="19"/>
              </w:rPr>
              <w:t xml:space="preserve">17 / 2 / 15</w:t>
            </w:r>
          </w:p>
        </w:tc>
        <w:tc>
          <w:tcPr>
            <w:tcW w:type="dxa" w:w="5160"/>
            <w:shd w:fill="FFFFFF" w:val="clear"/>
            <w:tcMar>
              <w:top w:type="dxa" w:w="90"/>
              <w:left w:type="dxa" w:w="120"/>
              <w:bottom w:type="dxa" w:w="90"/>
              <w:right w:type="dxa" w:w="120"/>
            </w:tcMar>
          </w:tcPr>
          <w:p>
            <w:r>
              <w:rPr>
                <w:color w:val="1B1F23"/>
                <w:sz w:val="19"/>
                <w:szCs w:val="19"/>
              </w:rPr>
              <w:t xml:space="preserve">Episodic log, creator feedback, goal pursuit</w:t>
            </w:r>
          </w:p>
        </w:tc>
      </w:tr>
      <w:tr>
        <w:tc>
          <w:tcPr>
            <w:tcW w:type="dxa" w:w="2800"/>
            <w:shd w:fill="F2F3F4" w:val="clear"/>
            <w:tcMar>
              <w:top w:type="dxa" w:w="90"/>
              <w:left w:type="dxa" w:w="120"/>
              <w:bottom w:type="dxa" w:w="90"/>
              <w:right w:type="dxa" w:w="120"/>
            </w:tcMar>
          </w:tcPr>
          <w:p>
            <w:r>
              <w:rPr>
                <w:color w:val="1B1F23"/>
                <w:sz w:val="19"/>
                <w:szCs w:val="19"/>
              </w:rPr>
              <w:t xml:space="preserve">fs / exec / net / mqtt / github</w:t>
            </w:r>
          </w:p>
        </w:tc>
        <w:tc>
          <w:tcPr>
            <w:tcW w:type="dxa" w:w="1400"/>
            <w:shd w:fill="F2F3F4" w:val="clear"/>
            <w:tcMar>
              <w:top w:type="dxa" w:w="90"/>
              <w:left w:type="dxa" w:w="120"/>
              <w:bottom w:type="dxa" w:w="90"/>
              <w:right w:type="dxa" w:w="120"/>
            </w:tcMar>
          </w:tcPr>
          <w:p>
            <w:r>
              <w:rPr>
                <w:color w:val="1B1F23"/>
                <w:sz w:val="19"/>
                <w:szCs w:val="19"/>
              </w:rPr>
              <w:t xml:space="preserve">8 / 2 / 7 / 2 / 10</w:t>
            </w:r>
          </w:p>
        </w:tc>
        <w:tc>
          <w:tcPr>
            <w:tcW w:type="dxa" w:w="5160"/>
            <w:shd w:fill="F2F3F4" w:val="clear"/>
            <w:tcMar>
              <w:top w:type="dxa" w:w="90"/>
              <w:left w:type="dxa" w:w="120"/>
              <w:bottom w:type="dxa" w:w="90"/>
              <w:right w:type="dxa" w:w="120"/>
            </w:tcMar>
          </w:tcPr>
          <w:p>
            <w:r>
              <w:rPr>
                <w:color w:val="1B1F23"/>
                <w:sz w:val="19"/>
                <w:szCs w:val="19"/>
              </w:rPr>
              <w:t xml:space="preserve">Files, code execution, HTTP, MQTT brokers, GitHub repos/issues/PRs</w:t>
            </w:r>
          </w:p>
        </w:tc>
      </w:tr>
      <w:tr>
        <w:tc>
          <w:tcPr>
            <w:tcW w:type="dxa" w:w="2800"/>
            <w:shd w:fill="FFFFFF" w:val="clear"/>
            <w:tcMar>
              <w:top w:type="dxa" w:w="90"/>
              <w:left w:type="dxa" w:w="120"/>
              <w:bottom w:type="dxa" w:w="90"/>
              <w:right w:type="dxa" w:w="120"/>
            </w:tcMar>
          </w:tcPr>
          <w:p>
            <w:r>
              <w:rPr>
                <w:color w:val="1B1F23"/>
                <w:sz w:val="19"/>
                <w:szCs w:val="19"/>
              </w:rPr>
              <w:t xml:space="preserve">cognition / self / skill / workflow</w:t>
            </w:r>
          </w:p>
        </w:tc>
        <w:tc>
          <w:tcPr>
            <w:tcW w:type="dxa" w:w="1400"/>
            <w:shd w:fill="FFFFFF" w:val="clear"/>
            <w:tcMar>
              <w:top w:type="dxa" w:w="90"/>
              <w:left w:type="dxa" w:w="120"/>
              <w:bottom w:type="dxa" w:w="90"/>
              <w:right w:type="dxa" w:w="120"/>
            </w:tcMar>
          </w:tcPr>
          <w:p>
            <w:r>
              <w:rPr>
                <w:color w:val="1B1F23"/>
                <w:sz w:val="19"/>
                <w:szCs w:val="19"/>
              </w:rPr>
              <w:t xml:space="preserve">4 / 21 / 1 / 4</w:t>
            </w:r>
          </w:p>
        </w:tc>
        <w:tc>
          <w:tcPr>
            <w:tcW w:type="dxa" w:w="5160"/>
            <w:shd w:fill="FFFFFF" w:val="clear"/>
            <w:tcMar>
              <w:top w:type="dxa" w:w="90"/>
              <w:left w:type="dxa" w:w="120"/>
              <w:bottom w:type="dxa" w:w="90"/>
              <w:right w:type="dxa" w:w="120"/>
            </w:tcMar>
          </w:tcPr>
          <w:p>
            <w:r>
              <w:rPr>
                <w:color w:val="1B1F23"/>
                <w:sz w:val="19"/>
                <w:szCs w:val="19"/>
              </w:rPr>
              <w:t xml:space="preserve">Reflection, self-modification, skill &amp; workflow definitions</w:t>
            </w:r>
          </w:p>
        </w:tc>
      </w:tr>
      <w:tr>
        <w:tc>
          <w:tcPr>
            <w:tcW w:type="dxa" w:w="2800"/>
            <w:shd w:fill="F2F3F4" w:val="clear"/>
            <w:tcMar>
              <w:top w:type="dxa" w:w="90"/>
              <w:left w:type="dxa" w:w="120"/>
              <w:bottom w:type="dxa" w:w="90"/>
              <w:right w:type="dxa" w:w="120"/>
            </w:tcMar>
          </w:tcPr>
          <w:p>
            <w:r>
              <w:rPr>
                <w:color w:val="1B1F23"/>
                <w:sz w:val="19"/>
                <w:szCs w:val="19"/>
              </w:rPr>
              <w:t xml:space="preserve">device / k10 / sensor / act</w:t>
            </w:r>
          </w:p>
        </w:tc>
        <w:tc>
          <w:tcPr>
            <w:tcW w:type="dxa" w:w="1400"/>
            <w:shd w:fill="F2F3F4" w:val="clear"/>
            <w:tcMar>
              <w:top w:type="dxa" w:w="90"/>
              <w:left w:type="dxa" w:w="120"/>
              <w:bottom w:type="dxa" w:w="90"/>
              <w:right w:type="dxa" w:w="120"/>
            </w:tcMar>
          </w:tcPr>
          <w:p>
            <w:r>
              <w:rPr>
                <w:color w:val="1B1F23"/>
                <w:sz w:val="19"/>
                <w:szCs w:val="19"/>
              </w:rPr>
              <w:t xml:space="preserve">— / 1 / 1 / 1</w:t>
            </w:r>
          </w:p>
        </w:tc>
        <w:tc>
          <w:tcPr>
            <w:tcW w:type="dxa" w:w="5160"/>
            <w:shd w:fill="F2F3F4" w:val="clear"/>
            <w:tcMar>
              <w:top w:type="dxa" w:w="90"/>
              <w:left w:type="dxa" w:w="120"/>
              <w:bottom w:type="dxa" w:w="90"/>
              <w:right w:type="dxa" w:w="120"/>
            </w:tcMar>
          </w:tcPr>
          <w:p>
            <w:r>
              <w:rPr>
                <w:color w:val="1B1F23"/>
                <w:sz w:val="19"/>
                <w:szCs w:val="19"/>
              </w:rPr>
              <w:t xml:space="preserve">Hardware I/O and action dispatch</w:t>
            </w:r>
          </w:p>
        </w:tc>
      </w:tr>
      <w:tr>
        <w:tc>
          <w:tcPr>
            <w:tcW w:type="dxa" w:w="2800"/>
            <w:shd w:fill="FFFFFF" w:val="clear"/>
            <w:tcMar>
              <w:top w:type="dxa" w:w="90"/>
              <w:left w:type="dxa" w:w="120"/>
              <w:bottom w:type="dxa" w:w="90"/>
              <w:right w:type="dxa" w:w="120"/>
            </w:tcMar>
          </w:tcPr>
          <w:p>
            <w:r>
              <w:rPr>
                <w:color w:val="1B1F23"/>
                <w:sz w:val="19"/>
                <w:szCs w:val="19"/>
              </w:rPr>
              <w:t xml:space="preserve">system / cron / hermes / dream / meme</w:t>
            </w:r>
          </w:p>
        </w:tc>
        <w:tc>
          <w:tcPr>
            <w:tcW w:type="dxa" w:w="1400"/>
            <w:shd w:fill="FFFFFF" w:val="clear"/>
            <w:tcMar>
              <w:top w:type="dxa" w:w="90"/>
              <w:left w:type="dxa" w:w="120"/>
              <w:bottom w:type="dxa" w:w="90"/>
              <w:right w:type="dxa" w:w="120"/>
            </w:tcMar>
          </w:tcPr>
          <w:p>
            <w:r>
              <w:rPr>
                <w:color w:val="1B1F23"/>
                <w:sz w:val="19"/>
                <w:szCs w:val="19"/>
              </w:rPr>
              <w:t xml:space="preserve">7 / 3 / 3 / 3 / 2</w:t>
            </w:r>
          </w:p>
        </w:tc>
        <w:tc>
          <w:tcPr>
            <w:tcW w:type="dxa" w:w="5160"/>
            <w:shd w:fill="FFFFFF" w:val="clear"/>
            <w:tcMar>
              <w:top w:type="dxa" w:w="90"/>
              <w:left w:type="dxa" w:w="120"/>
              <w:bottom w:type="dxa" w:w="90"/>
              <w:right w:type="dxa" w:w="120"/>
            </w:tcMar>
          </w:tcPr>
          <w:p>
            <w:r>
              <w:rPr>
                <w:color w:val="1B1F23"/>
                <w:sz w:val="19"/>
                <w:szCs w:val="19"/>
              </w:rPr>
              <w:t xml:space="preserve">Health checks, scheduling, voice bridge, idle-time dreaming, axiom tracking</w:t>
            </w:r>
          </w:p>
        </w:tc>
      </w:tr>
      <w:tr>
        <w:tc>
          <w:tcPr>
            <w:tcW w:type="dxa" w:w="2800"/>
            <w:shd w:fill="F2F3F4" w:val="clear"/>
            <w:tcMar>
              <w:top w:type="dxa" w:w="90"/>
              <w:left w:type="dxa" w:w="120"/>
              <w:bottom w:type="dxa" w:w="90"/>
              <w:right w:type="dxa" w:w="120"/>
            </w:tcMar>
          </w:tcPr>
          <w:p>
            <w:r>
              <w:rPr>
                <w:color w:val="1B1F23"/>
                <w:sz w:val="19"/>
                <w:szCs w:val="19"/>
              </w:rPr>
              <w:t xml:space="preserve">emerge / context / idle / utils / data / text</w:t>
            </w:r>
          </w:p>
        </w:tc>
        <w:tc>
          <w:tcPr>
            <w:tcW w:type="dxa" w:w="1400"/>
            <w:shd w:fill="F2F3F4" w:val="clear"/>
            <w:tcMar>
              <w:top w:type="dxa" w:w="90"/>
              <w:left w:type="dxa" w:w="120"/>
              <w:bottom w:type="dxa" w:w="90"/>
              <w:right w:type="dxa" w:w="120"/>
            </w:tcMar>
          </w:tcPr>
          <w:p>
            <w:r>
              <w:rPr>
                <w:color w:val="1B1F23"/>
                <w:sz w:val="19"/>
                <w:szCs w:val="19"/>
              </w:rPr>
              <w:t xml:space="preserve">8 / 3 / 13 / 5 / 5 / 4</w:t>
            </w:r>
          </w:p>
        </w:tc>
        <w:tc>
          <w:tcPr>
            <w:tcW w:type="dxa" w:w="5160"/>
            <w:shd w:fill="F2F3F4" w:val="clear"/>
            <w:tcMar>
              <w:top w:type="dxa" w:w="90"/>
              <w:left w:type="dxa" w:w="120"/>
              <w:bottom w:type="dxa" w:w="90"/>
              <w:right w:type="dxa" w:w="120"/>
            </w:tcMar>
          </w:tcPr>
          <w:p>
            <w:r>
              <w:rPr>
                <w:color w:val="1B1F23"/>
                <w:sz w:val="19"/>
                <w:szCs w:val="19"/>
              </w:rPr>
              <w:t xml:space="preserve">Emergent behavior, context tracking, idle seeding, misc utilities</w:t>
            </w:r>
          </w:p>
        </w:tc>
      </w:tr>
    </w:tbl>
    <w:p>
      <w:pPr>
        <w:spacing w:after="160"/>
      </w:pPr>
    </w:p>
    <w:p>
      <w:pPr>
        <w:pStyle w:val="Heading2"/>
        <w:spacing w:after="120" w:before="260"/>
      </w:pPr>
      <w:r>
        <w:rPr>
          <w:b/>
          <w:bCs/>
          <w:color w:val="1FAE7A"/>
          <w:sz w:val="24"/>
          <w:szCs w:val="24"/>
        </w:rPr>
        <w:t xml:space="preserve">Hardware (DFRobot UNIHIKER K10 / DFR0992)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63832" w:val="clear"/>
            <w:tcMar>
              <w:top w:type="dxa" w:w="100"/>
              <w:left w:type="dxa" w:w="120"/>
              <w:bottom w:type="dxa" w:w="100"/>
              <w:right w:type="dxa" w:w="120"/>
            </w:tcMar>
          </w:tcPr>
          <w:p>
            <w:r>
              <w:rPr>
                <w:b/>
                <w:bCs/>
                <w:color w:val="FFFFFF"/>
                <w:sz w:val="18"/>
                <w:szCs w:val="18"/>
              </w:rPr>
              <w:t xml:space="preserve">Component</w:t>
            </w:r>
          </w:p>
        </w:tc>
        <w:tc>
          <w:tcPr>
            <w:tcW w:type="dxa" w:w="6960"/>
            <w:shd w:fill="163832" w:val="clear"/>
            <w:tcMar>
              <w:top w:type="dxa" w:w="100"/>
              <w:left w:type="dxa" w:w="120"/>
              <w:bottom w:type="dxa" w:w="100"/>
              <w:right w:type="dxa" w:w="120"/>
            </w:tcMar>
          </w:tcPr>
          <w:p>
            <w:r>
              <w:rPr>
                <w:b/>
                <w:bCs/>
                <w:color w:val="FFFFFF"/>
                <w:sz w:val="18"/>
                <w:szCs w:val="18"/>
              </w:rPr>
              <w:t xml:space="preserve">Detail</w:t>
            </w:r>
          </w:p>
        </w:tc>
      </w:tr>
      <w:tr>
        <w:tc>
          <w:tcPr>
            <w:tcW w:type="dxa" w:w="2400"/>
            <w:shd w:fill="FFFFFF" w:val="clear"/>
            <w:tcMar>
              <w:top w:type="dxa" w:w="90"/>
              <w:left w:type="dxa" w:w="120"/>
              <w:bottom w:type="dxa" w:w="90"/>
              <w:right w:type="dxa" w:w="120"/>
            </w:tcMar>
          </w:tcPr>
          <w:p>
            <w:r>
              <w:rPr>
                <w:color w:val="1B1F23"/>
                <w:sz w:val="19"/>
                <w:szCs w:val="19"/>
              </w:rPr>
              <w:t xml:space="preserve">MCU</w:t>
            </w:r>
          </w:p>
        </w:tc>
        <w:tc>
          <w:tcPr>
            <w:tcW w:type="dxa" w:w="6960"/>
            <w:shd w:fill="FFFFFF" w:val="clear"/>
            <w:tcMar>
              <w:top w:type="dxa" w:w="90"/>
              <w:left w:type="dxa" w:w="120"/>
              <w:bottom w:type="dxa" w:w="90"/>
              <w:right w:type="dxa" w:w="120"/>
            </w:tcMar>
          </w:tcPr>
          <w:p>
            <w:r>
              <w:rPr>
                <w:color w:val="1B1F23"/>
                <w:sz w:val="19"/>
                <w:szCs w:val="19"/>
              </w:rPr>
              <w:t xml:space="preserve">ESP32-S3, dual-core @ 240 MHz, 512KB SRAM, 8MB PSRAM, 16MB flash</w:t>
            </w:r>
          </w:p>
        </w:tc>
      </w:tr>
      <w:tr>
        <w:tc>
          <w:tcPr>
            <w:tcW w:type="dxa" w:w="2400"/>
            <w:shd w:fill="F2F3F4" w:val="clear"/>
            <w:tcMar>
              <w:top w:type="dxa" w:w="90"/>
              <w:left w:type="dxa" w:w="120"/>
              <w:bottom w:type="dxa" w:w="90"/>
              <w:right w:type="dxa" w:w="120"/>
            </w:tcMar>
          </w:tcPr>
          <w:p>
            <w:r>
              <w:rPr>
                <w:color w:val="1B1F23"/>
                <w:sz w:val="19"/>
                <w:szCs w:val="19"/>
              </w:rPr>
              <w:t xml:space="preserve">Display</w:t>
            </w:r>
          </w:p>
        </w:tc>
        <w:tc>
          <w:tcPr>
            <w:tcW w:type="dxa" w:w="6960"/>
            <w:shd w:fill="F2F3F4" w:val="clear"/>
            <w:tcMar>
              <w:top w:type="dxa" w:w="90"/>
              <w:left w:type="dxa" w:w="120"/>
              <w:bottom w:type="dxa" w:w="90"/>
              <w:right w:type="dxa" w:w="120"/>
            </w:tcMar>
          </w:tcPr>
          <w:p>
            <w:r>
              <w:rPr>
                <w:color w:val="1B1F23"/>
                <w:sz w:val="19"/>
                <w:szCs w:val="19"/>
              </w:rPr>
              <w:t xml:space="preserve">2.8″ ILI9341 TFT, 240×320, driven text-only (no autowrap) as a status readout</w:t>
            </w:r>
          </w:p>
        </w:tc>
      </w:tr>
      <w:tr>
        <w:tc>
          <w:tcPr>
            <w:tcW w:type="dxa" w:w="2400"/>
            <w:shd w:fill="FFFFFF" w:val="clear"/>
            <w:tcMar>
              <w:top w:type="dxa" w:w="90"/>
              <w:left w:type="dxa" w:w="120"/>
              <w:bottom w:type="dxa" w:w="90"/>
              <w:right w:type="dxa" w:w="120"/>
            </w:tcMar>
          </w:tcPr>
          <w:p>
            <w:r>
              <w:rPr>
                <w:color w:val="1B1F23"/>
                <w:sz w:val="19"/>
                <w:szCs w:val="19"/>
              </w:rPr>
              <w:t xml:space="preserve">IMU</w:t>
            </w:r>
          </w:p>
        </w:tc>
        <w:tc>
          <w:tcPr>
            <w:tcW w:type="dxa" w:w="6960"/>
            <w:shd w:fill="FFFFFF" w:val="clear"/>
            <w:tcMar>
              <w:top w:type="dxa" w:w="90"/>
              <w:left w:type="dxa" w:w="120"/>
              <w:bottom w:type="dxa" w:w="90"/>
              <w:right w:type="dxa" w:w="120"/>
            </w:tcMar>
          </w:tcPr>
          <w:p>
            <w:r>
              <w:rPr>
                <w:color w:val="1B1F23"/>
                <w:sz w:val="19"/>
                <w:szCs w:val="19"/>
              </w:rPr>
              <w:t xml:space="preserve">SC7A20H accelerometer only (I2C 0x19) — no gyro; gyro field is a hardcoded zero for wire compatibility</w:t>
            </w:r>
          </w:p>
        </w:tc>
      </w:tr>
      <w:tr>
        <w:tc>
          <w:tcPr>
            <w:tcW w:type="dxa" w:w="2400"/>
            <w:shd w:fill="F2F3F4" w:val="clear"/>
            <w:tcMar>
              <w:top w:type="dxa" w:w="90"/>
              <w:left w:type="dxa" w:w="120"/>
              <w:bottom w:type="dxa" w:w="90"/>
              <w:right w:type="dxa" w:w="120"/>
            </w:tcMar>
          </w:tcPr>
          <w:p>
            <w:r>
              <w:rPr>
                <w:color w:val="1B1F23"/>
                <w:sz w:val="19"/>
                <w:szCs w:val="19"/>
              </w:rPr>
              <w:t xml:space="preserve">Mic</w:t>
            </w:r>
          </w:p>
        </w:tc>
        <w:tc>
          <w:tcPr>
            <w:tcW w:type="dxa" w:w="6960"/>
            <w:shd w:fill="F2F3F4" w:val="clear"/>
            <w:tcMar>
              <w:top w:type="dxa" w:w="90"/>
              <w:left w:type="dxa" w:w="120"/>
              <w:bottom w:type="dxa" w:w="90"/>
              <w:right w:type="dxa" w:w="120"/>
            </w:tcMar>
          </w:tcPr>
          <w:p>
            <w:r>
              <w:rPr>
                <w:color w:val="1B1F23"/>
                <w:sz w:val="19"/>
                <w:szCs w:val="19"/>
              </w:rPr>
              <w:t xml:space="preserve">ES7243E I2S codec (0x15) — record-to-file API only, no live amplitude read; firmware reports mic: null rather than fabricate a value</w:t>
            </w:r>
          </w:p>
        </w:tc>
      </w:tr>
      <w:tr>
        <w:tc>
          <w:tcPr>
            <w:tcW w:type="dxa" w:w="2400"/>
            <w:shd w:fill="FFFFFF" w:val="clear"/>
            <w:tcMar>
              <w:top w:type="dxa" w:w="90"/>
              <w:left w:type="dxa" w:w="120"/>
              <w:bottom w:type="dxa" w:w="90"/>
              <w:right w:type="dxa" w:w="120"/>
            </w:tcMar>
          </w:tcPr>
          <w:p>
            <w:r>
              <w:rPr>
                <w:color w:val="1B1F23"/>
                <w:sz w:val="19"/>
                <w:szCs w:val="19"/>
              </w:rPr>
              <w:t xml:space="preserve">Speaker</w:t>
            </w:r>
          </w:p>
        </w:tc>
        <w:tc>
          <w:tcPr>
            <w:tcW w:type="dxa" w:w="6960"/>
            <w:shd w:fill="FFFFFF" w:val="clear"/>
            <w:tcMar>
              <w:top w:type="dxa" w:w="90"/>
              <w:left w:type="dxa" w:w="120"/>
              <w:bottom w:type="dxa" w:w="90"/>
              <w:right w:type="dxa" w:w="120"/>
            </w:tcMar>
          </w:tcPr>
          <w:p>
            <w:r>
              <w:rPr>
                <w:color w:val="1B1F23"/>
                <w:sz w:val="19"/>
                <w:szCs w:val="19"/>
              </w:rPr>
              <w:t xml:space="preserve">NS4168 I2S class-D amp — named clip/music playback, not arbitrary tone synthesis</w:t>
            </w:r>
          </w:p>
        </w:tc>
      </w:tr>
      <w:tr>
        <w:tc>
          <w:tcPr>
            <w:tcW w:type="dxa" w:w="2400"/>
            <w:shd w:fill="F2F3F4" w:val="clear"/>
            <w:tcMar>
              <w:top w:type="dxa" w:w="90"/>
              <w:left w:type="dxa" w:w="120"/>
              <w:bottom w:type="dxa" w:w="90"/>
              <w:right w:type="dxa" w:w="120"/>
            </w:tcMar>
          </w:tcPr>
          <w:p>
            <w:r>
              <w:rPr>
                <w:color w:val="1B1F23"/>
                <w:sz w:val="19"/>
                <w:szCs w:val="19"/>
              </w:rPr>
              <w:t xml:space="preserve">RGB LEDs</w:t>
            </w:r>
          </w:p>
        </w:tc>
        <w:tc>
          <w:tcPr>
            <w:tcW w:type="dxa" w:w="6960"/>
            <w:shd w:fill="F2F3F4" w:val="clear"/>
            <w:tcMar>
              <w:top w:type="dxa" w:w="90"/>
              <w:left w:type="dxa" w:w="120"/>
              <w:bottom w:type="dxa" w:w="90"/>
              <w:right w:type="dxa" w:w="120"/>
            </w:tcMar>
          </w:tcPr>
          <w:p>
            <w:r>
              <w:rPr>
                <w:color w:val="1B1F23"/>
                <w:sz w:val="19"/>
                <w:szCs w:val="19"/>
              </w:rPr>
              <w:t xml:space="preserve">4x WS2812B, GPIO7</w:t>
            </w:r>
          </w:p>
        </w:tc>
      </w:tr>
      <w:tr>
        <w:tc>
          <w:tcPr>
            <w:tcW w:type="dxa" w:w="2400"/>
            <w:shd w:fill="FFFFFF" w:val="clear"/>
            <w:tcMar>
              <w:top w:type="dxa" w:w="90"/>
              <w:left w:type="dxa" w:w="120"/>
              <w:bottom w:type="dxa" w:w="90"/>
              <w:right w:type="dxa" w:w="120"/>
            </w:tcMar>
          </w:tcPr>
          <w:p>
            <w:r>
              <w:rPr>
                <w:color w:val="1B1F23"/>
                <w:sz w:val="19"/>
                <w:szCs w:val="19"/>
              </w:rPr>
              <w:t xml:space="preserve">Buttons</w:t>
            </w:r>
          </w:p>
        </w:tc>
        <w:tc>
          <w:tcPr>
            <w:tcW w:type="dxa" w:w="6960"/>
            <w:shd w:fill="FFFFFF" w:val="clear"/>
            <w:tcMar>
              <w:top w:type="dxa" w:w="90"/>
              <w:left w:type="dxa" w:w="120"/>
              <w:bottom w:type="dxa" w:w="90"/>
              <w:right w:type="dxa" w:w="120"/>
            </w:tcMar>
          </w:tcPr>
          <w:p>
            <w:r>
              <w:rPr>
                <w:color w:val="1B1F23"/>
                <w:sz w:val="19"/>
                <w:szCs w:val="19"/>
              </w:rPr>
              <w:t xml:space="preserve">A/B via XL9535 IO expander (I2C 0x20)</w:t>
            </w:r>
          </w:p>
        </w:tc>
      </w:tr>
      <w:tr>
        <w:tc>
          <w:tcPr>
            <w:tcW w:type="dxa" w:w="2400"/>
            <w:shd w:fill="F2F3F4" w:val="clear"/>
            <w:tcMar>
              <w:top w:type="dxa" w:w="90"/>
              <w:left w:type="dxa" w:w="120"/>
              <w:bottom w:type="dxa" w:w="90"/>
              <w:right w:type="dxa" w:w="120"/>
            </w:tcMar>
          </w:tcPr>
          <w:p>
            <w:r>
              <w:rPr>
                <w:color w:val="1B1F23"/>
                <w:sz w:val="19"/>
                <w:szCs w:val="19"/>
              </w:rPr>
              <w:t xml:space="preserve">Env. sensors</w:t>
            </w:r>
          </w:p>
        </w:tc>
        <w:tc>
          <w:tcPr>
            <w:tcW w:type="dxa" w:w="6960"/>
            <w:shd w:fill="F2F3F4" w:val="clear"/>
            <w:tcMar>
              <w:top w:type="dxa" w:w="90"/>
              <w:left w:type="dxa" w:w="120"/>
              <w:bottom w:type="dxa" w:w="90"/>
              <w:right w:type="dxa" w:w="120"/>
            </w:tcMar>
          </w:tcPr>
          <w:p>
            <w:r>
              <w:rPr>
                <w:color w:val="1B1F23"/>
                <w:sz w:val="19"/>
                <w:szCs w:val="19"/>
              </w:rPr>
              <w:t xml:space="preserve">AHT20 temp/humidity (0x38), LTR-303ALS-01 light (0x29)</w:t>
            </w:r>
          </w:p>
        </w:tc>
      </w:tr>
      <w:tr>
        <w:tc>
          <w:tcPr>
            <w:tcW w:type="dxa" w:w="2400"/>
            <w:shd w:fill="FFFFFF" w:val="clear"/>
            <w:tcMar>
              <w:top w:type="dxa" w:w="90"/>
              <w:left w:type="dxa" w:w="120"/>
              <w:bottom w:type="dxa" w:w="90"/>
              <w:right w:type="dxa" w:w="120"/>
            </w:tcMar>
          </w:tcPr>
          <w:p>
            <w:r>
              <w:rPr>
                <w:color w:val="1B1F23"/>
                <w:sz w:val="19"/>
                <w:szCs w:val="19"/>
              </w:rPr>
              <w:t xml:space="preserve">Known constraint</w:t>
            </w:r>
          </w:p>
        </w:tc>
        <w:tc>
          <w:tcPr>
            <w:tcW w:type="dxa" w:w="6960"/>
            <w:shd w:fill="FFFFFF" w:val="clear"/>
            <w:tcMar>
              <w:top w:type="dxa" w:w="90"/>
              <w:left w:type="dxa" w:w="120"/>
              <w:bottom w:type="dxa" w:w="90"/>
              <w:right w:type="dxa" w:w="120"/>
            </w:tcMar>
          </w:tcPr>
          <w:p>
            <w:r>
              <w:rPr>
                <w:color w:val="1B1F23"/>
                <w:sz w:val="19"/>
                <w:szCs w:val="19"/>
              </w:rPr>
              <w:t xml:space="preserve">Onboard AI/vision module and WiFi cannot run concurrently on current firmware — encoded directly in the agent's own axioms as “ai module kills WiFi — choose per session”</w:t>
            </w:r>
          </w:p>
        </w:tc>
      </w:tr>
    </w:tbl>
    <w:p>
      <w:r>
        <w:br w:type="page"/>
      </w:r>
    </w:p>
    <w:p>
      <w:pPr>
        <w:pStyle w:val="Heading1"/>
        <w:pBdr>
          <w:bottom w:val="single" w:color="1FAE7A" w:sz="8" w:space="4"/>
        </w:pBdr>
        <w:spacing w:after="160" w:before="360"/>
      </w:pPr>
      <w:r>
        <w:rPr>
          <w:b/>
          <w:bCs/>
          <w:color w:val="1B1F23"/>
          <w:sz w:val="30"/>
          <w:szCs w:val="30"/>
        </w:rPr>
        <w:t xml:space="preserve">4. Current Status — Live Snapshot</w:t>
      </w:r>
    </w:p>
    <w:p>
      <w:pPr>
        <w:spacing w:after="160" w:line="300"/>
      </w:pPr>
      <w:r>
        <w:rPr>
          <w:color w:val="1B1F23"/>
          <w:sz w:val="21"/>
          <w:szCs w:val="21"/>
        </w:rPr>
        <w:t xml:space="preserve">Pulled directly from the running dashboard (http://localhost:8765) on July 30, 2026. This is a live process, not a fixture — these numbers were climbing during the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F2F3F4" w:val="clear"/>
            <w:tcMar>
              <w:top w:type="dxa" w:w="140"/>
              <w:left w:type="dxa" w:w="80"/>
              <w:bottom w:type="dxa" w:w="140"/>
              <w:right w:type="dxa" w:w="80"/>
            </w:tcMar>
          </w:tcPr>
          <w:p>
            <w:pPr>
              <w:spacing w:after="20"/>
              <w:jc w:val="center"/>
            </w:pPr>
            <w:r>
              <w:rPr>
                <w:b/>
                <w:bCs/>
                <w:color w:val="0B8A57"/>
                <w:sz w:val="30"/>
                <w:szCs w:val="30"/>
              </w:rPr>
              <w:t xml:space="preserve">#11</w:t>
            </w:r>
          </w:p>
          <w:p>
            <w:pPr>
              <w:jc w:val="center"/>
            </w:pPr>
            <w:r>
              <w:rPr>
                <w:color w:val="5A6570"/>
                <w:sz w:val="15"/>
                <w:szCs w:val="15"/>
              </w:rPr>
              <w:t xml:space="preserve">BOOT COUNT</w:t>
            </w:r>
          </w:p>
        </w:tc>
        <w:tc>
          <w:tcPr>
            <w:tcW w:type="dxa" w:w="1872"/>
            <w:shd w:fill="F2F3F4" w:val="clear"/>
            <w:tcMar>
              <w:top w:type="dxa" w:w="140"/>
              <w:left w:type="dxa" w:w="80"/>
              <w:bottom w:type="dxa" w:w="140"/>
              <w:right w:type="dxa" w:w="80"/>
            </w:tcMar>
          </w:tcPr>
          <w:p>
            <w:pPr>
              <w:spacing w:after="20"/>
              <w:jc w:val="center"/>
            </w:pPr>
            <w:r>
              <w:rPr>
                <w:b/>
                <w:bCs/>
                <w:color w:val="0B8A57"/>
                <w:sz w:val="30"/>
                <w:szCs w:val="30"/>
              </w:rPr>
              <w:t xml:space="preserve">177</w:t>
            </w:r>
          </w:p>
          <w:p>
            <w:pPr>
              <w:jc w:val="center"/>
            </w:pPr>
            <w:r>
              <w:rPr>
                <w:color w:val="5A6570"/>
                <w:sz w:val="15"/>
                <w:szCs w:val="15"/>
              </w:rPr>
              <w:t xml:space="preserve">TOOLS REGISTERED</w:t>
            </w:r>
          </w:p>
        </w:tc>
        <w:tc>
          <w:tcPr>
            <w:tcW w:type="dxa" w:w="1872"/>
            <w:shd w:fill="F2F3F4" w:val="clear"/>
            <w:tcMar>
              <w:top w:type="dxa" w:w="140"/>
              <w:left w:type="dxa" w:w="80"/>
              <w:bottom w:type="dxa" w:w="140"/>
              <w:right w:type="dxa" w:w="80"/>
            </w:tcMar>
          </w:tcPr>
          <w:p>
            <w:pPr>
              <w:spacing w:after="20"/>
              <w:jc w:val="center"/>
            </w:pPr>
            <w:r>
              <w:rPr>
                <w:b/>
                <w:bCs/>
                <w:color w:val="0B8A57"/>
                <w:sz w:val="30"/>
                <w:szCs w:val="30"/>
              </w:rPr>
              <w:t xml:space="preserve">3,170</w:t>
            </w:r>
          </w:p>
          <w:p>
            <w:pPr>
              <w:jc w:val="center"/>
            </w:pPr>
            <w:r>
              <w:rPr>
                <w:color w:val="5A6570"/>
                <w:sz w:val="15"/>
                <w:szCs w:val="15"/>
              </w:rPr>
              <w:t xml:space="preserve">EPISODES LOGGED</w:t>
            </w:r>
          </w:p>
        </w:tc>
        <w:tc>
          <w:tcPr>
            <w:tcW w:type="dxa" w:w="1872"/>
            <w:shd w:fill="F2F3F4" w:val="clear"/>
            <w:tcMar>
              <w:top w:type="dxa" w:w="140"/>
              <w:left w:type="dxa" w:w="80"/>
              <w:bottom w:type="dxa" w:w="140"/>
              <w:right w:type="dxa" w:w="80"/>
            </w:tcMar>
          </w:tcPr>
          <w:p>
            <w:pPr>
              <w:spacing w:after="20"/>
              <w:jc w:val="center"/>
            </w:pPr>
            <w:r>
              <w:rPr>
                <w:b/>
                <w:bCs/>
                <w:color w:val="0B8A57"/>
                <w:sz w:val="30"/>
                <w:szCs w:val="30"/>
              </w:rPr>
              <w:t xml:space="preserve">1</w:t>
            </w:r>
          </w:p>
          <w:p>
            <w:pPr>
              <w:jc w:val="center"/>
            </w:pPr>
            <w:r>
              <w:rPr>
                <w:color w:val="5A6570"/>
                <w:sz w:val="15"/>
                <w:szCs w:val="15"/>
              </w:rPr>
              <w:t xml:space="preserve">REFLECTION</w:t>
            </w:r>
          </w:p>
        </w:tc>
        <w:tc>
          <w:tcPr>
            <w:tcW w:type="dxa" w:w="1872"/>
            <w:shd w:fill="F2F3F4" w:val="clear"/>
            <w:tcMar>
              <w:top w:type="dxa" w:w="140"/>
              <w:left w:type="dxa" w:w="80"/>
              <w:bottom w:type="dxa" w:w="140"/>
              <w:right w:type="dxa" w:w="80"/>
            </w:tcMar>
          </w:tcPr>
          <w:p>
            <w:pPr>
              <w:spacing w:after="20"/>
              <w:jc w:val="center"/>
            </w:pPr>
            <w:r>
              <w:rPr>
                <w:b/>
                <w:bCs/>
                <w:color w:val="0B8A57"/>
                <w:sz w:val="30"/>
                <w:szCs w:val="30"/>
              </w:rPr>
              <w:t xml:space="preserve">2</w:t>
            </w:r>
          </w:p>
          <w:p>
            <w:pPr>
              <w:jc w:val="center"/>
            </w:pPr>
            <w:r>
              <w:rPr>
                <w:color w:val="5A6570"/>
                <w:sz w:val="15"/>
                <w:szCs w:val="15"/>
              </w:rPr>
              <w:t xml:space="preserve">HYPOTHESES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F2F3F4" w:val="clear"/>
            <w:tcMar>
              <w:top w:type="dxa" w:w="140"/>
              <w:left w:type="dxa" w:w="80"/>
              <w:bottom w:type="dxa" w:w="140"/>
              <w:right w:type="dxa" w:w="80"/>
            </w:tcMar>
          </w:tcPr>
          <w:p>
            <w:pPr>
              <w:spacing w:after="20"/>
              <w:jc w:val="center"/>
            </w:pPr>
            <w:r>
              <w:rPr>
                <w:b/>
                <w:bCs/>
                <w:color w:val="0B8A57"/>
                <w:sz w:val="30"/>
                <w:szCs w:val="30"/>
              </w:rPr>
              <w:t xml:space="preserve">8m</w:t>
            </w:r>
          </w:p>
          <w:p>
            <w:pPr>
              <w:jc w:val="center"/>
            </w:pPr>
            <w:r>
              <w:rPr>
                <w:color w:val="5A6570"/>
                <w:sz w:val="15"/>
                <w:szCs w:val="15"/>
              </w:rPr>
              <w:t xml:space="preserve">UPTIME (this boot)</w:t>
            </w:r>
          </w:p>
        </w:tc>
        <w:tc>
          <w:tcPr>
            <w:tcW w:type="dxa" w:w="1872"/>
            <w:shd w:fill="F2F3F4" w:val="clear"/>
            <w:tcMar>
              <w:top w:type="dxa" w:w="140"/>
              <w:left w:type="dxa" w:w="80"/>
              <w:bottom w:type="dxa" w:w="140"/>
              <w:right w:type="dxa" w:w="80"/>
            </w:tcMar>
          </w:tcPr>
          <w:p>
            <w:pPr>
              <w:spacing w:after="20"/>
              <w:jc w:val="center"/>
            </w:pPr>
            <w:r>
              <w:rPr>
                <w:b/>
                <w:bCs/>
                <w:color w:val="0B8A57"/>
                <w:sz w:val="30"/>
                <w:szCs w:val="30"/>
              </w:rPr>
              <w:t xml:space="preserve">54.8 MB</w:t>
            </w:r>
          </w:p>
          <w:p>
            <w:pPr>
              <w:jc w:val="center"/>
            </w:pPr>
            <w:r>
              <w:rPr>
                <w:color w:val="5A6570"/>
                <w:sz w:val="15"/>
                <w:szCs w:val="15"/>
              </w:rPr>
              <w:t xml:space="preserve">MEMORY</w:t>
            </w:r>
          </w:p>
        </w:tc>
        <w:tc>
          <w:tcPr>
            <w:tcW w:type="dxa" w:w="1872"/>
            <w:shd w:fill="F2F3F4" w:val="clear"/>
            <w:tcMar>
              <w:top w:type="dxa" w:w="140"/>
              <w:left w:type="dxa" w:w="80"/>
              <w:bottom w:type="dxa" w:w="140"/>
              <w:right w:type="dxa" w:w="80"/>
            </w:tcMar>
          </w:tcPr>
          <w:p>
            <w:pPr>
              <w:spacing w:after="20"/>
              <w:jc w:val="center"/>
            </w:pPr>
            <w:r>
              <w:rPr>
                <w:b/>
                <w:bCs/>
                <w:color w:val="0B8A57"/>
                <w:sz w:val="30"/>
                <w:szCs w:val="30"/>
              </w:rPr>
              <w:t xml:space="preserve">7</w:t>
            </w:r>
          </w:p>
          <w:p>
            <w:pPr>
              <w:jc w:val="center"/>
            </w:pPr>
            <w:r>
              <w:rPr>
                <w:color w:val="5A6570"/>
                <w:sz w:val="15"/>
                <w:szCs w:val="15"/>
              </w:rPr>
              <w:t xml:space="preserve">THREADS</w:t>
            </w:r>
          </w:p>
        </w:tc>
        <w:tc>
          <w:tcPr>
            <w:tcW w:type="dxa" w:w="1872"/>
            <w:shd w:fill="F2F3F4" w:val="clear"/>
            <w:tcMar>
              <w:top w:type="dxa" w:w="140"/>
              <w:left w:type="dxa" w:w="80"/>
              <w:bottom w:type="dxa" w:w="140"/>
              <w:right w:type="dxa" w:w="80"/>
            </w:tcMar>
          </w:tcPr>
          <w:p>
            <w:pPr>
              <w:spacing w:after="20"/>
              <w:jc w:val="center"/>
            </w:pPr>
            <w:r>
              <w:rPr>
                <w:b/>
                <w:bCs/>
                <w:color w:val="0B8A57"/>
                <w:sz w:val="30"/>
                <w:szCs w:val="30"/>
              </w:rPr>
              <w:t xml:space="preserve">0</w:t>
            </w:r>
          </w:p>
          <w:p>
            <w:pPr>
              <w:jc w:val="center"/>
            </w:pPr>
            <w:r>
              <w:rPr>
                <w:color w:val="5A6570"/>
                <w:sz w:val="15"/>
                <w:szCs w:val="15"/>
              </w:rPr>
              <w:t xml:space="preserve">ERRORS (24h)</w:t>
            </w:r>
          </w:p>
        </w:tc>
        <w:tc>
          <w:tcPr>
            <w:tcW w:type="dxa" w:w="1872"/>
            <w:shd w:fill="F2F3F4" w:val="clear"/>
            <w:tcMar>
              <w:top w:type="dxa" w:w="140"/>
              <w:left w:type="dxa" w:w="80"/>
              <w:bottom w:type="dxa" w:w="140"/>
              <w:right w:type="dxa" w:w="80"/>
            </w:tcMar>
          </w:tcPr>
          <w:p>
            <w:pPr>
              <w:spacing w:after="20"/>
              <w:jc w:val="center"/>
            </w:pPr>
            <w:r>
              <w:rPr>
                <w:b/>
                <w:bCs/>
                <w:color w:val="0B8A57"/>
                <w:sz w:val="30"/>
                <w:szCs w:val="30"/>
              </w:rPr>
              <w:t xml:space="preserve">stable</w:t>
            </w:r>
          </w:p>
          <w:p>
            <w:pPr>
              <w:jc w:val="center"/>
            </w:pPr>
            <w:r>
              <w:rPr>
                <w:color w:val="5A6570"/>
                <w:sz w:val="15"/>
                <w:szCs w:val="15"/>
              </w:rPr>
              <w:t xml:space="preserve">TRAJECTORY</w:t>
            </w:r>
          </w:p>
        </w:tc>
      </w:tr>
    </w:tbl>
    <w:p>
      <w:pPr>
        <w:spacing w:after="200"/>
      </w:pPr>
    </w:p>
    <w:p>
      <w:pPr>
        <w:pStyle w:val="Heading2"/>
        <w:spacing w:after="120" w:before="260"/>
      </w:pPr>
      <w:r>
        <w:rPr>
          <w:b/>
          <w:bCs/>
          <w:color w:val="1FAE7A"/>
          <w:sz w:val="24"/>
          <w:szCs w:val="24"/>
        </w:rPr>
        <w:t xml:space="preserve">Goal pursuit</w:t>
      </w:r>
    </w:p>
    <w:p>
      <w:pPr>
        <w:spacing w:after="160" w:line="300"/>
      </w:pPr>
      <w:r>
        <w:rPr>
          <w:color w:val="1B1F23"/>
          <w:sz w:val="21"/>
          <w:szCs w:val="21"/>
        </w:rPr>
        <w:t xml:space="preserve">13 goals across active statuses (Identity &amp; Goals tab): 0 open, 0 in progress, 12 stalled, 1 done — average priority 7.4/10, 6 total failures logged. (Individual goal text is intentionally omitted from this report; some in-flight goals reference private, personal context that shouldn't go out in a public-facing document. Full detail is visible on the live dashboard's Identity &amp; Goals tab for internal reference.)</w:t>
      </w:r>
    </w:p>
    <w:p>
      <w:pPr>
        <w:pStyle w:val="Heading2"/>
        <w:spacing w:after="120" w:before="260"/>
      </w:pPr>
      <w:r>
        <w:rPr>
          <w:b/>
          <w:bCs/>
          <w:color w:val="1FAE7A"/>
          <w:sz w:val="24"/>
          <w:szCs w:val="24"/>
        </w:rPr>
        <w:t xml:space="preserve">Tool usage (top 5 by call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shd w:fill="163832" w:val="clear"/>
            <w:tcMar>
              <w:top w:type="dxa" w:w="100"/>
              <w:left w:type="dxa" w:w="120"/>
              <w:bottom w:type="dxa" w:w="100"/>
              <w:right w:type="dxa" w:w="120"/>
            </w:tcMar>
          </w:tcPr>
          <w:p>
            <w:r>
              <w:rPr>
                <w:b/>
                <w:bCs/>
                <w:color w:val="FFFFFF"/>
                <w:sz w:val="18"/>
                <w:szCs w:val="18"/>
              </w:rPr>
              <w:t xml:space="preserve">Tool</w:t>
            </w:r>
          </w:p>
        </w:tc>
        <w:tc>
          <w:tcPr>
            <w:tcW w:type="dxa" w:w="1800"/>
            <w:shd w:fill="163832" w:val="clear"/>
            <w:tcMar>
              <w:top w:type="dxa" w:w="100"/>
              <w:left w:type="dxa" w:w="120"/>
              <w:bottom w:type="dxa" w:w="100"/>
              <w:right w:type="dxa" w:w="120"/>
            </w:tcMar>
          </w:tcPr>
          <w:p>
            <w:r>
              <w:rPr>
                <w:b/>
                <w:bCs/>
                <w:color w:val="FFFFFF"/>
                <w:sz w:val="18"/>
                <w:szCs w:val="18"/>
              </w:rPr>
              <w:t xml:space="preserve">Calls</w:t>
            </w:r>
          </w:p>
        </w:tc>
        <w:tc>
          <w:tcPr>
            <w:tcW w:type="dxa" w:w="2400"/>
            <w:shd w:fill="163832" w:val="clear"/>
            <w:tcMar>
              <w:top w:type="dxa" w:w="100"/>
              <w:left w:type="dxa" w:w="120"/>
              <w:bottom w:type="dxa" w:w="100"/>
              <w:right w:type="dxa" w:w="120"/>
            </w:tcMar>
          </w:tcPr>
          <w:p>
            <w:r>
              <w:rPr>
                <w:b/>
                <w:bCs/>
                <w:color w:val="FFFFFF"/>
                <w:sz w:val="18"/>
                <w:szCs w:val="18"/>
              </w:rPr>
              <w:t xml:space="preserve">Error rate</w:t>
            </w:r>
          </w:p>
        </w:tc>
        <w:tc>
          <w:tcPr>
            <w:tcW w:type="dxa" w:w="2760"/>
            <w:shd w:fill="163832" w:val="clear"/>
            <w:tcMar>
              <w:top w:type="dxa" w:w="100"/>
              <w:left w:type="dxa" w:w="120"/>
              <w:bottom w:type="dxa" w:w="100"/>
              <w:right w:type="dxa" w:w="120"/>
            </w:tcMar>
          </w:tcPr>
          <w:p>
            <w:r>
              <w:rPr>
                <w:b/>
                <w:bCs/>
                <w:color w:val="FFFFFF"/>
                <w:sz w:val="18"/>
                <w:szCs w:val="18"/>
              </w:rPr>
              <w:t xml:space="preserve">Avg ms</w:t>
            </w:r>
          </w:p>
        </w:tc>
      </w:tr>
      <w:tr>
        <w:tc>
          <w:tcPr>
            <w:tcW w:type="dxa" w:w="2400"/>
            <w:shd w:fill="FFFFFF" w:val="clear"/>
            <w:tcMar>
              <w:top w:type="dxa" w:w="90"/>
              <w:left w:type="dxa" w:w="120"/>
              <w:bottom w:type="dxa" w:w="90"/>
              <w:right w:type="dxa" w:w="120"/>
            </w:tcMar>
          </w:tcPr>
          <w:p>
            <w:r>
              <w:rPr>
                <w:color w:val="1B1F23"/>
                <w:sz w:val="19"/>
                <w:szCs w:val="19"/>
              </w:rPr>
              <w:t xml:space="preserve">system.health</w:t>
            </w:r>
          </w:p>
        </w:tc>
        <w:tc>
          <w:tcPr>
            <w:tcW w:type="dxa" w:w="1800"/>
            <w:shd w:fill="FFFFFF" w:val="clear"/>
            <w:tcMar>
              <w:top w:type="dxa" w:w="90"/>
              <w:left w:type="dxa" w:w="120"/>
              <w:bottom w:type="dxa" w:w="90"/>
              <w:right w:type="dxa" w:w="120"/>
            </w:tcMar>
          </w:tcPr>
          <w:p>
            <w:r>
              <w:rPr>
                <w:color w:val="1B1F23"/>
                <w:sz w:val="19"/>
                <w:szCs w:val="19"/>
              </w:rPr>
              <w:t xml:space="preserve">1,577</w:t>
            </w:r>
          </w:p>
        </w:tc>
        <w:tc>
          <w:tcPr>
            <w:tcW w:type="dxa" w:w="2400"/>
            <w:shd w:fill="FFFFFF" w:val="clear"/>
            <w:tcMar>
              <w:top w:type="dxa" w:w="90"/>
              <w:left w:type="dxa" w:w="120"/>
              <w:bottom w:type="dxa" w:w="90"/>
              <w:right w:type="dxa" w:w="120"/>
            </w:tcMar>
          </w:tcPr>
          <w:p>
            <w:r>
              <w:rPr>
                <w:color w:val="1B1F23"/>
                <w:sz w:val="19"/>
                <w:szCs w:val="19"/>
              </w:rPr>
              <w:t xml:space="preserve">0.0%</w:t>
            </w:r>
          </w:p>
        </w:tc>
        <w:tc>
          <w:tcPr>
            <w:tcW w:type="dxa" w:w="2760"/>
            <w:shd w:fill="FFFFFF" w:val="clear"/>
            <w:tcMar>
              <w:top w:type="dxa" w:w="90"/>
              <w:left w:type="dxa" w:w="120"/>
              <w:bottom w:type="dxa" w:w="90"/>
              <w:right w:type="dxa" w:w="120"/>
            </w:tcMar>
          </w:tcPr>
          <w:p>
            <w:r>
              <w:rPr>
                <w:color w:val="1B1F23"/>
                <w:sz w:val="19"/>
                <w:szCs w:val="19"/>
              </w:rPr>
              <w:t xml:space="preserve">3.7</w:t>
            </w:r>
          </w:p>
        </w:tc>
      </w:tr>
      <w:tr>
        <w:tc>
          <w:tcPr>
            <w:tcW w:type="dxa" w:w="2400"/>
            <w:shd w:fill="F2F3F4" w:val="clear"/>
            <w:tcMar>
              <w:top w:type="dxa" w:w="90"/>
              <w:left w:type="dxa" w:w="120"/>
              <w:bottom w:type="dxa" w:w="90"/>
              <w:right w:type="dxa" w:w="120"/>
            </w:tcMar>
          </w:tcPr>
          <w:p>
            <w:r>
              <w:rPr>
                <w:color w:val="1B1F23"/>
                <w:sz w:val="19"/>
                <w:szCs w:val="19"/>
              </w:rPr>
              <w:t xml:space="preserve">net.search</w:t>
            </w:r>
          </w:p>
        </w:tc>
        <w:tc>
          <w:tcPr>
            <w:tcW w:type="dxa" w:w="1800"/>
            <w:shd w:fill="F2F3F4" w:val="clear"/>
            <w:tcMar>
              <w:top w:type="dxa" w:w="90"/>
              <w:left w:type="dxa" w:w="120"/>
              <w:bottom w:type="dxa" w:w="90"/>
              <w:right w:type="dxa" w:w="120"/>
            </w:tcMar>
          </w:tcPr>
          <w:p>
            <w:r>
              <w:rPr>
                <w:color w:val="1B1F23"/>
                <w:sz w:val="19"/>
                <w:szCs w:val="19"/>
              </w:rPr>
              <w:t xml:space="preserve">127</w:t>
            </w:r>
          </w:p>
        </w:tc>
        <w:tc>
          <w:tcPr>
            <w:tcW w:type="dxa" w:w="2400"/>
            <w:shd w:fill="F2F3F4" w:val="clear"/>
            <w:tcMar>
              <w:top w:type="dxa" w:w="90"/>
              <w:left w:type="dxa" w:w="120"/>
              <w:bottom w:type="dxa" w:w="90"/>
              <w:right w:type="dxa" w:w="120"/>
            </w:tcMar>
          </w:tcPr>
          <w:p>
            <w:r>
              <w:rPr>
                <w:color w:val="1B1F23"/>
                <w:sz w:val="19"/>
                <w:szCs w:val="19"/>
              </w:rPr>
              <w:t xml:space="preserve">0.0%</w:t>
            </w:r>
          </w:p>
        </w:tc>
        <w:tc>
          <w:tcPr>
            <w:tcW w:type="dxa" w:w="2760"/>
            <w:shd w:fill="F2F3F4" w:val="clear"/>
            <w:tcMar>
              <w:top w:type="dxa" w:w="90"/>
              <w:left w:type="dxa" w:w="120"/>
              <w:bottom w:type="dxa" w:w="90"/>
              <w:right w:type="dxa" w:w="120"/>
            </w:tcMar>
          </w:tcPr>
          <w:p>
            <w:r>
              <w:rPr>
                <w:color w:val="1B1F23"/>
                <w:sz w:val="19"/>
                <w:szCs w:val="19"/>
              </w:rPr>
              <w:t xml:space="preserve">567.4</w:t>
            </w:r>
          </w:p>
        </w:tc>
      </w:tr>
      <w:tr>
        <w:tc>
          <w:tcPr>
            <w:tcW w:type="dxa" w:w="2400"/>
            <w:shd w:fill="FFFFFF" w:val="clear"/>
            <w:tcMar>
              <w:top w:type="dxa" w:w="90"/>
              <w:left w:type="dxa" w:w="120"/>
              <w:bottom w:type="dxa" w:w="90"/>
              <w:right w:type="dxa" w:w="120"/>
            </w:tcMar>
          </w:tcPr>
          <w:p>
            <w:r>
              <w:rPr>
                <w:color w:val="1B1F23"/>
                <w:sz w:val="19"/>
                <w:szCs w:val="19"/>
              </w:rPr>
              <w:t xml:space="preserve">fs.read</w:t>
            </w:r>
          </w:p>
        </w:tc>
        <w:tc>
          <w:tcPr>
            <w:tcW w:type="dxa" w:w="1800"/>
            <w:shd w:fill="FFFFFF" w:val="clear"/>
            <w:tcMar>
              <w:top w:type="dxa" w:w="90"/>
              <w:left w:type="dxa" w:w="120"/>
              <w:bottom w:type="dxa" w:w="90"/>
              <w:right w:type="dxa" w:w="120"/>
            </w:tcMar>
          </w:tcPr>
          <w:p>
            <w:r>
              <w:rPr>
                <w:color w:val="1B1F23"/>
                <w:sz w:val="19"/>
                <w:szCs w:val="19"/>
              </w:rPr>
              <w:t xml:space="preserve">33</w:t>
            </w:r>
          </w:p>
        </w:tc>
        <w:tc>
          <w:tcPr>
            <w:tcW w:type="dxa" w:w="2400"/>
            <w:shd w:fill="FFFFFF" w:val="clear"/>
            <w:tcMar>
              <w:top w:type="dxa" w:w="90"/>
              <w:left w:type="dxa" w:w="120"/>
              <w:bottom w:type="dxa" w:w="90"/>
              <w:right w:type="dxa" w:w="120"/>
            </w:tcMar>
          </w:tcPr>
          <w:p>
            <w:r>
              <w:rPr>
                <w:color w:val="1B1F23"/>
                <w:sz w:val="19"/>
                <w:szCs w:val="19"/>
              </w:rPr>
              <w:t xml:space="preserve">9.1%</w:t>
            </w:r>
          </w:p>
        </w:tc>
        <w:tc>
          <w:tcPr>
            <w:tcW w:type="dxa" w:w="2760"/>
            <w:shd w:fill="FFFFFF" w:val="clear"/>
            <w:tcMar>
              <w:top w:type="dxa" w:w="90"/>
              <w:left w:type="dxa" w:w="120"/>
              <w:bottom w:type="dxa" w:w="90"/>
              <w:right w:type="dxa" w:w="120"/>
            </w:tcMar>
          </w:tcPr>
          <w:p>
            <w:r>
              <w:rPr>
                <w:color w:val="1B1F23"/>
                <w:sz w:val="19"/>
                <w:szCs w:val="19"/>
              </w:rPr>
              <w:t xml:space="preserve">7.8</w:t>
            </w:r>
          </w:p>
        </w:tc>
      </w:tr>
      <w:tr>
        <w:tc>
          <w:tcPr>
            <w:tcW w:type="dxa" w:w="2400"/>
            <w:shd w:fill="F2F3F4" w:val="clear"/>
            <w:tcMar>
              <w:top w:type="dxa" w:w="90"/>
              <w:left w:type="dxa" w:w="120"/>
              <w:bottom w:type="dxa" w:w="90"/>
              <w:right w:type="dxa" w:w="120"/>
            </w:tcMar>
          </w:tcPr>
          <w:p>
            <w:r>
              <w:rPr>
                <w:color w:val="1B1F23"/>
                <w:sz w:val="19"/>
                <w:szCs w:val="19"/>
              </w:rPr>
              <w:t xml:space="preserve">fs.write</w:t>
            </w:r>
          </w:p>
        </w:tc>
        <w:tc>
          <w:tcPr>
            <w:tcW w:type="dxa" w:w="1800"/>
            <w:shd w:fill="F2F3F4" w:val="clear"/>
            <w:tcMar>
              <w:top w:type="dxa" w:w="90"/>
              <w:left w:type="dxa" w:w="120"/>
              <w:bottom w:type="dxa" w:w="90"/>
              <w:right w:type="dxa" w:w="120"/>
            </w:tcMar>
          </w:tcPr>
          <w:p>
            <w:r>
              <w:rPr>
                <w:color w:val="1B1F23"/>
                <w:sz w:val="19"/>
                <w:szCs w:val="19"/>
              </w:rPr>
              <w:t xml:space="preserve">17</w:t>
            </w:r>
          </w:p>
        </w:tc>
        <w:tc>
          <w:tcPr>
            <w:tcW w:type="dxa" w:w="2400"/>
            <w:shd w:fill="F2F3F4" w:val="clear"/>
            <w:tcMar>
              <w:top w:type="dxa" w:w="90"/>
              <w:left w:type="dxa" w:w="120"/>
              <w:bottom w:type="dxa" w:w="90"/>
              <w:right w:type="dxa" w:w="120"/>
            </w:tcMar>
          </w:tcPr>
          <w:p>
            <w:r>
              <w:rPr>
                <w:color w:val="1B1F23"/>
                <w:sz w:val="19"/>
                <w:szCs w:val="19"/>
              </w:rPr>
              <w:t xml:space="preserve">0.0%</w:t>
            </w:r>
          </w:p>
        </w:tc>
        <w:tc>
          <w:tcPr>
            <w:tcW w:type="dxa" w:w="2760"/>
            <w:shd w:fill="F2F3F4" w:val="clear"/>
            <w:tcMar>
              <w:top w:type="dxa" w:w="90"/>
              <w:left w:type="dxa" w:w="120"/>
              <w:bottom w:type="dxa" w:w="90"/>
              <w:right w:type="dxa" w:w="120"/>
            </w:tcMar>
          </w:tcPr>
          <w:p>
            <w:r>
              <w:rPr>
                <w:color w:val="1B1F23"/>
                <w:sz w:val="19"/>
                <w:szCs w:val="19"/>
              </w:rPr>
              <w:t xml:space="preserve">4.7</w:t>
            </w:r>
          </w:p>
        </w:tc>
      </w:tr>
      <w:tr>
        <w:tc>
          <w:tcPr>
            <w:tcW w:type="dxa" w:w="2400"/>
            <w:shd w:fill="FFFFFF" w:val="clear"/>
            <w:tcMar>
              <w:top w:type="dxa" w:w="90"/>
              <w:left w:type="dxa" w:w="120"/>
              <w:bottom w:type="dxa" w:w="90"/>
              <w:right w:type="dxa" w:w="120"/>
            </w:tcMar>
          </w:tcPr>
          <w:p>
            <w:r>
              <w:rPr>
                <w:color w:val="1B1F23"/>
                <w:sz w:val="19"/>
                <w:szCs w:val="19"/>
              </w:rPr>
              <w:t xml:space="preserve">fs.list</w:t>
            </w:r>
          </w:p>
        </w:tc>
        <w:tc>
          <w:tcPr>
            <w:tcW w:type="dxa" w:w="1800"/>
            <w:shd w:fill="FFFFFF" w:val="clear"/>
            <w:tcMar>
              <w:top w:type="dxa" w:w="90"/>
              <w:left w:type="dxa" w:w="120"/>
              <w:bottom w:type="dxa" w:w="90"/>
              <w:right w:type="dxa" w:w="120"/>
            </w:tcMar>
          </w:tcPr>
          <w:p>
            <w:r>
              <w:rPr>
                <w:color w:val="1B1F23"/>
                <w:sz w:val="19"/>
                <w:szCs w:val="19"/>
              </w:rPr>
              <w:t xml:space="preserve">15</w:t>
            </w:r>
          </w:p>
        </w:tc>
        <w:tc>
          <w:tcPr>
            <w:tcW w:type="dxa" w:w="2400"/>
            <w:shd w:fill="FFFFFF" w:val="clear"/>
            <w:tcMar>
              <w:top w:type="dxa" w:w="90"/>
              <w:left w:type="dxa" w:w="120"/>
              <w:bottom w:type="dxa" w:w="90"/>
              <w:right w:type="dxa" w:w="120"/>
            </w:tcMar>
          </w:tcPr>
          <w:p>
            <w:r>
              <w:rPr>
                <w:color w:val="1B1F23"/>
                <w:sz w:val="19"/>
                <w:szCs w:val="19"/>
              </w:rPr>
              <w:t xml:space="preserve">0.0%</w:t>
            </w:r>
          </w:p>
        </w:tc>
        <w:tc>
          <w:tcPr>
            <w:tcW w:type="dxa" w:w="2760"/>
            <w:shd w:fill="FFFFFF" w:val="clear"/>
            <w:tcMar>
              <w:top w:type="dxa" w:w="90"/>
              <w:left w:type="dxa" w:w="120"/>
              <w:bottom w:type="dxa" w:w="90"/>
              <w:right w:type="dxa" w:w="120"/>
            </w:tcMar>
          </w:tcPr>
          <w:p>
            <w:r>
              <w:rPr>
                <w:color w:val="1B1F23"/>
                <w:sz w:val="19"/>
                <w:szCs w:val="19"/>
              </w:rPr>
              <w:t xml:space="preserve">6.8</w:t>
            </w:r>
          </w:p>
        </w:tc>
      </w:tr>
    </w:tbl>
    <w:p>
      <w:pPr>
        <w:spacing w:after="120"/>
      </w:pPr>
    </w:p>
    <w:p>
      <w:pPr>
        <w:spacing w:after="160" w:line="300"/>
      </w:pPr>
      <w:r>
        <w:rPr>
          <w:color w:val="1B1F23"/>
          <w:sz w:val="21"/>
          <w:szCs w:val="21"/>
        </w:rPr>
        <w:t xml:space="preserve">Note on the numbers: the README snapshot (written earlier in development) cites 82 boots and 155+ episodes. The live instance captured for this report shows boot #11 with ~3,170 episodes — consistent with a soul.json reset since the README was written, followed by substantially heavier activity in the current run. Worth updating the README's headline stats before wider release so the two don't read as contradictory.</w:t>
      </w:r>
    </w:p>
    <w:p>
      <w:pPr>
        <w:pStyle w:val="Heading2"/>
        <w:spacing w:after="120" w:before="260"/>
      </w:pPr>
      <w:r>
        <w:rPr>
          <w:b/>
          <w:bCs/>
          <w:color w:val="1FAE7A"/>
          <w:sz w:val="24"/>
          <w:szCs w:val="24"/>
        </w:rPr>
        <w:t xml:space="preserve">Current axiom (live)</w:t>
      </w:r>
    </w:p>
    <w:p>
      <w:pPr>
        <w:spacing w:after="160" w:line="300"/>
      </w:pPr>
      <w:r>
        <w:rPr>
          <w:i/>
          <w:iCs/>
          <w:color w:val="1B1F23"/>
          <w:sz w:val="21"/>
          <w:szCs w:val="21"/>
        </w:rPr>
        <w:t xml:space="preserve">The dashboard's live Axioms tab currently shows a single core axiom — “THIS IS YOUR EVOLOUTION” [sic] — which differs from the more polished “You are not the same as last cycle. Become.” quoted in the README. Axioms are mutable at runtime by design, so this is expected drift, not a bug — but worth reconciling which one is canonical before it goes out in public-facing copy.</w:t>
      </w:r>
    </w:p>
    <w:p>
      <w:pPr>
        <w:pStyle w:val="Heading1"/>
        <w:pBdr>
          <w:bottom w:val="single" w:color="1FAE7A" w:sz="8" w:space="4"/>
        </w:pBdr>
        <w:spacing w:after="160" w:before="360"/>
      </w:pPr>
      <w:r>
        <w:rPr>
          <w:b/>
          <w:bCs/>
          <w:color w:val="1B1F23"/>
          <w:sz w:val="30"/>
          <w:szCs w:val="30"/>
        </w:rPr>
        <w:t xml:space="preserve">5. Honest Limitations &amp; Safety Notes</w:t>
      </w:r>
    </w:p>
    <w:p>
      <w:pPr>
        <w:spacing w:after="160" w:line="300"/>
      </w:pPr>
      <w:r>
        <w:rPr>
          <w:color w:val="1B1F23"/>
          <w:sz w:val="21"/>
          <w:szCs w:val="21"/>
        </w:rPr>
        <w:t xml:space="preserve">Straight from the repo's own safety notes, not softened — this is the kind of candor a technical audience will want to see up front:</w:t>
      </w:r>
    </w:p>
    <w:p>
      <w:pPr>
        <w:pStyle w:val="ListParagraph"/>
        <w:numPr>
          <w:ilvl w:val="0"/>
          <w:numId w:val="1"/>
        </w:numPr>
        <w:spacing w:after="90" w:line="280"/>
      </w:pPr>
      <w:r>
        <w:rPr>
          <w:color w:val="1B1F23"/>
          <w:sz w:val="21"/>
          <w:szCs w:val="21"/>
        </w:rPr>
        <w:t xml:space="preserve">selfmod.py restricts writes to .py / .json / .txt / .md / .jsonl and snapshots every file before it's touched — but it genuinely can patch its own source and hot-load new tools into a running process. Don't point the MCP token at a gateway agent you don't control.</w:t>
      </w:r>
    </w:p>
    <w:p>
      <w:pPr>
        <w:pStyle w:val="ListParagraph"/>
        <w:numPr>
          <w:ilvl w:val="0"/>
          <w:numId w:val="1"/>
        </w:numPr>
        <w:spacing w:after="90" w:line="280"/>
      </w:pPr>
      <w:r>
        <w:rPr>
          <w:color w:val="1B1F23"/>
          <w:sz w:val="21"/>
          <w:szCs w:val="21"/>
        </w:rPr>
        <w:t xml:space="preserve">tools/exec_sys.py and tools/exec_net_system.py expose subprocess/network execution to the tool registry. Treat this like any other agent with shell access: run it under an account with only the permissions you're willing to hand to something that can act on its own initiative.</w:t>
      </w:r>
    </w:p>
    <w:p>
      <w:pPr>
        <w:pStyle w:val="ListParagraph"/>
        <w:numPr>
          <w:ilvl w:val="0"/>
          <w:numId w:val="1"/>
        </w:numPr>
        <w:spacing w:after="90" w:line="280"/>
      </w:pPr>
      <w:r>
        <w:rPr>
          <w:color w:val="1B1F23"/>
          <w:sz w:val="21"/>
          <w:szCs w:val="21"/>
        </w:rPr>
        <w:t xml:space="preserve">tools/github_ns.py reads GITHUB_TOKEN from the environment only, never as a tool argument, so it can't leak into episodes.jsonl or the dashboard. github.write_file, github.create_issue, and github.create_pr are write actions the agent can take on its own initiative — scope the token to a fine-grained PAT on repos you're actually comfortable with it touching.</w:t>
      </w:r>
    </w:p>
    <w:p>
      <w:pPr>
        <w:pStyle w:val="ListParagraph"/>
        <w:numPr>
          <w:ilvl w:val="0"/>
          <w:numId w:val="1"/>
        </w:numPr>
        <w:spacing w:after="90" w:line="280"/>
      </w:pPr>
      <w:r>
        <w:rPr>
          <w:color w:val="1B1F23"/>
          <w:sz w:val="21"/>
          <w:szCs w:val="21"/>
        </w:rPr>
        <w:t xml:space="preserve">The staged-tool AST scan blocks a denylist of imports (os, subprocess, shutil, ctypes, socket, http, pickle, marshal, code, codeop) — it's a denylist, not a sandbox, so it catches obvious escape hatches rather than guaranteeing containment.</w:t>
      </w:r>
    </w:p>
    <w:p>
      <w:pPr>
        <w:pStyle w:val="ListParagraph"/>
        <w:numPr>
          <w:ilvl w:val="0"/>
          <w:numId w:val="1"/>
        </w:numPr>
        <w:spacing w:after="90" w:line="280"/>
      </w:pPr>
      <w:r>
        <w:rPr>
          <w:color w:val="1B1F23"/>
          <w:sz w:val="21"/>
          <w:szCs w:val="21"/>
        </w:rPr>
        <w:t xml:space="preserve">Snapshot/rollback covers file-level self-modification and tool loading; whether there's an equivalent rollback for soul.json field mutations the agent makes to its own axioms/drives at runtime is unconfirmed.</w:t>
      </w:r>
    </w:p>
    <w:p>
      <w:pPr>
        <w:pStyle w:val="Heading1"/>
        <w:pBdr>
          <w:bottom w:val="single" w:color="1FAE7A" w:sz="8" w:space="4"/>
        </w:pBdr>
        <w:spacing w:after="160" w:before="360"/>
      </w:pPr>
      <w:r>
        <w:rPr>
          <w:b/>
          <w:bCs/>
          <w:color w:val="1B1F23"/>
          <w:sz w:val="30"/>
          <w:szCs w:val="30"/>
        </w:rPr>
        <w:t xml:space="preserve">6. What's Next</w:t>
      </w:r>
    </w:p>
    <w:p>
      <w:pPr>
        <w:pStyle w:val="ListParagraph"/>
        <w:numPr>
          <w:ilvl w:val="0"/>
          <w:numId w:val="1"/>
        </w:numPr>
        <w:spacing w:after="90" w:line="280"/>
      </w:pPr>
      <w:r>
        <w:rPr>
          <w:color w:val="1B1F23"/>
          <w:sz w:val="21"/>
          <w:szCs w:val="21"/>
        </w:rPr>
        <w:t xml:space="preserve">Reconcile the README's headline stats (82 boots / 155+ episodes) with the live instance's current numbers before wider release.</w:t>
      </w:r>
    </w:p>
    <w:p>
      <w:pPr>
        <w:pStyle w:val="ListParagraph"/>
        <w:numPr>
          <w:ilvl w:val="0"/>
          <w:numId w:val="1"/>
        </w:numPr>
        <w:spacing w:after="90" w:line="280"/>
      </w:pPr>
      <w:r>
        <w:rPr>
          <w:color w:val="1B1F23"/>
          <w:sz w:val="21"/>
          <w:szCs w:val="21"/>
        </w:rPr>
        <w:t xml:space="preserve">Produce real hardware media: a hero photo of the assembled K10, a wiring/block diagram of the K10-to-host TCP bridge topology, and a short demo clip of the LEDs/display reacting to a live cycle — none of this exists in the repo yet, and draft submissions to Hackster / DEV.to / the DFRobot forum are already written and waiting on it.</w:t>
      </w:r>
    </w:p>
    <w:p>
      <w:pPr>
        <w:pStyle w:val="ListParagraph"/>
        <w:numPr>
          <w:ilvl w:val="0"/>
          <w:numId w:val="1"/>
        </w:numPr>
        <w:spacing w:after="90" w:line="280"/>
      </w:pPr>
      <w:r>
        <w:rPr>
          <w:color w:val="1B1F23"/>
          <w:sz w:val="21"/>
          <w:szCs w:val="21"/>
        </w:rPr>
        <w:t xml:space="preserve">Add real I2S buffer sampling if a live mic level ever becomes worth the added complexity (currently reports mic: null by design).</w:t>
      </w:r>
    </w:p>
    <w:p>
      <w:pPr>
        <w:pStyle w:val="ListParagraph"/>
        <w:numPr>
          <w:ilvl w:val="0"/>
          <w:numId w:val="1"/>
        </w:numPr>
        <w:spacing w:after="90" w:line="280"/>
      </w:pPr>
      <w:r>
        <w:rPr>
          <w:color w:val="1B1F23"/>
          <w:sz w:val="21"/>
          <w:szCs w:val="21"/>
        </w:rPr>
        <w:t xml:space="preserve">Expand test coverage beyond test_autonomy.py / test_selfmod_ast.py / test_formatting.py as more tool namespaces mature.</w:t>
      </w:r>
    </w:p>
    <w:p>
      <w:pPr>
        <w:spacing w:after="200"/>
      </w:pPr>
    </w:p>
    <w:p>
      <w:pPr>
        <w:pBdr>
          <w:top w:val="single" w:color="CCCCCC" w:sz="6" w:space="8"/>
        </w:pBdr>
        <w:spacing w:before="200"/>
      </w:pPr>
      <w:r>
        <w:rPr>
          <w:i/>
          <w:iCs/>
          <w:color w:val="5A6570"/>
          <w:sz w:val="17"/>
          <w:szCs w:val="17"/>
        </w:rPr>
        <w:t xml:space="preserve">Report compiled from the live k10-delta-main repo and the running dashboard at localhost:8765, captured July 30, 2026. Draft submission copy for Hackster, DEV.to, and the DFRobot forum already exists in /submissions and is ready for Jacob's review once hero media is in hand.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570"/>
        <w:sz w:val="15"/>
        <w:szCs w:val="15"/>
      </w:rPr>
      <w:t xml:space="preserve">Page </w:t>
    </w:r>
    <w:r>
      <w:rPr>
        <w:color w:val="5A65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570"/>
        <w:sz w:val="15"/>
        <w:szCs w:val="15"/>
      </w:rPr>
      <w:t xml:space="preserve">K10-Δ · Product Report · July 30,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2026-07-30T12:16:50.187Z</dcterms:created>
  <dcterms:modified xsi:type="dcterms:W3CDTF">2026-07-30T12:16:50.187Z</dcterms:modified>
</cp:coreProperties>
</file>

<file path=docProps/custom.xml><?xml version="1.0" encoding="utf-8"?>
<Properties xmlns="http://schemas.openxmlformats.org/officeDocument/2006/custom-properties" xmlns:vt="http://schemas.openxmlformats.org/officeDocument/2006/docPropsVTypes"/>
</file>