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Section2summary</w:t>
      </w:r>
    </w:p>
    <w:bookmarkStart w:id="36" w:name="Xe470c13394d2bef03852d85f488c36fd0604f15"/>
    <w:p>
      <w:pPr>
        <w:pStyle w:val="Heading1"/>
      </w:pPr>
      <w:r>
        <w:t xml:space="preserve">Summarizing section 2 by race, age group and insurance from suveys up until 2/28</w:t>
      </w:r>
    </w:p>
    <w:bookmarkStart w:id="20" w:name="library-for-code"/>
    <w:p>
      <w:pPr>
        <w:pStyle w:val="Heading3"/>
      </w:pPr>
      <w:r>
        <w:t xml:space="preserve">Library for code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br/>
      </w:r>
      <w:r>
        <w:rPr>
          <w:rStyle w:val="VerbatimChar"/>
        </w:rPr>
        <w:t xml:space="preserve">Attaching package: 'data.table'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transpose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between, first, last</w:t>
      </w:r>
      <w:r>
        <w:br/>
      </w:r>
      <w:r>
        <w:br/>
      </w:r>
      <w:r>
        <w:br/>
      </w:r>
      <w:r>
        <w:rPr>
          <w:rStyle w:val="VerbatimChar"/>
        </w:rPr>
        <w:t xml:space="preserve">Loading required package: lattice</w:t>
      </w:r>
      <w:r>
        <w:br/>
      </w:r>
      <w:r>
        <w:br/>
      </w:r>
      <w:r>
        <w:rPr>
          <w:rStyle w:val="VerbatimChar"/>
        </w:rPr>
        <w:t xml:space="preserve">Loading required package: survival</w:t>
      </w:r>
      <w:r>
        <w:br/>
      </w:r>
      <w:r>
        <w:br/>
      </w:r>
      <w:r>
        <w:rPr>
          <w:rStyle w:val="VerbatimChar"/>
        </w:rPr>
        <w:t xml:space="preserve">Loading required package: Formula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'Hmisc'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src, summarize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/Users/jacobmatta/Documents/R/ASU-Project-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'DescTools'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'package:Hmisc':</w:t>
      </w:r>
      <w:r>
        <w:br/>
      </w:r>
      <w:r>
        <w:br/>
      </w:r>
      <w:r>
        <w:rPr>
          <w:rStyle w:val="VerbatimChar"/>
        </w:rPr>
        <w:t xml:space="preserve">    %nin%, Label, Mean, Quantile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'package:data.table':</w:t>
      </w:r>
      <w:r>
        <w:br/>
      </w:r>
      <w:r>
        <w:br/>
      </w:r>
      <w:r>
        <w:rPr>
          <w:rStyle w:val="VerbatimChar"/>
        </w:rPr>
        <w:t xml:space="preserve">    %like%</w:t>
      </w:r>
    </w:p>
    <w:bookmarkEnd w:id="20"/>
    <w:bookmarkStart w:id="21" w:name="loading-the-survey-data-until-228"/>
    <w:p>
      <w:pPr>
        <w:pStyle w:val="Heading3"/>
      </w:pPr>
      <w:r>
        <w:t xml:space="preserve">Loading the survey data until 2/28</w:t>
      </w:r>
    </w:p>
    <w:bookmarkEnd w:id="21"/>
    <w:bookmarkStart w:id="35" w:name="cleaning"/>
    <w:p>
      <w:pPr>
        <w:pStyle w:val="Heading2"/>
      </w:pPr>
      <w:r>
        <w:t xml:space="preserve">Cleaning</w:t>
      </w:r>
    </w:p>
    <w:bookmarkStart w:id="22" w:name="X224e01b616b16ab692964cfb8b4f236c420a805"/>
    <w:p>
      <w:pPr>
        <w:pStyle w:val="Heading3"/>
      </w:pPr>
      <w:r>
        <w:t xml:space="preserve">removing the space betweem health insurance variable name</w:t>
      </w:r>
    </w:p>
    <w:bookmarkEnd w:id="22"/>
    <w:bookmarkStart w:id="23" w:name="X78460ee645d28387437d363ac8c101cf0fa0c8b"/>
    <w:p>
      <w:pPr>
        <w:pStyle w:val="Heading3"/>
      </w:pPr>
      <w:r>
        <w:t xml:space="preserve">for the analysis you only need the questions regarding race, age and insurance as well as section 2 questions</w:t>
      </w:r>
    </w:p>
    <w:bookmarkEnd w:id="23"/>
    <w:bookmarkStart w:id="24" w:name="Xd12b0855acd6830fc15a941954e23e000416c6a"/>
    <w:p>
      <w:pPr>
        <w:pStyle w:val="Heading3"/>
      </w:pPr>
      <w:r>
        <w:t xml:space="preserve">changing numeric responses to characters for data summary and doing this so we do not have to turn to the codebook for interpretation</w:t>
      </w:r>
    </w:p>
    <w:bookmarkEnd w:id="24"/>
    <w:bookmarkStart w:id="34" w:name="summary-for-race-age-and-insurance"/>
    <w:p>
      <w:pPr>
        <w:pStyle w:val="Heading3"/>
      </w:pPr>
      <w:r>
        <w:t xml:space="preserve">Summary for race, age and insurance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African American      665  91.9%</w:t>
      </w:r>
      <w:r>
        <w:br/>
      </w:r>
      <w:r>
        <w:rPr>
          <w:rStyle w:val="VerbatimChar"/>
        </w:rPr>
        <w:t xml:space="preserve">Asian                   4   0.6%</w:t>
      </w:r>
      <w:r>
        <w:br/>
      </w:r>
      <w:r>
        <w:rPr>
          <w:rStyle w:val="VerbatimChar"/>
        </w:rPr>
        <w:t xml:space="preserve">Caucasian              16   2.2%</w:t>
      </w:r>
      <w:r>
        <w:br/>
      </w:r>
      <w:r>
        <w:rPr>
          <w:rStyle w:val="VerbatimChar"/>
        </w:rPr>
        <w:t xml:space="preserve">Latino or Hispanic      4   0.6%</w:t>
      </w:r>
      <w:r>
        <w:br/>
      </w:r>
      <w:r>
        <w:rPr>
          <w:rStyle w:val="VerbatimChar"/>
        </w:rPr>
        <w:t xml:space="preserve">missing                29   4.0%</w:t>
      </w:r>
      <w:r>
        <w:br/>
      </w:r>
      <w:r>
        <w:rPr>
          <w:rStyle w:val="VerbatimChar"/>
        </w:rPr>
        <w:t xml:space="preserve">Other                   6   0.8%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ection2summary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18-24 years old      146  20.2%</w:t>
      </w:r>
      <w:r>
        <w:br/>
      </w:r>
      <w:r>
        <w:rPr>
          <w:rStyle w:val="VerbatimChar"/>
        </w:rPr>
        <w:t xml:space="preserve">25-34 years old       92  12.7%</w:t>
      </w:r>
      <w:r>
        <w:br/>
      </w:r>
      <w:r>
        <w:rPr>
          <w:rStyle w:val="VerbatimChar"/>
        </w:rPr>
        <w:t xml:space="preserve">35-46 years old       23   3.2%</w:t>
      </w:r>
      <w:r>
        <w:br/>
      </w:r>
      <w:r>
        <w:rPr>
          <w:rStyle w:val="VerbatimChar"/>
        </w:rPr>
        <w:t xml:space="preserve">45-54 years old       87  12.0%</w:t>
      </w:r>
      <w:r>
        <w:br/>
      </w:r>
      <w:r>
        <w:rPr>
          <w:rStyle w:val="VerbatimChar"/>
        </w:rPr>
        <w:t xml:space="preserve">55-64 years old      126  17.4%</w:t>
      </w:r>
      <w:r>
        <w:br/>
      </w:r>
      <w:r>
        <w:rPr>
          <w:rStyle w:val="VerbatimChar"/>
        </w:rPr>
        <w:t xml:space="preserve">65-74 years old      104  14.4%</w:t>
      </w:r>
      <w:r>
        <w:br/>
      </w:r>
      <w:r>
        <w:rPr>
          <w:rStyle w:val="VerbatimChar"/>
        </w:rPr>
        <w:t xml:space="preserve">75 years or older     29   4.0%</w:t>
      </w:r>
      <w:r>
        <w:br/>
      </w:r>
      <w:r>
        <w:rPr>
          <w:rStyle w:val="VerbatimChar"/>
        </w:rPr>
        <w:t xml:space="preserve">missing              117  16.2%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ection2summary_files/figure-docx/unnamed-chunk-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Affordable Care Act (Obamacare)     23   3.2%</w:t>
      </w:r>
      <w:r>
        <w:br/>
      </w:r>
      <w:r>
        <w:rPr>
          <w:rStyle w:val="VerbatimChar"/>
        </w:rPr>
        <w:t xml:space="preserve">Don't Know / Not Sure               53   7.3%</w:t>
      </w:r>
      <w:r>
        <w:br/>
      </w:r>
      <w:r>
        <w:rPr>
          <w:rStyle w:val="VerbatimChar"/>
        </w:rPr>
        <w:t xml:space="preserve">Medicaid                           140  19.3%</w:t>
      </w:r>
      <w:r>
        <w:br/>
      </w:r>
      <w:r>
        <w:rPr>
          <w:rStyle w:val="VerbatimChar"/>
        </w:rPr>
        <w:t xml:space="preserve">Medicare                           114  15.7%</w:t>
      </w:r>
      <w:r>
        <w:br/>
      </w:r>
      <w:r>
        <w:rPr>
          <w:rStyle w:val="VerbatimChar"/>
        </w:rPr>
        <w:t xml:space="preserve">missing                            134  18.5%</w:t>
      </w:r>
      <w:r>
        <w:br/>
      </w:r>
      <w:r>
        <w:rPr>
          <w:rStyle w:val="VerbatimChar"/>
        </w:rPr>
        <w:t xml:space="preserve">Other                               97  13.4%</w:t>
      </w:r>
      <w:r>
        <w:br/>
      </w:r>
      <w:r>
        <w:rPr>
          <w:rStyle w:val="VerbatimChar"/>
        </w:rPr>
        <w:t xml:space="preserve">Private Health_Insurance           132  18.2%</w:t>
      </w:r>
      <w:r>
        <w:br/>
      </w:r>
      <w:r>
        <w:rPr>
          <w:rStyle w:val="VerbatimChar"/>
        </w:rPr>
        <w:t xml:space="preserve">Uninsured                           31   4.3%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ection2summary_files/figure-docx/unnamed-chunk-6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Section2summary</dc:title>
  <dc:creator/>
  <cp:keywords/>
  <dcterms:created xsi:type="dcterms:W3CDTF">2023-03-07T00:43:02Z</dcterms:created>
  <dcterms:modified xsi:type="dcterms:W3CDTF">2023-03-07T00:43:02Z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