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2"/>
          <w:szCs w:val="32"/>
        </w:rPr>
      </w:pPr>
      <w:r w:rsidDel="00000000" w:rsidR="00000000" w:rsidRPr="00000000">
        <w:rPr>
          <w:b w:val="1"/>
          <w:sz w:val="32"/>
          <w:szCs w:val="32"/>
          <w:rtl w:val="0"/>
        </w:rPr>
        <w:t xml:space="preserve">Explanation document</w:t>
      </w:r>
    </w:p>
    <w:p w:rsidR="00000000" w:rsidDel="00000000" w:rsidP="00000000" w:rsidRDefault="00000000" w:rsidRPr="00000000" w14:paraId="00000001">
      <w:pPr>
        <w:contextualSpacing w:val="0"/>
        <w:jc w:val="right"/>
        <w:rPr>
          <w:sz w:val="28"/>
          <w:szCs w:val="28"/>
        </w:rPr>
      </w:pPr>
      <w:r w:rsidDel="00000000" w:rsidR="00000000" w:rsidRPr="00000000">
        <w:rPr>
          <w:sz w:val="28"/>
          <w:szCs w:val="28"/>
          <w:rtl w:val="0"/>
        </w:rPr>
        <w:t xml:space="preserve">Rafael Guardeño | Jacobo Moral</w:t>
      </w:r>
    </w:p>
    <w:p w:rsidR="00000000" w:rsidDel="00000000" w:rsidP="00000000" w:rsidRDefault="00000000" w:rsidRPr="00000000" w14:paraId="00000002">
      <w:pPr>
        <w:contextualSpacing w:val="0"/>
        <w:rPr>
          <w:b w:val="1"/>
          <w:sz w:val="32"/>
          <w:szCs w:val="32"/>
        </w:rPr>
      </w:pPr>
      <w:r w:rsidDel="00000000" w:rsidR="00000000" w:rsidRPr="00000000">
        <w:rPr>
          <w:rtl w:val="0"/>
        </w:rPr>
      </w:r>
    </w:p>
    <w:p w:rsidR="00000000" w:rsidDel="00000000" w:rsidP="00000000" w:rsidRDefault="00000000" w:rsidRPr="00000000" w14:paraId="00000003">
      <w:pPr>
        <w:contextualSpacing w:val="0"/>
        <w:jc w:val="both"/>
        <w:rPr>
          <w:b w:val="1"/>
          <w:sz w:val="28"/>
          <w:szCs w:val="28"/>
        </w:rPr>
      </w:pPr>
      <w:r w:rsidDel="00000000" w:rsidR="00000000" w:rsidRPr="00000000">
        <w:rPr>
          <w:b w:val="1"/>
          <w:sz w:val="28"/>
          <w:szCs w:val="28"/>
          <w:rtl w:val="0"/>
        </w:rPr>
        <w:t xml:space="preserve">Query 1</w:t>
      </w:r>
    </w:p>
    <w:p w:rsidR="00000000" w:rsidDel="00000000" w:rsidP="00000000" w:rsidRDefault="00000000" w:rsidRPr="00000000" w14:paraId="00000004">
      <w:pPr>
        <w:contextualSpacing w:val="0"/>
        <w:jc w:val="both"/>
        <w:rPr>
          <w:sz w:val="24"/>
          <w:szCs w:val="24"/>
        </w:rPr>
      </w:pPr>
      <w:r w:rsidDel="00000000" w:rsidR="00000000" w:rsidRPr="00000000">
        <w:rPr>
          <w:sz w:val="24"/>
          <w:szCs w:val="24"/>
          <w:rtl w:val="0"/>
        </w:rPr>
        <w:t xml:space="preserve">La primera consulta de todas es la más sencilla de todas, en el sentido que solamente obtiene datos de una entidad, </w:t>
      </w:r>
      <w:r w:rsidDel="00000000" w:rsidR="00000000" w:rsidRPr="00000000">
        <w:rPr>
          <w:i w:val="1"/>
          <w:sz w:val="24"/>
          <w:szCs w:val="24"/>
          <w:rtl w:val="0"/>
        </w:rPr>
        <w:t xml:space="preserve">Lineitem.</w:t>
      </w:r>
      <w:r w:rsidDel="00000000" w:rsidR="00000000" w:rsidRPr="00000000">
        <w:rPr>
          <w:sz w:val="24"/>
          <w:szCs w:val="24"/>
          <w:rtl w:val="0"/>
        </w:rPr>
        <w:t xml:space="preserve"> Por esto mismo hemos considerado óptimo diseñar los documentos para esta query basándonos en </w:t>
      </w:r>
      <w:r w:rsidDel="00000000" w:rsidR="00000000" w:rsidRPr="00000000">
        <w:rPr>
          <w:i w:val="1"/>
          <w:sz w:val="24"/>
          <w:szCs w:val="24"/>
          <w:rtl w:val="0"/>
        </w:rPr>
        <w:t xml:space="preserve">Lineitem</w:t>
      </w:r>
      <w:r w:rsidDel="00000000" w:rsidR="00000000" w:rsidRPr="00000000">
        <w:rPr>
          <w:sz w:val="24"/>
          <w:szCs w:val="24"/>
          <w:rtl w:val="0"/>
        </w:rPr>
        <w:t xml:space="preserve">.</w:t>
      </w:r>
    </w:p>
    <w:p w:rsidR="00000000" w:rsidDel="00000000" w:rsidP="00000000" w:rsidRDefault="00000000" w:rsidRPr="00000000" w14:paraId="00000005">
      <w:pPr>
        <w:contextualSpacing w:val="0"/>
        <w:jc w:val="both"/>
        <w:rPr>
          <w:sz w:val="24"/>
          <w:szCs w:val="24"/>
        </w:rPr>
      </w:pPr>
      <w:r w:rsidDel="00000000" w:rsidR="00000000" w:rsidRPr="00000000">
        <w:rPr>
          <w:rtl w:val="0"/>
        </w:rPr>
      </w:r>
    </w:p>
    <w:p w:rsidR="00000000" w:rsidDel="00000000" w:rsidP="00000000" w:rsidRDefault="00000000" w:rsidRPr="00000000" w14:paraId="00000006">
      <w:pPr>
        <w:contextualSpacing w:val="0"/>
        <w:jc w:val="both"/>
        <w:rPr>
          <w:sz w:val="24"/>
          <w:szCs w:val="24"/>
        </w:rPr>
      </w:pPr>
      <w:r w:rsidDel="00000000" w:rsidR="00000000" w:rsidRPr="00000000">
        <w:rPr>
          <w:sz w:val="24"/>
          <w:szCs w:val="24"/>
          <w:rtl w:val="0"/>
        </w:rPr>
        <w:t xml:space="preserve">En cuanto a el id del operador $group del pipeline usamos l_returnflag + l_linestatus, ya que esta consulta los utiliza para hacer una agrupación, y, posteriormente, una ordenación.</w:t>
      </w:r>
    </w:p>
    <w:p w:rsidR="00000000" w:rsidDel="00000000" w:rsidP="00000000" w:rsidRDefault="00000000" w:rsidRPr="00000000" w14:paraId="00000007">
      <w:pPr>
        <w:contextualSpacing w:val="0"/>
        <w:jc w:val="both"/>
        <w:rPr>
          <w:sz w:val="24"/>
          <w:szCs w:val="24"/>
        </w:rPr>
      </w:pPr>
      <w:r w:rsidDel="00000000" w:rsidR="00000000" w:rsidRPr="00000000">
        <w:rPr>
          <w:rtl w:val="0"/>
        </w:rPr>
      </w:r>
    </w:p>
    <w:p w:rsidR="00000000" w:rsidDel="00000000" w:rsidP="00000000" w:rsidRDefault="00000000" w:rsidRPr="00000000" w14:paraId="00000008">
      <w:pPr>
        <w:contextualSpacing w:val="0"/>
        <w:jc w:val="both"/>
        <w:rPr>
          <w:sz w:val="24"/>
          <w:szCs w:val="24"/>
        </w:rPr>
      </w:pPr>
      <w:r w:rsidDel="00000000" w:rsidR="00000000" w:rsidRPr="00000000">
        <w:rPr>
          <w:sz w:val="24"/>
          <w:szCs w:val="24"/>
          <w:rtl w:val="0"/>
        </w:rPr>
        <w:t xml:space="preserve">Hemos decidido no compartir el mismo documento que para hacer las queries 3 y 4, ya que la lectura efectiva al realizar esta consulta no sería tan alta. Si bien, de esta manera usamos más espacio en disco y memoria que de la otra forma, podemos asimismo mejorar la eficiencia en la lectura, ya que ahorramos leer datos innecesarios de cada documento (aquellos atributos de las queries 3 y 4 que no corresponden a la 1), la cual cosa consideramos óptimo. </w:t>
      </w:r>
    </w:p>
    <w:p w:rsidR="00000000" w:rsidDel="00000000" w:rsidP="00000000" w:rsidRDefault="00000000" w:rsidRPr="00000000" w14:paraId="00000009">
      <w:pPr>
        <w:contextualSpacing w:val="0"/>
        <w:jc w:val="both"/>
        <w:rPr>
          <w:sz w:val="24"/>
          <w:szCs w:val="24"/>
        </w:rPr>
      </w:pPr>
      <w:r w:rsidDel="00000000" w:rsidR="00000000" w:rsidRPr="00000000">
        <w:rPr>
          <w:rtl w:val="0"/>
        </w:rPr>
      </w:r>
    </w:p>
    <w:p w:rsidR="00000000" w:rsidDel="00000000" w:rsidP="00000000" w:rsidRDefault="00000000" w:rsidRPr="00000000" w14:paraId="0000000A">
      <w:pPr>
        <w:contextualSpacing w:val="0"/>
        <w:jc w:val="both"/>
        <w:rPr>
          <w:sz w:val="24"/>
          <w:szCs w:val="24"/>
        </w:rPr>
      </w:pPr>
      <w:r w:rsidDel="00000000" w:rsidR="00000000" w:rsidRPr="00000000">
        <w:rPr>
          <w:sz w:val="24"/>
          <w:szCs w:val="24"/>
          <w:rtl w:val="0"/>
        </w:rPr>
        <w:t xml:space="preserve">En caso que estuviéramos faltos de espacio y pudiéramos permitirnos perder algo de velocidad en esta query, podríamos optar por juntar la información de las tres consultas en un solo documento.</w:t>
      </w:r>
    </w:p>
    <w:p w:rsidR="00000000" w:rsidDel="00000000" w:rsidP="00000000" w:rsidRDefault="00000000" w:rsidRPr="00000000" w14:paraId="0000000B">
      <w:pPr>
        <w:contextualSpacing w:val="0"/>
        <w:jc w:val="both"/>
        <w:rPr>
          <w:sz w:val="24"/>
          <w:szCs w:val="24"/>
        </w:rPr>
      </w:pPr>
      <w:r w:rsidDel="00000000" w:rsidR="00000000" w:rsidRPr="00000000">
        <w:rPr>
          <w:rtl w:val="0"/>
        </w:rPr>
      </w:r>
    </w:p>
    <w:p w:rsidR="00000000" w:rsidDel="00000000" w:rsidP="00000000" w:rsidRDefault="00000000" w:rsidRPr="00000000" w14:paraId="0000000C">
      <w:pPr>
        <w:contextualSpacing w:val="0"/>
        <w:jc w:val="both"/>
        <w:rPr>
          <w:sz w:val="24"/>
          <w:szCs w:val="24"/>
        </w:rPr>
      </w:pPr>
      <w:r w:rsidDel="00000000" w:rsidR="00000000" w:rsidRPr="00000000">
        <w:rPr>
          <w:sz w:val="24"/>
          <w:szCs w:val="24"/>
          <w:rtl w:val="0"/>
        </w:rPr>
        <w:t xml:space="preserve">Otro caso en que podríamos juntar esta query a las otras, es si la frecuencia de ésta es muy inferior al resto.</w:t>
      </w:r>
    </w:p>
    <w:p w:rsidR="00000000" w:rsidDel="00000000" w:rsidP="00000000" w:rsidRDefault="00000000" w:rsidRPr="00000000" w14:paraId="0000000D">
      <w:pPr>
        <w:contextualSpacing w:val="0"/>
        <w:jc w:val="both"/>
        <w:rPr>
          <w:sz w:val="24"/>
          <w:szCs w:val="24"/>
        </w:rPr>
      </w:pPr>
      <w:r w:rsidDel="00000000" w:rsidR="00000000" w:rsidRPr="00000000">
        <w:rPr>
          <w:rtl w:val="0"/>
        </w:rPr>
      </w:r>
    </w:p>
    <w:p w:rsidR="00000000" w:rsidDel="00000000" w:rsidP="00000000" w:rsidRDefault="00000000" w:rsidRPr="00000000" w14:paraId="0000000E">
      <w:pPr>
        <w:contextualSpacing w:val="0"/>
        <w:jc w:val="both"/>
        <w:rPr>
          <w:sz w:val="24"/>
          <w:szCs w:val="24"/>
        </w:rPr>
      </w:pPr>
      <w:r w:rsidDel="00000000" w:rsidR="00000000" w:rsidRPr="00000000">
        <w:rPr>
          <w:sz w:val="24"/>
          <w:szCs w:val="24"/>
          <w:rtl w:val="0"/>
        </w:rPr>
        <w:t xml:space="preserve">Podemos comparar el número de bytes han de leerse tanto teniendo un documento propio para la query 1 como compartiéndolo con las queries 3 y 4:</w:t>
      </w:r>
    </w:p>
    <w:p w:rsidR="00000000" w:rsidDel="00000000" w:rsidP="00000000" w:rsidRDefault="00000000" w:rsidRPr="00000000" w14:paraId="0000000F">
      <w:pPr>
        <w:contextualSpacing w:val="0"/>
        <w:jc w:val="both"/>
        <w:rPr>
          <w:sz w:val="24"/>
          <w:szCs w:val="24"/>
        </w:rPr>
      </w:pPr>
      <w:r w:rsidDel="00000000" w:rsidR="00000000" w:rsidRPr="00000000">
        <w:rPr>
          <w:rtl w:val="0"/>
        </w:rPr>
      </w:r>
    </w:p>
    <w:p w:rsidR="00000000" w:rsidDel="00000000" w:rsidP="00000000" w:rsidRDefault="00000000" w:rsidRPr="00000000" w14:paraId="00000010">
      <w:pPr>
        <w:contextualSpacing w:val="0"/>
        <w:jc w:val="both"/>
        <w:rPr>
          <w:sz w:val="24"/>
          <w:szCs w:val="24"/>
        </w:rPr>
      </w:pPr>
      <w:r w:rsidDel="00000000" w:rsidR="00000000" w:rsidRPr="00000000">
        <w:rPr>
          <w:sz w:val="24"/>
          <w:szCs w:val="24"/>
          <w:rtl w:val="0"/>
        </w:rPr>
        <w:t xml:space="preserve">Para el primer caso, donde tenemos un documento exclusivo, tenemos que ocupa 58 bytes cada uno. Como tenemos 6.000.000 line items, esto significa que tendremos que leer 6.000.000*58bytes = 348 MB para cada consulta.</w:t>
      </w:r>
    </w:p>
    <w:p w:rsidR="00000000" w:rsidDel="00000000" w:rsidP="00000000" w:rsidRDefault="00000000" w:rsidRPr="00000000" w14:paraId="00000011">
      <w:pPr>
        <w:contextualSpacing w:val="0"/>
        <w:jc w:val="both"/>
        <w:rPr>
          <w:sz w:val="24"/>
          <w:szCs w:val="24"/>
        </w:rPr>
      </w:pPr>
      <w:r w:rsidDel="00000000" w:rsidR="00000000" w:rsidRPr="00000000">
        <w:rPr>
          <w:sz w:val="24"/>
          <w:szCs w:val="24"/>
          <w:rtl w:val="0"/>
        </w:rPr>
        <w:t xml:space="preserve">Para el segundo caso, el documento ocupa estos 58bytes + 72 bytes más de los otros atributos que no son necesarios para esta query, en total ocupa 130bytes. Esto significa que tendríamos que leer 780MB de datos para la consulta.</w:t>
      </w:r>
    </w:p>
    <w:p w:rsidR="00000000" w:rsidDel="00000000" w:rsidP="00000000" w:rsidRDefault="00000000" w:rsidRPr="00000000" w14:paraId="00000012">
      <w:pPr>
        <w:contextualSpacing w:val="0"/>
        <w:jc w:val="both"/>
        <w:rPr>
          <w:sz w:val="24"/>
          <w:szCs w:val="24"/>
        </w:rPr>
      </w:pPr>
      <w:r w:rsidDel="00000000" w:rsidR="00000000" w:rsidRPr="00000000">
        <w:rPr>
          <w:rtl w:val="0"/>
        </w:rPr>
      </w:r>
    </w:p>
    <w:p w:rsidR="00000000" w:rsidDel="00000000" w:rsidP="00000000" w:rsidRDefault="00000000" w:rsidRPr="00000000" w14:paraId="00000013">
      <w:pPr>
        <w:contextualSpacing w:val="0"/>
        <w:jc w:val="both"/>
        <w:rPr>
          <w:b w:val="1"/>
          <w:sz w:val="24"/>
          <w:szCs w:val="24"/>
        </w:rPr>
      </w:pPr>
      <w:r w:rsidDel="00000000" w:rsidR="00000000" w:rsidRPr="00000000">
        <w:rPr>
          <w:sz w:val="24"/>
          <w:szCs w:val="24"/>
          <w:rtl w:val="0"/>
        </w:rPr>
        <w:t xml:space="preserve">Con estos argumentos, hemos decidido guardar la consulta número 1 en documentos con la información justa para realizar la consulta.</w:t>
      </w:r>
      <w:r w:rsidDel="00000000" w:rsidR="00000000" w:rsidRPr="00000000">
        <w:rPr>
          <w:rtl w:val="0"/>
        </w:rPr>
      </w:r>
    </w:p>
    <w:p w:rsidR="00000000" w:rsidDel="00000000" w:rsidP="00000000" w:rsidRDefault="00000000" w:rsidRPr="00000000" w14:paraId="00000014">
      <w:pPr>
        <w:contextualSpacing w:val="0"/>
        <w:jc w:val="both"/>
        <w:rPr>
          <w:b w:val="1"/>
          <w:sz w:val="24"/>
          <w:szCs w:val="24"/>
        </w:rPr>
      </w:pPr>
      <w:r w:rsidDel="00000000" w:rsidR="00000000" w:rsidRPr="00000000">
        <w:rPr>
          <w:rtl w:val="0"/>
        </w:rPr>
      </w:r>
    </w:p>
    <w:p w:rsidR="00000000" w:rsidDel="00000000" w:rsidP="00000000" w:rsidRDefault="00000000" w:rsidRPr="00000000" w14:paraId="00000015">
      <w:pPr>
        <w:contextualSpacing w:val="0"/>
        <w:jc w:val="both"/>
        <w:rPr>
          <w:b w:val="1"/>
          <w:sz w:val="24"/>
          <w:szCs w:val="24"/>
        </w:rPr>
      </w:pPr>
      <w:r w:rsidDel="00000000" w:rsidR="00000000" w:rsidRPr="00000000">
        <w:rPr>
          <w:rtl w:val="0"/>
        </w:rPr>
      </w:r>
    </w:p>
    <w:p w:rsidR="00000000" w:rsidDel="00000000" w:rsidP="00000000" w:rsidRDefault="00000000" w:rsidRPr="00000000" w14:paraId="00000016">
      <w:pPr>
        <w:contextualSpacing w:val="0"/>
        <w:jc w:val="both"/>
        <w:rPr>
          <w:b w:val="1"/>
          <w:sz w:val="28"/>
          <w:szCs w:val="28"/>
        </w:rPr>
      </w:pPr>
      <w:r w:rsidDel="00000000" w:rsidR="00000000" w:rsidRPr="00000000">
        <w:rPr>
          <w:b w:val="1"/>
          <w:sz w:val="28"/>
          <w:szCs w:val="28"/>
          <w:rtl w:val="0"/>
        </w:rPr>
        <w:t xml:space="preserve">Query 2</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Para responder la query 2, creamos un documento por cada Partsupp, cada Partsupp tiene multiplicidad 1 con Part y con Supplier por lo que podemos poner los atributos de ambos como si fuesen un atributo de Partsupp, por la misma razón podemos poner los atributos de Nation y Region como atributos de Partsupp ya que Supplier tiene multiplicidad 1 con Nation y Nation tiene multiplicidad 1 con Region, en este documento incluimos los atributos necesarios para responder la query;</w:t>
      </w:r>
    </w:p>
    <w:p w:rsidR="00000000" w:rsidDel="00000000" w:rsidP="00000000" w:rsidRDefault="00000000" w:rsidRPr="00000000" w14:paraId="00000018">
      <w:pPr>
        <w:contextualSpacing w:val="0"/>
        <w:jc w:val="both"/>
        <w:rPr>
          <w:sz w:val="24"/>
          <w:szCs w:val="24"/>
        </w:rPr>
      </w:pPr>
      <w:r w:rsidDel="00000000" w:rsidR="00000000" w:rsidRPr="00000000">
        <w:rPr>
          <w:sz w:val="24"/>
          <w:szCs w:val="24"/>
          <w:rtl w:val="0"/>
        </w:rPr>
        <w:t xml:space="preserve">Al guardar las asociaciones implícitamente en el documento, no nos hace falta guardar las key que se usan en el where de la query en SQL para hacer los joins.</w:t>
      </w:r>
    </w:p>
    <w:p w:rsidR="00000000" w:rsidDel="00000000" w:rsidP="00000000" w:rsidRDefault="00000000" w:rsidRPr="00000000" w14:paraId="00000019">
      <w:pPr>
        <w:contextualSpacing w:val="0"/>
        <w:jc w:val="both"/>
        <w:rPr>
          <w:sz w:val="24"/>
          <w:szCs w:val="24"/>
        </w:rPr>
      </w:pPr>
      <w:r w:rsidDel="00000000" w:rsidR="00000000" w:rsidRPr="00000000">
        <w:rPr>
          <w:rtl w:val="0"/>
        </w:rPr>
      </w:r>
    </w:p>
    <w:p w:rsidR="00000000" w:rsidDel="00000000" w:rsidP="00000000" w:rsidRDefault="00000000" w:rsidRPr="00000000" w14:paraId="0000001A">
      <w:pPr>
        <w:contextualSpacing w:val="0"/>
        <w:jc w:val="both"/>
        <w:rPr>
          <w:sz w:val="24"/>
          <w:szCs w:val="24"/>
        </w:rPr>
      </w:pPr>
      <w:r w:rsidDel="00000000" w:rsidR="00000000" w:rsidRPr="00000000">
        <w:rPr>
          <w:sz w:val="24"/>
          <w:szCs w:val="24"/>
          <w:rtl w:val="0"/>
        </w:rPr>
        <w:t xml:space="preserve">En cuanto a la query, la dividimos en dos agregaciones, una para hacer la subquery y obtener el PARTSUPP.supplycost menor para poder utilizar este supplycost como atributo en el “match” de la segunda agregación. </w:t>
      </w:r>
    </w:p>
    <w:p w:rsidR="00000000" w:rsidDel="00000000" w:rsidP="00000000" w:rsidRDefault="00000000" w:rsidRPr="00000000" w14:paraId="0000001B">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jc w:val="both"/>
        <w:rPr>
          <w:b w:val="1"/>
          <w:sz w:val="28"/>
          <w:szCs w:val="28"/>
        </w:rPr>
      </w:pPr>
      <w:r w:rsidDel="00000000" w:rsidR="00000000" w:rsidRPr="00000000">
        <w:rPr>
          <w:b w:val="1"/>
          <w:sz w:val="28"/>
          <w:szCs w:val="28"/>
          <w:rtl w:val="0"/>
        </w:rPr>
        <w:t xml:space="preserve">Query 3</w:t>
      </w:r>
    </w:p>
    <w:p w:rsidR="00000000" w:rsidDel="00000000" w:rsidP="00000000" w:rsidRDefault="00000000" w:rsidRPr="00000000" w14:paraId="0000001E">
      <w:pPr>
        <w:contextualSpacing w:val="0"/>
        <w:jc w:val="both"/>
        <w:rPr>
          <w:sz w:val="24"/>
          <w:szCs w:val="24"/>
        </w:rPr>
      </w:pPr>
      <w:r w:rsidDel="00000000" w:rsidR="00000000" w:rsidRPr="00000000">
        <w:rPr>
          <w:sz w:val="24"/>
          <w:szCs w:val="24"/>
          <w:rtl w:val="0"/>
        </w:rPr>
        <w:t xml:space="preserve">Para la tercera consulta, creamos un documento para cada </w:t>
      </w:r>
      <w:r w:rsidDel="00000000" w:rsidR="00000000" w:rsidRPr="00000000">
        <w:rPr>
          <w:i w:val="1"/>
          <w:sz w:val="24"/>
          <w:szCs w:val="24"/>
          <w:rtl w:val="0"/>
        </w:rPr>
        <w:t xml:space="preserve">Lineitem</w:t>
      </w:r>
      <w:r w:rsidDel="00000000" w:rsidR="00000000" w:rsidRPr="00000000">
        <w:rPr>
          <w:sz w:val="24"/>
          <w:szCs w:val="24"/>
          <w:rtl w:val="0"/>
        </w:rPr>
        <w:t xml:space="preserve">. En este caso necesitamos acceder a la información de </w:t>
      </w:r>
      <w:r w:rsidDel="00000000" w:rsidR="00000000" w:rsidRPr="00000000">
        <w:rPr>
          <w:i w:val="1"/>
          <w:sz w:val="24"/>
          <w:szCs w:val="24"/>
          <w:rtl w:val="0"/>
        </w:rPr>
        <w:t xml:space="preserve">Customer</w:t>
      </w:r>
      <w:r w:rsidDel="00000000" w:rsidR="00000000" w:rsidRPr="00000000">
        <w:rPr>
          <w:sz w:val="24"/>
          <w:szCs w:val="24"/>
          <w:rtl w:val="0"/>
        </w:rPr>
        <w:t xml:space="preserve">, </w:t>
      </w:r>
      <w:r w:rsidDel="00000000" w:rsidR="00000000" w:rsidRPr="00000000">
        <w:rPr>
          <w:i w:val="1"/>
          <w:sz w:val="24"/>
          <w:szCs w:val="24"/>
          <w:rtl w:val="0"/>
        </w:rPr>
        <w:t xml:space="preserve">Order</w:t>
      </w:r>
      <w:r w:rsidDel="00000000" w:rsidR="00000000" w:rsidRPr="00000000">
        <w:rPr>
          <w:sz w:val="24"/>
          <w:szCs w:val="24"/>
          <w:rtl w:val="0"/>
        </w:rPr>
        <w:t xml:space="preserve"> y </w:t>
      </w:r>
      <w:r w:rsidDel="00000000" w:rsidR="00000000" w:rsidRPr="00000000">
        <w:rPr>
          <w:i w:val="1"/>
          <w:sz w:val="24"/>
          <w:szCs w:val="24"/>
          <w:rtl w:val="0"/>
        </w:rPr>
        <w:t xml:space="preserve">Lineitem.</w:t>
      </w:r>
      <w:r w:rsidDel="00000000" w:rsidR="00000000" w:rsidRPr="00000000">
        <w:rPr>
          <w:sz w:val="24"/>
          <w:szCs w:val="24"/>
          <w:rtl w:val="0"/>
        </w:rPr>
        <w:t xml:space="preserve"> Hemos elegido usar </w:t>
      </w:r>
      <w:r w:rsidDel="00000000" w:rsidR="00000000" w:rsidRPr="00000000">
        <w:rPr>
          <w:i w:val="1"/>
          <w:sz w:val="24"/>
          <w:szCs w:val="24"/>
          <w:rtl w:val="0"/>
        </w:rPr>
        <w:t xml:space="preserve">Lineitem</w:t>
      </w:r>
      <w:r w:rsidDel="00000000" w:rsidR="00000000" w:rsidRPr="00000000">
        <w:rPr>
          <w:sz w:val="24"/>
          <w:szCs w:val="24"/>
          <w:rtl w:val="0"/>
        </w:rPr>
        <w:t xml:space="preserve"> </w:t>
      </w:r>
      <w:r w:rsidDel="00000000" w:rsidR="00000000" w:rsidRPr="00000000">
        <w:rPr>
          <w:sz w:val="24"/>
          <w:szCs w:val="24"/>
          <w:rtl w:val="0"/>
        </w:rPr>
        <w:t xml:space="preserve">porque de esta manera podemos acceder directamente a los atributos de las otras dos entidades, ya que la cardinalidad respecto </w:t>
      </w:r>
      <w:r w:rsidDel="00000000" w:rsidR="00000000" w:rsidRPr="00000000">
        <w:rPr>
          <w:i w:val="1"/>
          <w:sz w:val="24"/>
          <w:szCs w:val="24"/>
          <w:rtl w:val="0"/>
        </w:rPr>
        <w:t xml:space="preserve">Lineitem</w:t>
      </w:r>
      <w:r w:rsidDel="00000000" w:rsidR="00000000" w:rsidRPr="00000000">
        <w:rPr>
          <w:sz w:val="24"/>
          <w:szCs w:val="24"/>
          <w:rtl w:val="0"/>
        </w:rPr>
        <w:t xml:space="preserve"> es 1.</w:t>
      </w:r>
      <w:r w:rsidDel="00000000" w:rsidR="00000000" w:rsidRPr="00000000">
        <w:rPr>
          <w:rtl w:val="0"/>
        </w:rPr>
      </w:r>
    </w:p>
    <w:p w:rsidR="00000000" w:rsidDel="00000000" w:rsidP="00000000" w:rsidRDefault="00000000" w:rsidRPr="00000000" w14:paraId="0000001F">
      <w:pPr>
        <w:contextualSpacing w:val="0"/>
        <w:jc w:val="both"/>
        <w:rPr>
          <w:sz w:val="28"/>
          <w:szCs w:val="28"/>
        </w:rPr>
      </w:pPr>
      <w:r w:rsidDel="00000000" w:rsidR="00000000" w:rsidRPr="00000000">
        <w:rPr>
          <w:sz w:val="28"/>
          <w:szCs w:val="28"/>
          <w:rtl w:val="0"/>
        </w:rPr>
        <w:t xml:space="preserve"> </w:t>
      </w:r>
    </w:p>
    <w:p w:rsidR="00000000" w:rsidDel="00000000" w:rsidP="00000000" w:rsidRDefault="00000000" w:rsidRPr="00000000" w14:paraId="00000020">
      <w:pPr>
        <w:contextualSpacing w:val="0"/>
        <w:jc w:val="both"/>
        <w:rPr>
          <w:b w:val="1"/>
          <w:sz w:val="28"/>
          <w:szCs w:val="28"/>
        </w:rPr>
      </w:pPr>
      <w:r w:rsidDel="00000000" w:rsidR="00000000" w:rsidRPr="00000000">
        <w:rPr>
          <w:b w:val="1"/>
          <w:sz w:val="28"/>
          <w:szCs w:val="28"/>
          <w:rtl w:val="0"/>
        </w:rPr>
        <w:t xml:space="preserve">Query 4</w:t>
      </w:r>
    </w:p>
    <w:p w:rsidR="00000000" w:rsidDel="00000000" w:rsidP="00000000" w:rsidRDefault="00000000" w:rsidRPr="00000000" w14:paraId="00000021">
      <w:pPr>
        <w:contextualSpacing w:val="0"/>
        <w:jc w:val="both"/>
        <w:rPr>
          <w:sz w:val="24"/>
          <w:szCs w:val="24"/>
        </w:rPr>
      </w:pPr>
      <w:r w:rsidDel="00000000" w:rsidR="00000000" w:rsidRPr="00000000">
        <w:rPr>
          <w:sz w:val="24"/>
          <w:szCs w:val="24"/>
          <w:rtl w:val="0"/>
        </w:rPr>
        <w:t xml:space="preserve">Para la cuarta y última consulta nos pedían algo muy similar a la tercera, y por tanto hemos hecho lo mismo.</w:t>
      </w:r>
    </w:p>
    <w:p w:rsidR="00000000" w:rsidDel="00000000" w:rsidP="00000000" w:rsidRDefault="00000000" w:rsidRPr="00000000" w14:paraId="00000022">
      <w:pPr>
        <w:contextualSpacing w:val="0"/>
        <w:jc w:val="both"/>
        <w:rPr>
          <w:sz w:val="24"/>
          <w:szCs w:val="24"/>
        </w:rPr>
      </w:pPr>
      <w:r w:rsidDel="00000000" w:rsidR="00000000" w:rsidRPr="00000000">
        <w:rPr>
          <w:rtl w:val="0"/>
        </w:rPr>
      </w:r>
    </w:p>
    <w:p w:rsidR="00000000" w:rsidDel="00000000" w:rsidP="00000000" w:rsidRDefault="00000000" w:rsidRPr="00000000" w14:paraId="00000023">
      <w:pPr>
        <w:contextualSpacing w:val="0"/>
        <w:jc w:val="both"/>
        <w:rPr>
          <w:sz w:val="24"/>
          <w:szCs w:val="24"/>
        </w:rPr>
      </w:pPr>
      <w:r w:rsidDel="00000000" w:rsidR="00000000" w:rsidRPr="00000000">
        <w:rPr>
          <w:sz w:val="24"/>
          <w:szCs w:val="24"/>
          <w:rtl w:val="0"/>
        </w:rPr>
        <w:t xml:space="preserve">Ya la query 3 y la query 4, ambas usan </w:t>
      </w:r>
      <w:r w:rsidDel="00000000" w:rsidR="00000000" w:rsidRPr="00000000">
        <w:rPr>
          <w:i w:val="1"/>
          <w:sz w:val="24"/>
          <w:szCs w:val="24"/>
          <w:rtl w:val="0"/>
        </w:rPr>
        <w:t xml:space="preserve">Lineitem</w:t>
      </w:r>
      <w:r w:rsidDel="00000000" w:rsidR="00000000" w:rsidRPr="00000000">
        <w:rPr>
          <w:sz w:val="24"/>
          <w:szCs w:val="24"/>
          <w:rtl w:val="0"/>
        </w:rPr>
        <w:t xml:space="preserve"> como punto de partida para acceder al resto de datos, hemos decidido juntar la información que se requiere para ambas consultas en un documento, maximizando la eficiencia en espacio que se utiliza, ya que ambas consultas utilizan un número elevado de atributos, y, por tanto, de bytes. Por el ratio de lectura efectiva es suficiente para utilizar un documento para ambas queries.</w:t>
      </w:r>
    </w:p>
    <w:p w:rsidR="00000000" w:rsidDel="00000000" w:rsidP="00000000" w:rsidRDefault="00000000" w:rsidRPr="00000000" w14:paraId="00000024">
      <w:pPr>
        <w:contextualSpacing w:val="0"/>
        <w:jc w:val="both"/>
        <w:rPr>
          <w:sz w:val="24"/>
          <w:szCs w:val="24"/>
        </w:rPr>
      </w:pPr>
      <w:r w:rsidDel="00000000" w:rsidR="00000000" w:rsidRPr="00000000">
        <w:rPr>
          <w:rtl w:val="0"/>
        </w:rPr>
      </w:r>
    </w:p>
    <w:p w:rsidR="00000000" w:rsidDel="00000000" w:rsidP="00000000" w:rsidRDefault="00000000" w:rsidRPr="00000000" w14:paraId="00000025">
      <w:pPr>
        <w:contextualSpacing w:val="0"/>
        <w:jc w:val="both"/>
        <w:rPr>
          <w:sz w:val="24"/>
          <w:szCs w:val="24"/>
        </w:rPr>
      </w:pPr>
      <w:r w:rsidDel="00000000" w:rsidR="00000000" w:rsidRPr="00000000">
        <w:rPr>
          <w:rtl w:val="0"/>
        </w:rPr>
      </w:r>
    </w:p>
    <w:p w:rsidR="00000000" w:rsidDel="00000000" w:rsidP="00000000" w:rsidRDefault="00000000" w:rsidRPr="00000000" w14:paraId="00000026">
      <w:pPr>
        <w:contextualSpacing w:val="0"/>
        <w:jc w:val="both"/>
        <w:rPr>
          <w:sz w:val="24"/>
          <w:szCs w:val="24"/>
        </w:rPr>
      </w:pPr>
      <w:r w:rsidDel="00000000" w:rsidR="00000000" w:rsidRPr="00000000">
        <w:rPr>
          <w:rtl w:val="0"/>
        </w:rPr>
      </w:r>
    </w:p>
    <w:p w:rsidR="00000000" w:rsidDel="00000000" w:rsidP="00000000" w:rsidRDefault="00000000" w:rsidRPr="00000000" w14:paraId="00000027">
      <w:pPr>
        <w:contextualSpacing w:val="0"/>
        <w:jc w:val="both"/>
        <w:rPr>
          <w:sz w:val="24"/>
          <w:szCs w:val="24"/>
        </w:rPr>
      </w:pPr>
      <w:r w:rsidDel="00000000" w:rsidR="00000000" w:rsidRPr="00000000">
        <w:rPr>
          <w:rtl w:val="0"/>
        </w:rPr>
      </w:r>
    </w:p>
    <w:p w:rsidR="00000000" w:rsidDel="00000000" w:rsidP="00000000" w:rsidRDefault="00000000" w:rsidRPr="00000000" w14:paraId="00000028">
      <w:pPr>
        <w:contextualSpacing w:val="0"/>
        <w:jc w:val="both"/>
        <w:rPr>
          <w:sz w:val="24"/>
          <w:szCs w:val="24"/>
        </w:rPr>
      </w:pPr>
      <w:r w:rsidDel="00000000" w:rsidR="00000000" w:rsidRPr="00000000">
        <w:rPr>
          <w:rtl w:val="0"/>
        </w:rPr>
      </w:r>
    </w:p>
    <w:p w:rsidR="00000000" w:rsidDel="00000000" w:rsidP="00000000" w:rsidRDefault="00000000" w:rsidRPr="00000000" w14:paraId="00000029">
      <w:pPr>
        <w:contextualSpacing w:val="0"/>
        <w:jc w:val="both"/>
        <w:rPr>
          <w:sz w:val="24"/>
          <w:szCs w:val="24"/>
        </w:rPr>
      </w:pPr>
      <w:r w:rsidDel="00000000" w:rsidR="00000000" w:rsidRPr="00000000">
        <w:rPr>
          <w:rtl w:val="0"/>
        </w:rPr>
      </w:r>
    </w:p>
    <w:p w:rsidR="00000000" w:rsidDel="00000000" w:rsidP="00000000" w:rsidRDefault="00000000" w:rsidRPr="00000000" w14:paraId="0000002A">
      <w:pPr>
        <w:contextualSpacing w:val="0"/>
        <w:jc w:val="both"/>
        <w:rPr>
          <w:sz w:val="24"/>
          <w:szCs w:val="24"/>
        </w:rPr>
      </w:pPr>
      <w:r w:rsidDel="00000000" w:rsidR="00000000" w:rsidRPr="00000000">
        <w:rPr>
          <w:rtl w:val="0"/>
        </w:rPr>
      </w:r>
    </w:p>
    <w:p w:rsidR="00000000" w:rsidDel="00000000" w:rsidP="00000000" w:rsidRDefault="00000000" w:rsidRPr="00000000" w14:paraId="0000002B">
      <w:pPr>
        <w:contextualSpacing w:val="0"/>
        <w:jc w:val="both"/>
        <w:rPr>
          <w:sz w:val="24"/>
          <w:szCs w:val="24"/>
        </w:rPr>
      </w:pPr>
      <w:r w:rsidDel="00000000" w:rsidR="00000000" w:rsidRPr="00000000">
        <w:rPr>
          <w:rtl w:val="0"/>
        </w:rPr>
      </w:r>
    </w:p>
    <w:p w:rsidR="00000000" w:rsidDel="00000000" w:rsidP="00000000" w:rsidRDefault="00000000" w:rsidRPr="00000000" w14:paraId="0000002C">
      <w:pPr>
        <w:contextualSpacing w:val="0"/>
        <w:jc w:val="both"/>
        <w:rPr>
          <w:sz w:val="24"/>
          <w:szCs w:val="24"/>
        </w:rPr>
      </w:pPr>
      <w:r w:rsidDel="00000000" w:rsidR="00000000" w:rsidRPr="00000000">
        <w:rPr>
          <w:rtl w:val="0"/>
        </w:rPr>
      </w:r>
    </w:p>
    <w:p w:rsidR="00000000" w:rsidDel="00000000" w:rsidP="00000000" w:rsidRDefault="00000000" w:rsidRPr="00000000" w14:paraId="0000002D">
      <w:pPr>
        <w:contextualSpacing w:val="0"/>
        <w:jc w:val="both"/>
        <w:rPr>
          <w:sz w:val="24"/>
          <w:szCs w:val="24"/>
        </w:rPr>
      </w:pPr>
      <w:r w:rsidDel="00000000" w:rsidR="00000000" w:rsidRPr="00000000">
        <w:rPr>
          <w:rtl w:val="0"/>
        </w:rPr>
      </w:r>
    </w:p>
    <w:p w:rsidR="00000000" w:rsidDel="00000000" w:rsidP="00000000" w:rsidRDefault="00000000" w:rsidRPr="00000000" w14:paraId="0000002E">
      <w:pPr>
        <w:contextualSpacing w:val="0"/>
        <w:jc w:val="both"/>
        <w:rPr>
          <w:b w:val="1"/>
          <w:sz w:val="24"/>
          <w:szCs w:val="24"/>
        </w:rPr>
      </w:pPr>
      <w:r w:rsidDel="00000000" w:rsidR="00000000" w:rsidRPr="00000000">
        <w:rPr>
          <w:b w:val="1"/>
          <w:sz w:val="24"/>
          <w:szCs w:val="24"/>
          <w:rtl w:val="0"/>
        </w:rPr>
        <w:t xml:space="preserve">Estructura de la BD</w:t>
      </w:r>
    </w:p>
    <w:p w:rsidR="00000000" w:rsidDel="00000000" w:rsidP="00000000" w:rsidRDefault="00000000" w:rsidRPr="00000000" w14:paraId="0000002F">
      <w:pPr>
        <w:contextualSpacing w:val="0"/>
        <w:jc w:val="both"/>
        <w:rPr>
          <w:b w:val="1"/>
          <w:sz w:val="24"/>
          <w:szCs w:val="24"/>
        </w:rPr>
      </w:pPr>
      <w:r w:rsidDel="00000000" w:rsidR="00000000" w:rsidRPr="00000000">
        <w:rPr>
          <w:rtl w:val="0"/>
        </w:rPr>
      </w:r>
    </w:p>
    <w:p w:rsidR="00000000" w:rsidDel="00000000" w:rsidP="00000000" w:rsidRDefault="00000000" w:rsidRPr="00000000" w14:paraId="00000030">
      <w:pPr>
        <w:contextualSpacing w:val="0"/>
        <w:jc w:val="both"/>
        <w:rPr>
          <w:b w:val="1"/>
          <w:sz w:val="24"/>
          <w:szCs w:val="24"/>
        </w:rPr>
      </w:pPr>
      <w:r w:rsidDel="00000000" w:rsidR="00000000" w:rsidRPr="00000000">
        <w:rPr>
          <w:b w:val="1"/>
          <w:sz w:val="24"/>
          <w:szCs w:val="24"/>
          <w:rtl w:val="0"/>
        </w:rPr>
        <w:t xml:space="preserve">Documento de la colección para la query 1</w:t>
      </w:r>
    </w:p>
    <w:p w:rsidR="00000000" w:rsidDel="00000000" w:rsidP="00000000" w:rsidRDefault="00000000" w:rsidRPr="00000000" w14:paraId="00000031">
      <w:pPr>
        <w:contextualSpacing w:val="0"/>
        <w:jc w:val="both"/>
        <w:rPr>
          <w:b w:val="1"/>
          <w:sz w:val="24"/>
          <w:szCs w:val="24"/>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_id: l_orderkey + l_linenumber</w:t>
              <w:br w:type="textWrapping"/>
              <w:t xml:space="preserve"> l_linestatus</w:t>
              <w:br w:type="textWrapping"/>
              <w:t xml:space="preserve"> l_returnflag</w:t>
              <w:br w:type="textWrapping"/>
              <w:t xml:space="preserve"> l_quantity</w:t>
              <w:br w:type="textWrapping"/>
              <w:t xml:space="preserve"> l_extendedprice</w:t>
              <w:br w:type="textWrapping"/>
              <w:t xml:space="preserve"> l_discount</w:t>
              <w:br w:type="textWrapping"/>
              <w:t xml:space="preserve"> l_tax</w:t>
              <w:br w:type="textWrapping"/>
              <w:t xml:space="preserve"> l_shipdate</w:t>
              <w:br w:type="textWrapping"/>
              <w:t xml:space="preserve">}</w:t>
            </w: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Documento de la colección para la query 2</w:t>
      </w:r>
    </w:p>
    <w:tbl>
      <w:tblPr>
        <w:tblStyle w:val="Table2"/>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_id: p_partkey + s_suppkey</w:t>
              <w:br w:type="textWrapping"/>
              <w:t xml:space="preserve"> ps_supplycost</w:t>
              <w:br w:type="textWrapping"/>
              <w:t xml:space="preserve"> p_mfgr</w:t>
              <w:br w:type="textWrapping"/>
              <w:t xml:space="preserve"> p_size</w:t>
              <w:br w:type="textWrapping"/>
              <w:t xml:space="preserve"> p_type</w:t>
              <w:br w:type="textWrapping"/>
              <w:t xml:space="preserve"> s_name</w:t>
              <w:br w:type="textWrapping"/>
              <w:t xml:space="preserve"> s_address</w:t>
              <w:br w:type="textWrapping"/>
              <w:t xml:space="preserve"> s_phone</w:t>
              <w:br w:type="textWrapping"/>
              <w:t xml:space="preserve"> s_acctbal</w:t>
              <w:br w:type="textWrapping"/>
              <w:t xml:space="preserve"> s_comment</w:t>
              <w:br w:type="textWrapping"/>
              <w:t xml:space="preserve"> n_name</w:t>
              <w:br w:type="textWrapping"/>
              <w:t xml:space="preserve"> r_name</w:t>
              <w:br w:type="textWrapping"/>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b w:val="1"/>
          <w:sz w:val="24"/>
          <w:szCs w:val="24"/>
          <w:rtl w:val="0"/>
        </w:rPr>
        <w:t xml:space="preserve">Documento de la colección para la query 3 y la query 4</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Fonts w:ascii="Consolas" w:cs="Consolas" w:eastAsia="Consolas" w:hAnsi="Consolas"/>
                <w:b w:val="1"/>
                <w:color w:val="ffffff"/>
                <w:sz w:val="24"/>
                <w:szCs w:val="24"/>
                <w:shd w:fill="333333" w:val="clear"/>
                <w:rtl w:val="0"/>
              </w:rPr>
              <w:t xml:space="preserve">{</w:t>
              <w:br w:type="textWrapping"/>
              <w:t xml:space="preserve"> _id: l_orderkey + l_linenumber</w:t>
              <w:br w:type="textWrapping"/>
              <w:t xml:space="preserve"> l_returnflag</w:t>
              <w:br w:type="textWrapping"/>
              <w:t xml:space="preserve"> l_linestatus</w:t>
              <w:br w:type="textWrapping"/>
              <w:t xml:space="preserve"> l_quantity</w:t>
              <w:br w:type="textWrapping"/>
              <w:t xml:space="preserve"> l_extendedprice</w:t>
              <w:br w:type="textWrapping"/>
              <w:t xml:space="preserve"> l_discount</w:t>
              <w:br w:type="textWrapping"/>
              <w:t xml:space="preserve"> l_tax</w:t>
              <w:br w:type="textWrapping"/>
              <w:t xml:space="preserve"> l_shipdate</w:t>
              <w:br w:type="textWrapping"/>
              <w:t xml:space="preserve"> n_name</w:t>
              <w:br w:type="textWrapping"/>
              <w:t xml:space="preserve"> r_name</w:t>
              <w:br w:type="textWrapping"/>
              <w:t xml:space="preserve"> o_orderdate</w:t>
              <w:br w:type="textWrapping"/>
              <w:t xml:space="preserve"> o_shippriority</w:t>
              <w:br w:type="textWrapping"/>
              <w:t xml:space="preserve"> c_mktsegment</w:t>
              <w:br w:type="textWrapping"/>
              <w:t xml:space="preserve">}</w:t>
            </w: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