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un primer punt de l’estructura principal del nostre sistema, ens trobem amb l’autentificació del usuari. Un cop introduides les dades i validades se li mostra una pantalla d’inici amb un conjunt de productes recomanats de les tipologíes ja comprades pel client i dels productes top ventes de la nostra plataforma, juntament amb els productes en oferta que puguin ser d’interés per al client.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L’estructura del nostre sistema es basa en una pàgina web que serà accessible a qualsevol dispositiu degut al seu disseny responsive.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Usuaris Principals: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Usos Principals: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Relacions amb sistemes externs: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ructuraLasolucióqueproposemésunsistemahíbrid,unapartdelsistemafuncionaràatravésd’unaaplicaciópera​smartphonesil’altrapartfuncionaràatravésdetargetesintel·ligents.L’aplicaciópera​smartphones​estaràassociatauncomptecorrent,registraràtotselsviatgesrealitzatsdurantunasetmanaicalcularàquinaéslamillortarifapossibleapartird’aquests.Encasd’acabar-selabateriadel’smartphoneelsusuarispodranutilitzar la targeta de crèdit que farà exactament les mateixes funcions.Lestargetesintel·ligentsespodrancomprarirecarregaralesmàquinesexpenedoresdelesestacions.Totesduesopcionsesvalidaranmitjançanttecnologia​contactless​, del tipus RFID i de la branca NFC.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