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Técnicas e Instrumentación en Psicofisiología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Práctica 4 - Análisis Estadístico de Datos Conductuales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Introducción.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Durante sesiones anteriores, debe haberse ya familiarizado con el uso de JASP: la carga de datos, el cálculo de estadísticos descriptivos y el cálculo de estadísticos sencillos para inferencia. Debe haber recordado también algunas propiedades de las variables conductuales, la forma en que se pueden describir y documentar. Ahora estudiaremos el caso cuando realizar una documentación detallada puede resultar impráctico. Además, practicaremos la comparación de variables numéricas entre diferentes condiciones.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t xml:space="preserve">Para facilitar el registro al trabajar con muestras muy grandes, las variables conductuales a menudo se reducen a variables binarias que responden a la presencia o ausencia de algún evento durante un periodo determinado. Esto es, se puede formular una pregunta de tipo “sí, o no” sobre un cierto fenómeno. Esto nos permite, en esencia, separar rápidamente la población estudiada en dos grupos, y aunque puede haber imprecisiones, un tamaño de muestra lo suficientemente grande puede ser suficiente para observar efectos de interés.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ind w:firstLine="720"/>
        <w:jc w:val="both"/>
        <w:rPr/>
      </w:pPr>
      <w:r w:rsidDel="00000000" w:rsidR="00000000" w:rsidRPr="00000000">
        <w:rPr>
          <w:rtl w:val="0"/>
        </w:rPr>
        <w:t xml:space="preserve">La base de datos con la que trabajaremos durante esta práctica se vale de esa técnica: Estudiaremos algunas características biológico-sociales de más de 250 mil individuos que fueron evaluados por el Centro para el Control de Enfermedades (Center for Disease Control, CDC) estadounidense en el 2015 para estimar factores de riesgo asociados a un diagnóstico de diabetes. Para la encuesta de tantas personas, se han reducido prácticas de la vida diaria, como el consumo diario de frutas y verduras, a respuestas de “sí, o no.”</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ind w:firstLine="720"/>
        <w:jc w:val="both"/>
        <w:rPr/>
      </w:pPr>
      <w:r w:rsidDel="00000000" w:rsidR="00000000" w:rsidRPr="00000000">
        <w:rPr>
          <w:rtl w:val="0"/>
        </w:rPr>
        <w:t xml:space="preserve">Similarmente, algunos datos como la edad fueron reducidos a grupos, lo que limita el uso de algunas técnicas de análisis (especialmente si no tenemos idea de cuál fue la lógica para separar esos grupos). De manera afortunada, un efecto accidental es que facilita la enseñanza de técnicas sencillas.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ind w:firstLine="720"/>
        <w:jc w:val="both"/>
        <w:rPr/>
      </w:pPr>
      <w:r w:rsidDel="00000000" w:rsidR="00000000" w:rsidRPr="00000000">
        <w:rPr>
          <w:rtl w:val="0"/>
        </w:rPr>
        <w:t xml:space="preserve">En cualquier caso, será importante saber qué significan los números en el registro, ya que no necesariamente es evidente. Para esto nos sirve tener acceso al “libro de códigos:” un documento que describe en mayor detalle las variables que fueron estudiadas, así como el contexto del uso de números y claves. Entre los materiales de esta práctica se incluye un libro de códigos para la base de datos. Lo utilizará para contestar los ejercicios siguientes.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rPr>
      </w:pPr>
      <w:r w:rsidDel="00000000" w:rsidR="00000000" w:rsidRPr="00000000">
        <w:rPr>
          <w:b w:val="1"/>
          <w:bCs w:val="1"/>
          <w:rtl w:val="0"/>
        </w:rPr>
        <w:t xml:space="preserve">Ejercicio 1.</w:t>
      </w:r>
      <w:r w:rsidDel="00000000" w:rsidR="00000000" w:rsidRPr="00000000">
        <w:rPr>
          <w:rtl w:val="0"/>
        </w:rPr>
        <w:t xml:space="preserve"> </w:t>
      </w:r>
      <w:r w:rsidDel="00000000" w:rsidR="00000000" w:rsidRPr="00000000">
        <w:rPr>
          <w:i w:val="1"/>
          <w:iCs w:val="1"/>
          <w:rtl w:val="0"/>
        </w:rPr>
        <w:t xml:space="preserve">Utilizando JASP, calcule e indique: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El porcentaje de mujeres/hombres entre los datos reportados:</w:t>
        <w:br w:type="textWrapping"/>
        <w:br w:type="textWrapping"/>
        <w:br w:type="textWrapping"/>
        <w:br w:type="textWrapping"/>
        <w:br w:type="textWrapping"/>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El porcentaje de individuos con diagnóstico de diabetes:</w:t>
        <w:br w:type="textWrapping"/>
        <w:br w:type="textWrapping"/>
        <w:br w:type="textWrapping"/>
        <w:br w:type="textWrapping"/>
        <w:br w:type="textWrapping"/>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Estadísticos descriptivos (Media, Mediana, Moda, Desviación Estándar) para los días que los individuos de la muestra experimentaron mala salud mental:</w:t>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Estadísticos descriptivos para los días que los individuos de la muestra experimentaron mala salud física:</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i w:val="1"/>
          <w:iCs w:val="1"/>
        </w:rPr>
      </w:pPr>
      <w:r w:rsidDel="00000000" w:rsidR="00000000" w:rsidRPr="00000000">
        <w:rPr>
          <w:b w:val="1"/>
          <w:bCs w:val="1"/>
          <w:rtl w:val="0"/>
        </w:rPr>
        <w:t xml:space="preserve">Ejercicio 2.</w:t>
      </w:r>
      <w:r w:rsidDel="00000000" w:rsidR="00000000" w:rsidRPr="00000000">
        <w:rPr>
          <w:rtl w:val="0"/>
        </w:rPr>
        <w:t xml:space="preserve"> </w:t>
      </w:r>
      <w:r w:rsidDel="00000000" w:rsidR="00000000" w:rsidRPr="00000000">
        <w:rPr>
          <w:i w:val="1"/>
          <w:iCs w:val="1"/>
          <w:rtl w:val="0"/>
        </w:rPr>
        <w:t xml:space="preserve">Responda:</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Genere y pegue en este espacio un gráfico de la frecuencia del número de días que los individuos experimentaron mala salud mental, ¿Qué forma muestra la distribución de los datos? ¿Diría que es una distribución normal? ¿Por qué o por qué no?</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Si realiza una prueba estadística para comparar el número de días que los individuos con alto consumo de alcohol experimentaron mala salud mental contra los individuos sin alto consumo de alcohol, ¿Qué es lo que encuentra? ¿Son iguales, diferentes? ¿Cuánta seguridad puede tener de su conclusión, de acuerdo con el valor 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b w:val="1"/>
          <w:bCs w:val="1"/>
          <w:rtl w:val="0"/>
        </w:rPr>
        <w:t xml:space="preserve">Ejercicio 3.</w:t>
      </w:r>
      <w:r w:rsidDel="00000000" w:rsidR="00000000" w:rsidRPr="00000000">
        <w:rPr>
          <w:rtl w:val="0"/>
        </w:rPr>
        <w:t xml:space="preserve"> </w:t>
      </w:r>
      <w:r w:rsidDel="00000000" w:rsidR="00000000" w:rsidRPr="00000000">
        <w:rPr>
          <w:i w:val="1"/>
          <w:iCs w:val="1"/>
          <w:rtl w:val="0"/>
        </w:rPr>
        <w:t xml:space="preserve">Elija dos variables binarias (sí o no) y compare las diferencias entre grupos considerando los días que se experimentó mala salud física (por ejemplo, diagnóstico de diabetes contra no diagnóstico). Utilice pruebas estadísticas para determinar si existen o no diferencias significativas. Reporte sus hallazgos.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Variable 1</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Variable 2</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4E">
      <w:pPr>
        <w:ind w:left="0" w:firstLine="0"/>
        <w:rPr>
          <w:i w:val="1"/>
          <w:iCs w:val="1"/>
        </w:rPr>
      </w:pPr>
      <w:r w:rsidDel="00000000" w:rsidR="00000000" w:rsidRPr="00000000">
        <w:rPr>
          <w:b w:val="1"/>
          <w:bCs w:val="1"/>
          <w:rtl w:val="0"/>
        </w:rPr>
        <w:t xml:space="preserve">Ejercicio 4.</w:t>
      </w:r>
      <w:r w:rsidDel="00000000" w:rsidR="00000000" w:rsidRPr="00000000">
        <w:rPr>
          <w:rtl w:val="0"/>
        </w:rPr>
        <w:t xml:space="preserve"> </w:t>
      </w:r>
      <w:r w:rsidDel="00000000" w:rsidR="00000000" w:rsidRPr="00000000">
        <w:rPr>
          <w:i w:val="1"/>
          <w:iCs w:val="1"/>
          <w:rtl w:val="0"/>
        </w:rPr>
        <w:t xml:space="preserve">Estudie si existe correlación entre el nivel de estudios y el número de días que se experimentó mala salud mental. Reporte sus hallazgos.</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