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Estudiante(....)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Universidad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addEstudiante()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Universidad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buscarEstudiante()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