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tblGrid>
      <w:tr>
        <w:trPr>
          <w:cantSplit/>
          <w:trHeight w:val="16838" w:hRule="exact"/>
        </w:trPr>
        <w:tc>
          <w:tcPr>
            <w:tcW w:type="pct" w:w="100%"/>
            <w:shd w:fill="0B1F3A" w:val="clear"/>
            <w:tcMar>
              <w:top w:type="dxa" w:w="0"/>
              <w:left w:type="dxa" w:w="1701"/>
              <w:bottom w:type="dxa" w:w="0"/>
              <w:right w:type="dxa" w:w="1417"/>
            </w:tcMar>
            <w:vAlign w:val="top"/>
          </w:tcPr>
          <w:p>
            <w:pPr>
              <w:spacing w:after="0" w:before="0"/>
            </w:pPr>
            <w:r>
              <w:t xml:space="preserve"/>
            </w:r>
          </w:p>
          <w:p>
            <w:pPr>
              <w:spacing w:after="200" w:before="1800" w:line="312"/>
              <w:jc w:val="left"/>
            </w:pPr>
            <w:r>
              <w:rPr>
                <w:rFonts w:ascii="Calibri" w:eastAsia="Calibri"/>
                <w:b/>
                <w:bCs/>
                <w:color w:val="E8D9B5"/>
                <w:spacing w:val="60"/>
                <w:sz w:val="22"/>
                <w:szCs w:val="22"/>
              </w:rPr>
              <w:t xml:space="preserve">INFORME TECNICO</w:t>
            </w:r>
          </w:p>
          <w:p>
            <w:pPr>
              <w:pBdr>
                <w:bottom w:val="single" w:color="B8862F" w:sz="12" w:space="1"/>
              </w:pBdr>
              <w:spacing w:after="400" w:before="0"/>
              <w:ind w:right="4000"/>
            </w:pPr>
            <w:r>
              <w:t xml:space="preserve"/>
            </w:r>
          </w:p>
          <w:p>
            <w:pPr>
              <w:spacing w:after="240" w:before="0" w:line="920" w:lineRule="atLeast"/>
              <w:jc w:val="left"/>
            </w:pPr>
            <w:r>
              <w:rPr>
                <w:rFonts w:ascii="Calibri" w:eastAsia="Calibri"/>
                <w:b/>
                <w:bCs/>
                <w:color w:val="FFFFFF"/>
                <w:sz w:val="80"/>
                <w:szCs w:val="80"/>
              </w:rPr>
              <w:t xml:space="preserve">Analisis Tecnico del</w:t>
            </w:r>
          </w:p>
          <w:p>
            <w:pPr>
              <w:spacing w:after="600" w:before="0" w:line="920" w:lineRule="atLeast"/>
              <w:jc w:val="left"/>
            </w:pPr>
            <w:r>
              <w:rPr>
                <w:rFonts w:ascii="Calibri" w:eastAsia="Calibri"/>
                <w:b/>
                <w:bCs/>
                <w:color w:val="E8D9B5"/>
                <w:sz w:val="80"/>
                <w:szCs w:val="80"/>
              </w:rPr>
              <w:t xml:space="preserve">TPV La Comanda</w:t>
            </w:r>
          </w:p>
          <w:p>
            <w:pPr>
              <w:spacing w:after="1200" w:before="0" w:line="420" w:lineRule="atLeast"/>
              <w:jc w:val="left"/>
            </w:pPr>
            <w:r>
              <w:rPr>
                <w:rFonts w:ascii="Calibri" w:eastAsia="Calibri"/>
                <w:color w:val="B0BAC8"/>
                <w:sz w:val="28"/>
                <w:szCs w:val="28"/>
              </w:rPr>
              <w:t xml:space="preserve">Informe de exploracion end-to-end del repositorio: frontend web, API + base de datos, aplicacion movil e integraciones de terceros.</w:t>
            </w:r>
          </w:p>
          <w:p>
            <w:pPr>
              <w:spacing w:after="80" w:before="0" w:line="312"/>
            </w:pPr>
            <w:r>
              <w:rPr>
                <w:rFonts w:ascii="Calibri" w:eastAsia="Calibri"/>
                <w:b/>
                <w:bCs/>
                <w:color w:val="E8D9B5"/>
                <w:sz w:val="20"/>
                <w:szCs w:val="20"/>
              </w:rPr>
              <w:t xml:space="preserve">Repositorio:  </w:t>
            </w:r>
            <w:r>
              <w:rPr>
                <w:rFonts w:ascii="Calibri" w:eastAsia="Calibri"/>
                <w:color w:val="B0BAC8"/>
                <w:sz w:val="20"/>
                <w:szCs w:val="20"/>
              </w:rPr>
              <w:t xml:space="preserve">github.com/JacoboProton/tpv</w:t>
            </w:r>
          </w:p>
          <w:p>
            <w:pPr>
              <w:spacing w:after="80" w:before="0" w:line="312"/>
            </w:pPr>
            <w:r>
              <w:rPr>
                <w:rFonts w:ascii="Calibri" w:eastAsia="Calibri"/>
                <w:b/>
                <w:bCs/>
                <w:color w:val="E8D9B5"/>
                <w:sz w:val="20"/>
                <w:szCs w:val="20"/>
              </w:rPr>
              <w:t xml:space="preserve">Fecha:  </w:t>
            </w:r>
            <w:r>
              <w:rPr>
                <w:rFonts w:ascii="Calibri" w:eastAsia="Calibri"/>
                <w:color w:val="B0BAC8"/>
                <w:sz w:val="20"/>
                <w:szCs w:val="20"/>
              </w:rPr>
              <w:t xml:space="preserve">11 de julio de 2026</w:t>
            </w:r>
          </w:p>
          <w:p>
            <w:pPr>
              <w:spacing w:after="80" w:before="0" w:line="312"/>
            </w:pPr>
            <w:r>
              <w:rPr>
                <w:rFonts w:ascii="Calibri" w:eastAsia="Calibri"/>
                <w:b/>
                <w:bCs/>
                <w:color w:val="E8D9B5"/>
                <w:sz w:val="20"/>
                <w:szCs w:val="20"/>
              </w:rPr>
              <w:t xml:space="preserve">Version:  </w:t>
            </w:r>
            <w:r>
              <w:rPr>
                <w:rFonts w:ascii="Calibri" w:eastAsia="Calibri"/>
                <w:color w:val="B0BAC8"/>
                <w:sz w:val="20"/>
                <w:szCs w:val="20"/>
              </w:rPr>
              <w:t xml:space="preserve">1.0</w:t>
            </w:r>
          </w:p>
          <w:p>
            <w:pPr>
              <w:spacing w:after="80" w:before="0" w:line="312"/>
            </w:pPr>
            <w:r>
              <w:rPr>
                <w:rFonts w:ascii="Calibri" w:eastAsia="Calibri"/>
                <w:b/>
                <w:bCs/>
                <w:color w:val="E8D9B5"/>
                <w:sz w:val="20"/>
                <w:szCs w:val="20"/>
              </w:rPr>
              <w:t xml:space="preserve">Alcance:  </w:t>
            </w:r>
            <w:r>
              <w:rPr>
                <w:rFonts w:ascii="Calibri" w:eastAsia="Calibri"/>
                <w:color w:val="B0BAC8"/>
                <w:sz w:val="20"/>
                <w:szCs w:val="20"/>
              </w:rPr>
              <w:t xml:space="preserve">Analisis estatico de codigo (sin ejecucion)</w:t>
            </w:r>
          </w:p>
        </w:tc>
      </w:tr>
    </w:tbl>
    <w:p>
      <w:pPr>
        <w:sectPr>
          <w:pgSz w:w="11906" w:h="16838" w:orient="portrait"/>
          <w:pgMar w:top="0" w:right="0" w:bottom="0" w:left="0" w:header="708" w:footer="708" w:gutter="0"/>
          <w:pgNumType/>
          <w:docGrid w:linePitch="360"/>
        </w:sectPr>
      </w:pPr>
    </w:p>
    <w:p>
      <w:pPr>
        <w:spacing w:after="400" w:before="0" w:line="312"/>
        <w:jc w:val="left"/>
      </w:pPr>
      <w:r>
        <w:rPr>
          <w:rFonts w:ascii="Calibri" w:eastAsia="Calibri"/>
          <w:b/>
          <w:bCs/>
          <w:color w:val="0B1F3A"/>
          <w:sz w:val="36"/>
          <w:szCs w:val="36"/>
        </w:rPr>
        <w:t xml:space="preserve">Indice de contenidos</w:t>
      </w:r>
    </w:p>
    <w:p>
      <w:pPr>
        <w:pBdr>
          <w:bottom w:val="single" w:color="B8862F" w:sz="12" w:space="1"/>
        </w:pBdr>
        <w:spacing w:after="240" w:before="0"/>
        <w:ind w:right="8000"/>
      </w:pPr>
      <w:r>
        <w:t xml:space="preserve"/>
      </w:r>
    </w:p>
    <w:sdt>
      <w:sdtPr>
        <w:alias w:val="Tabla de contenidos"/>
      </w:sdtPr>
      <w:sdtContent>
        <w:p>
          <w:r>
            <w:fldChar w:fldCharType="begin" w:dirty="true"/>
          </w:r>
          <w:r>
            <w:instrText xml:space="preserve">TOC \h \o "1-3" </w:instrText>
          </w:r>
          <w:r>
            <w:fldChar w:fldCharType="separate"/>
          </w:r>
        </w:p>
        <w:p>
          <w:pPr>
            <w:pStyle w:val="9"/>
            <w:tabs>
              <w:tab w:val="right" w:leader="dot" w:pos="9026"/>
            </w:tabs>
            <w:spacing w:before="120" w:after="60"/>
          </w:pPr>
          <w:hyperlink w:anchor="_Toc100000" w:history="1">
            <w:r>
              <w:rPr>
                <w:rStyle w:val="Hyperlink"/>
              </w:rPr>
              <w:t>1. Resumen Ejecutivo</w:t>
            </w:r>
            <w:r>
              <w:tab/>
            </w:r>
            <w:r>
              <w:fldChar w:fldCharType="begin"/>
            </w:r>
            <w:r>
              <w:instrText xml:space="preserve"> PAGEREF _Toc100000 \h </w:instrText>
            </w:r>
            <w:r>
              <w:fldChar w:fldCharType="separate"/>
            </w:r>
            <w:r>
              <w:t>1</w:t>
            </w:r>
            <w:r>
              <w:fldChar w:fldCharType="end"/>
            </w:r>
          </w:hyperlink>
        </w:p>
        <w:p>
          <w:pPr>
            <w:pStyle w:val="9"/>
            <w:tabs>
              <w:tab w:val="right" w:leader="dot" w:pos="9026"/>
            </w:tabs>
            <w:spacing w:before="120" w:after="60"/>
          </w:pPr>
          <w:hyperlink w:anchor="_Toc100001" w:history="1">
            <w:r>
              <w:rPr>
                <w:rStyle w:val="Hyperlink"/>
              </w:rPr>
              <w:t>2. Vision General del Proyecto</w:t>
            </w:r>
            <w:r>
              <w:tab/>
            </w:r>
            <w:r>
              <w:fldChar w:fldCharType="begin"/>
            </w:r>
            <w:r>
              <w:instrText xml:space="preserve"> PAGEREF _Toc100001 \h </w:instrText>
            </w:r>
            <w:r>
              <w:fldChar w:fldCharType="separate"/>
            </w:r>
            <w:r>
              <w:t>2</w:t>
            </w:r>
            <w:r>
              <w:fldChar w:fldCharType="end"/>
            </w:r>
          </w:hyperlink>
        </w:p>
        <w:p>
          <w:pPr>
            <w:pStyle w:val="11"/>
            <w:ind w:left="360"/>
            <w:tabs>
              <w:tab w:val="right" w:leader="dot" w:pos="9026"/>
            </w:tabs>
            <w:spacing w:before="120" w:after="60"/>
          </w:pPr>
          <w:hyperlink w:anchor="_Toc100002" w:history="1">
            <w:r>
              <w:rPr>
                <w:rStyle w:val="Hyperlink"/>
              </w:rPr>
              <w:t>2.1 Identidad y proposito</w:t>
            </w:r>
            <w:r>
              <w:tab/>
            </w:r>
            <w:r>
              <w:fldChar w:fldCharType="begin"/>
            </w:r>
            <w:r>
              <w:instrText xml:space="preserve"> PAGEREF _Toc100002 \h </w:instrText>
            </w:r>
            <w:r>
              <w:fldChar w:fldCharType="separate"/>
            </w:r>
            <w:r>
              <w:t>2</w:t>
            </w:r>
            <w:r>
              <w:fldChar w:fldCharType="end"/>
            </w:r>
          </w:hyperlink>
        </w:p>
        <w:p>
          <w:pPr>
            <w:pStyle w:val="11"/>
            <w:ind w:left="360"/>
            <w:tabs>
              <w:tab w:val="right" w:leader="dot" w:pos="9026"/>
            </w:tabs>
            <w:spacing w:before="120" w:after="60"/>
          </w:pPr>
          <w:hyperlink w:anchor="_Toc100003" w:history="1">
            <w:r>
              <w:rPr>
                <w:rStyle w:val="Hyperlink"/>
              </w:rPr>
              <w:t>2.2 Stack tecnologico</w:t>
            </w:r>
            <w:r>
              <w:tab/>
            </w:r>
            <w:r>
              <w:fldChar w:fldCharType="begin"/>
            </w:r>
            <w:r>
              <w:instrText xml:space="preserve"> PAGEREF _Toc100003 \h </w:instrText>
            </w:r>
            <w:r>
              <w:fldChar w:fldCharType="separate"/>
            </w:r>
            <w:r>
              <w:t>3</w:t>
            </w:r>
            <w:r>
              <w:fldChar w:fldCharType="end"/>
            </w:r>
          </w:hyperlink>
        </w:p>
        <w:p>
          <w:pPr>
            <w:pStyle w:val="11"/>
            <w:ind w:left="360"/>
            <w:tabs>
              <w:tab w:val="right" w:leader="dot" w:pos="9026"/>
            </w:tabs>
            <w:spacing w:before="120" w:after="60"/>
          </w:pPr>
          <w:hyperlink w:anchor="_Toc100004" w:history="1">
            <w:r>
              <w:rPr>
                <w:rStyle w:val="Hyperlink"/>
              </w:rPr>
              <w:t>2.3 Estructura del repositorio</w:t>
            </w:r>
            <w:r>
              <w:tab/>
            </w:r>
            <w:r>
              <w:fldChar w:fldCharType="begin"/>
            </w:r>
            <w:r>
              <w:instrText xml:space="preserve"> PAGEREF _Toc100004 \h </w:instrText>
            </w:r>
            <w:r>
              <w:fldChar w:fldCharType="separate"/>
            </w:r>
            <w:r>
              <w:t>3</w:t>
            </w:r>
            <w:r>
              <w:fldChar w:fldCharType="end"/>
            </w:r>
          </w:hyperlink>
        </w:p>
        <w:p>
          <w:pPr>
            <w:pStyle w:val="11"/>
            <w:ind w:left="360"/>
            <w:tabs>
              <w:tab w:val="right" w:leader="dot" w:pos="9026"/>
            </w:tabs>
            <w:spacing w:before="120" w:after="60"/>
          </w:pPr>
          <w:hyperlink w:anchor="_Toc100005" w:history="1">
            <w:r>
              <w:rPr>
                <w:rStyle w:val="Hyperlink"/>
              </w:rPr>
              <w:t>2.4 Cifras representativas</w:t>
            </w:r>
            <w:r>
              <w:tab/>
            </w:r>
            <w:r>
              <w:fldChar w:fldCharType="begin"/>
            </w:r>
            <w:r>
              <w:instrText xml:space="preserve"> PAGEREF _Toc100005 \h </w:instrText>
            </w:r>
            <w:r>
              <w:fldChar w:fldCharType="separate"/>
            </w:r>
            <w:r>
              <w:t>4</w:t>
            </w:r>
            <w:r>
              <w:fldChar w:fldCharType="end"/>
            </w:r>
          </w:hyperlink>
        </w:p>
        <w:p>
          <w:pPr>
            <w:pStyle w:val="9"/>
            <w:tabs>
              <w:tab w:val="right" w:leader="dot" w:pos="9026"/>
            </w:tabs>
            <w:spacing w:before="120" w:after="60"/>
          </w:pPr>
          <w:hyperlink w:anchor="_Toc100006" w:history="1">
            <w:r>
              <w:rPr>
                <w:rStyle w:val="Hyperlink"/>
              </w:rPr>
              <w:t>3. Arquitectura General</w:t>
            </w:r>
            <w:r>
              <w:tab/>
            </w:r>
            <w:r>
              <w:fldChar w:fldCharType="begin"/>
            </w:r>
            <w:r>
              <w:instrText xml:space="preserve"> PAGEREF _Toc100006 \h </w:instrText>
            </w:r>
            <w:r>
              <w:fldChar w:fldCharType="separate"/>
            </w:r>
            <w:r>
              <w:t>5</w:t>
            </w:r>
            <w:r>
              <w:fldChar w:fldCharType="end"/>
            </w:r>
          </w:hyperlink>
        </w:p>
        <w:p>
          <w:pPr>
            <w:pStyle w:val="11"/>
            <w:ind w:left="360"/>
            <w:tabs>
              <w:tab w:val="right" w:leader="dot" w:pos="9026"/>
            </w:tabs>
            <w:spacing w:before="120" w:after="60"/>
          </w:pPr>
          <w:hyperlink w:anchor="_Toc100007" w:history="1">
            <w:r>
              <w:rPr>
                <w:rStyle w:val="Hyperlink"/>
              </w:rPr>
              <w:t>3.1 Patron SPA monolitico</w:t>
            </w:r>
            <w:r>
              <w:tab/>
            </w:r>
            <w:r>
              <w:fldChar w:fldCharType="begin"/>
            </w:r>
            <w:r>
              <w:instrText xml:space="preserve"> PAGEREF _Toc100007 \h </w:instrText>
            </w:r>
            <w:r>
              <w:fldChar w:fldCharType="separate"/>
            </w:r>
            <w:r>
              <w:t>5</w:t>
            </w:r>
            <w:r>
              <w:fldChar w:fldCharType="end"/>
            </w:r>
          </w:hyperlink>
        </w:p>
        <w:p>
          <w:pPr>
            <w:pStyle w:val="11"/>
            <w:ind w:left="360"/>
            <w:tabs>
              <w:tab w:val="right" w:leader="dot" w:pos="9026"/>
            </w:tabs>
            <w:spacing w:before="120" w:after="60"/>
          </w:pPr>
          <w:hyperlink w:anchor="_Toc100008" w:history="1">
            <w:r>
              <w:rPr>
                <w:rStyle w:val="Hyperlink"/>
              </w:rPr>
              <w:t>3.2 Flujo de arranque</w:t>
            </w:r>
            <w:r>
              <w:tab/>
            </w:r>
            <w:r>
              <w:fldChar w:fldCharType="begin"/>
            </w:r>
            <w:r>
              <w:instrText xml:space="preserve"> PAGEREF _Toc100008 \h </w:instrText>
            </w:r>
            <w:r>
              <w:fldChar w:fldCharType="separate"/>
            </w:r>
            <w:r>
              <w:t>5</w:t>
            </w:r>
            <w:r>
              <w:fldChar w:fldCharType="end"/>
            </w:r>
          </w:hyperlink>
        </w:p>
        <w:p>
          <w:pPr>
            <w:pStyle w:val="11"/>
            <w:ind w:left="360"/>
            <w:tabs>
              <w:tab w:val="right" w:leader="dot" w:pos="9026"/>
            </w:tabs>
            <w:spacing w:before="120" w:after="60"/>
          </w:pPr>
          <w:hyperlink w:anchor="_Toc100009" w:history="1">
            <w:r>
              <w:rPr>
                <w:rStyle w:val="Hyperlink"/>
              </w:rPr>
              <w:t>3.3 Patron de persistencia con fallback offline</w:t>
            </w:r>
            <w:r>
              <w:tab/>
            </w:r>
            <w:r>
              <w:fldChar w:fldCharType="begin"/>
            </w:r>
            <w:r>
              <w:instrText xml:space="preserve"> PAGEREF _Toc100009 \h </w:instrText>
            </w:r>
            <w:r>
              <w:fldChar w:fldCharType="separate"/>
            </w:r>
            <w:r>
              <w:t>6</w:t>
            </w:r>
            <w:r>
              <w:fldChar w:fldCharType="end"/>
            </w:r>
          </w:hyperlink>
        </w:p>
        <w:p>
          <w:pPr>
            <w:pStyle w:val="11"/>
            <w:ind w:left="360"/>
            <w:tabs>
              <w:tab w:val="right" w:leader="dot" w:pos="9026"/>
            </w:tabs>
            <w:spacing w:before="120" w:after="60"/>
          </w:pPr>
          <w:hyperlink w:anchor="_Toc100010" w:history="1">
            <w:r>
              <w:rPr>
                <w:rStyle w:val="Hyperlink"/>
              </w:rPr>
              <w:t>3.4 Realtime y polling doble canal</w:t>
            </w:r>
            <w:r>
              <w:tab/>
            </w:r>
            <w:r>
              <w:fldChar w:fldCharType="begin"/>
            </w:r>
            <w:r>
              <w:instrText xml:space="preserve"> PAGEREF _Toc100010 \h </w:instrText>
            </w:r>
            <w:r>
              <w:fldChar w:fldCharType="separate"/>
            </w:r>
            <w:r>
              <w:t>6</w:t>
            </w:r>
            <w:r>
              <w:fldChar w:fldCharType="end"/>
            </w:r>
          </w:hyperlink>
        </w:p>
        <w:p>
          <w:pPr>
            <w:pStyle w:val="11"/>
            <w:ind w:left="360"/>
            <w:tabs>
              <w:tab w:val="right" w:leader="dot" w:pos="9026"/>
            </w:tabs>
            <w:spacing w:before="120" w:after="60"/>
          </w:pPr>
          <w:hyperlink w:anchor="_Toc100011" w:history="1">
            <w:r>
              <w:rPr>
                <w:rStyle w:val="Hyperlink"/>
              </w:rPr>
              <w:t>3.5 Multi-tenant</w:t>
            </w:r>
            <w:r>
              <w:tab/>
            </w:r>
            <w:r>
              <w:fldChar w:fldCharType="begin"/>
            </w:r>
            <w:r>
              <w:instrText xml:space="preserve"> PAGEREF _Toc100011 \h </w:instrText>
            </w:r>
            <w:r>
              <w:fldChar w:fldCharType="separate"/>
            </w:r>
            <w:r>
              <w:t>7</w:t>
            </w:r>
            <w:r>
              <w:fldChar w:fldCharType="end"/>
            </w:r>
          </w:hyperlink>
        </w:p>
        <w:p>
          <w:pPr>
            <w:pStyle w:val="11"/>
            <w:ind w:left="360"/>
            <w:tabs>
              <w:tab w:val="right" w:leader="dot" w:pos="9026"/>
            </w:tabs>
            <w:spacing w:before="120" w:after="60"/>
          </w:pPr>
          <w:hyperlink w:anchor="_Toc100012" w:history="1">
            <w:r>
              <w:rPr>
                <w:rStyle w:val="Hyperlink"/>
              </w:rPr>
              <w:t>3.6 Diagrama de alto nivel</w:t>
            </w:r>
            <w:r>
              <w:tab/>
            </w:r>
            <w:r>
              <w:fldChar w:fldCharType="begin"/>
            </w:r>
            <w:r>
              <w:instrText xml:space="preserve"> PAGEREF _Toc100012 \h </w:instrText>
            </w:r>
            <w:r>
              <w:fldChar w:fldCharType="separate"/>
            </w:r>
            <w:r>
              <w:t>7</w:t>
            </w:r>
            <w:r>
              <w:fldChar w:fldCharType="end"/>
            </w:r>
          </w:hyperlink>
        </w:p>
        <w:p>
          <w:pPr>
            <w:pStyle w:val="9"/>
            <w:tabs>
              <w:tab w:val="right" w:leader="dot" w:pos="9026"/>
            </w:tabs>
            <w:spacing w:before="120" w:after="60"/>
          </w:pPr>
          <w:hyperlink w:anchor="_Toc100013" w:history="1">
            <w:r>
              <w:rPr>
                <w:rStyle w:val="Hyperlink"/>
              </w:rPr>
              <w:t>4. Frontend Web - SPA Principal</w:t>
            </w:r>
            <w:r>
              <w:tab/>
            </w:r>
            <w:r>
              <w:fldChar w:fldCharType="begin"/>
            </w:r>
            <w:r>
              <w:instrText xml:space="preserve"> PAGEREF _Toc100013 \h </w:instrText>
            </w:r>
            <w:r>
              <w:fldChar w:fldCharType="separate"/>
            </w:r>
            <w:r>
              <w:t>8</w:t>
            </w:r>
            <w:r>
              <w:fldChar w:fldCharType="end"/>
            </w:r>
          </w:hyperlink>
        </w:p>
        <w:p>
          <w:pPr>
            <w:pStyle w:val="11"/>
            <w:ind w:left="360"/>
            <w:tabs>
              <w:tab w:val="right" w:leader="dot" w:pos="9026"/>
            </w:tabs>
            <w:spacing w:before="120" w:after="60"/>
          </w:pPr>
          <w:hyperlink w:anchor="_Toc100014" w:history="1">
            <w:r>
              <w:rPr>
                <w:rStyle w:val="Hyperlink"/>
              </w:rPr>
              <w:t>4.1 Estructura y organizacion del sidebar</w:t>
            </w:r>
            <w:r>
              <w:tab/>
            </w:r>
            <w:r>
              <w:fldChar w:fldCharType="begin"/>
            </w:r>
            <w:r>
              <w:instrText xml:space="preserve"> PAGEREF _Toc100014 \h </w:instrText>
            </w:r>
            <w:r>
              <w:fldChar w:fldCharType="separate"/>
            </w:r>
            <w:r>
              <w:t>8</w:t>
            </w:r>
            <w:r>
              <w:fldChar w:fldCharType="end"/>
            </w:r>
          </w:hyperlink>
        </w:p>
        <w:p>
          <w:pPr>
            <w:pStyle w:val="11"/>
            <w:ind w:left="360"/>
            <w:tabs>
              <w:tab w:val="right" w:leader="dot" w:pos="9026"/>
            </w:tabs>
            <w:spacing w:before="120" w:after="60"/>
          </w:pPr>
          <w:hyperlink w:anchor="_Toc100015" w:history="1">
            <w:r>
              <w:rPr>
                <w:rStyle w:val="Hyperlink"/>
              </w:rPr>
              <w:t>4.2 Componentes de sala y cocina</w:t>
            </w:r>
            <w:r>
              <w:tab/>
            </w:r>
            <w:r>
              <w:fldChar w:fldCharType="begin"/>
            </w:r>
            <w:r>
              <w:instrText xml:space="preserve"> PAGEREF _Toc100015 \h </w:instrText>
            </w:r>
            <w:r>
              <w:fldChar w:fldCharType="separate"/>
            </w:r>
            <w:r>
              <w:t>8</w:t>
            </w:r>
            <w:r>
              <w:fldChar w:fldCharType="end"/>
            </w:r>
          </w:hyperlink>
        </w:p>
        <w:p>
          <w:pPr>
            <w:pStyle w:val="12"/>
            <w:ind w:left="720"/>
            <w:tabs>
              <w:tab w:val="right" w:leader="dot" w:pos="9026"/>
            </w:tabs>
            <w:spacing w:before="120" w:after="60"/>
          </w:pPr>
          <w:hyperlink w:anchor="_Toc100016" w:history="1">
            <w:r>
              <w:rPr>
                <w:rStyle w:val="Hyperlink"/>
              </w:rPr>
              <w:t>4.2.1 SalonView.jsx (360 lineas)</w:t>
            </w:r>
            <w:r>
              <w:tab/>
            </w:r>
            <w:r>
              <w:fldChar w:fldCharType="begin"/>
            </w:r>
            <w:r>
              <w:instrText xml:space="preserve"> PAGEREF _Toc100016 \h </w:instrText>
            </w:r>
            <w:r>
              <w:fldChar w:fldCharType="separate"/>
            </w:r>
            <w:r>
              <w:t>9</w:t>
            </w:r>
            <w:r>
              <w:fldChar w:fldCharType="end"/>
            </w:r>
          </w:hyperlink>
        </w:p>
        <w:p>
          <w:pPr>
            <w:pStyle w:val="12"/>
            <w:ind w:left="720"/>
            <w:tabs>
              <w:tab w:val="right" w:leader="dot" w:pos="9026"/>
            </w:tabs>
            <w:spacing w:before="120" w:after="60"/>
          </w:pPr>
          <w:hyperlink w:anchor="_Toc100017" w:history="1">
            <w:r>
              <w:rPr>
                <w:rStyle w:val="Hyperlink"/>
              </w:rPr>
              <w:t>4.2.2 FloorEditor.jsx (794 lineas)</w:t>
            </w:r>
            <w:r>
              <w:tab/>
            </w:r>
            <w:r>
              <w:fldChar w:fldCharType="begin"/>
            </w:r>
            <w:r>
              <w:instrText xml:space="preserve"> PAGEREF _Toc100017 \h </w:instrText>
            </w:r>
            <w:r>
              <w:fldChar w:fldCharType="separate"/>
            </w:r>
            <w:r>
              <w:t>9</w:t>
            </w:r>
            <w:r>
              <w:fldChar w:fldCharType="end"/>
            </w:r>
          </w:hyperlink>
        </w:p>
        <w:p>
          <w:pPr>
            <w:pStyle w:val="12"/>
            <w:ind w:left="720"/>
            <w:tabs>
              <w:tab w:val="right" w:leader="dot" w:pos="9026"/>
            </w:tabs>
            <w:spacing w:before="120" w:after="60"/>
          </w:pPr>
          <w:hyperlink w:anchor="_Toc100018" w:history="1">
            <w:r>
              <w:rPr>
                <w:rStyle w:val="Hyperlink"/>
              </w:rPr>
              <w:t>4.2.3 ComandaDrawer.jsx (1.565 lineas)</w:t>
            </w:r>
            <w:r>
              <w:tab/>
            </w:r>
            <w:r>
              <w:fldChar w:fldCharType="begin"/>
            </w:r>
            <w:r>
              <w:instrText xml:space="preserve"> PAGEREF _Toc100018 \h </w:instrText>
            </w:r>
            <w:r>
              <w:fldChar w:fldCharType="separate"/>
            </w:r>
            <w:r>
              <w:t>9</w:t>
            </w:r>
            <w:r>
              <w:fldChar w:fldCharType="end"/>
            </w:r>
          </w:hyperlink>
        </w:p>
        <w:p>
          <w:pPr>
            <w:pStyle w:val="12"/>
            <w:ind w:left="720"/>
            <w:tabs>
              <w:tab w:val="right" w:leader="dot" w:pos="9026"/>
            </w:tabs>
            <w:spacing w:before="120" w:after="60"/>
          </w:pPr>
          <w:hyperlink w:anchor="_Toc100019" w:history="1">
            <w:r>
              <w:rPr>
                <w:rStyle w:val="Hyperlink"/>
              </w:rPr>
              <w:t>4.2.4 CocinaView.jsx y BarraView.jsx (105 y 102 lineas)</w:t>
            </w:r>
            <w:r>
              <w:tab/>
            </w:r>
            <w:r>
              <w:fldChar w:fldCharType="begin"/>
            </w:r>
            <w:r>
              <w:instrText xml:space="preserve"> PAGEREF _Toc100019 \h </w:instrText>
            </w:r>
            <w:r>
              <w:fldChar w:fldCharType="separate"/>
            </w:r>
            <w:r>
              <w:t>10</w:t>
            </w:r>
            <w:r>
              <w:fldChar w:fldCharType="end"/>
            </w:r>
          </w:hyperlink>
        </w:p>
        <w:p>
          <w:pPr>
            <w:pStyle w:val="12"/>
            <w:ind w:left="720"/>
            <w:tabs>
              <w:tab w:val="right" w:leader="dot" w:pos="9026"/>
            </w:tabs>
            <w:spacing w:before="120" w:after="60"/>
          </w:pPr>
          <w:hyperlink w:anchor="_Toc100020" w:history="1">
            <w:r>
              <w:rPr>
                <w:rStyle w:val="Hyperlink"/>
              </w:rPr>
              <w:t>4.2.5 KDSView.jsx (564 lineas)</w:t>
            </w:r>
            <w:r>
              <w:tab/>
            </w:r>
            <w:r>
              <w:fldChar w:fldCharType="begin"/>
            </w:r>
            <w:r>
              <w:instrText xml:space="preserve"> PAGEREF _Toc100020 \h </w:instrText>
            </w:r>
            <w:r>
              <w:fldChar w:fldCharType="separate"/>
            </w:r>
            <w:r>
              <w:t>10</w:t>
            </w:r>
            <w:r>
              <w:fldChar w:fldCharType="end"/>
            </w:r>
          </w:hyperlink>
        </w:p>
        <w:p>
          <w:pPr>
            <w:pStyle w:val="11"/>
            <w:ind w:left="360"/>
            <w:tabs>
              <w:tab w:val="right" w:leader="dot" w:pos="9026"/>
            </w:tabs>
            <w:spacing w:before="120" w:after="60"/>
          </w:pPr>
          <w:hyperlink w:anchor="_Toc100021" w:history="1">
            <w:r>
              <w:rPr>
                <w:rStyle w:val="Hyperlink"/>
              </w:rPr>
              <w:t>4.3 Componentes de gestion</w:t>
            </w:r>
            <w:r>
              <w:tab/>
            </w:r>
            <w:r>
              <w:fldChar w:fldCharType="begin"/>
            </w:r>
            <w:r>
              <w:instrText xml:space="preserve"> PAGEREF _Toc100021 \h </w:instrText>
            </w:r>
            <w:r>
              <w:fldChar w:fldCharType="separate"/>
            </w:r>
            <w:r>
              <w:t>10</w:t>
            </w:r>
            <w:r>
              <w:fldChar w:fldCharType="end"/>
            </w:r>
          </w:hyperlink>
        </w:p>
        <w:p>
          <w:pPr>
            <w:pStyle w:val="12"/>
            <w:ind w:left="720"/>
            <w:tabs>
              <w:tab w:val="right" w:leader="dot" w:pos="9026"/>
            </w:tabs>
            <w:spacing w:before="120" w:after="60"/>
          </w:pPr>
          <w:hyperlink w:anchor="_Toc100022" w:history="1">
            <w:r>
              <w:rPr>
                <w:rStyle w:val="Hyperlink"/>
              </w:rPr>
              <w:t>4.3.1 InventarioView.jsx (633 lineas)</w:t>
            </w:r>
            <w:r>
              <w:tab/>
            </w:r>
            <w:r>
              <w:fldChar w:fldCharType="begin"/>
            </w:r>
            <w:r>
              <w:instrText xml:space="preserve"> PAGEREF _Toc100022 \h </w:instrText>
            </w:r>
            <w:r>
              <w:fldChar w:fldCharType="separate"/>
            </w:r>
            <w:r>
              <w:t>10</w:t>
            </w:r>
            <w:r>
              <w:fldChar w:fldCharType="end"/>
            </w:r>
          </w:hyperlink>
        </w:p>
        <w:p>
          <w:pPr>
            <w:pStyle w:val="12"/>
            <w:ind w:left="720"/>
            <w:tabs>
              <w:tab w:val="right" w:leader="dot" w:pos="9026"/>
            </w:tabs>
            <w:spacing w:before="120" w:after="60"/>
          </w:pPr>
          <w:hyperlink w:anchor="_Toc100023" w:history="1">
            <w:r>
              <w:rPr>
                <w:rStyle w:val="Hyperlink"/>
              </w:rPr>
              <w:t>4.3.2 CartasView.jsx (921 lineas)</w:t>
            </w:r>
            <w:r>
              <w:tab/>
            </w:r>
            <w:r>
              <w:fldChar w:fldCharType="begin"/>
            </w:r>
            <w:r>
              <w:instrText xml:space="preserve"> PAGEREF _Toc100023 \h </w:instrText>
            </w:r>
            <w:r>
              <w:fldChar w:fldCharType="separate"/>
            </w:r>
            <w:r>
              <w:t>10</w:t>
            </w:r>
            <w:r>
              <w:fldChar w:fldCharType="end"/>
            </w:r>
          </w:hyperlink>
        </w:p>
        <w:p>
          <w:pPr>
            <w:pStyle w:val="12"/>
            <w:ind w:left="720"/>
            <w:tabs>
              <w:tab w:val="right" w:leader="dot" w:pos="9026"/>
            </w:tabs>
            <w:spacing w:before="120" w:after="60"/>
          </w:pPr>
          <w:hyperlink w:anchor="_Toc100024" w:history="1">
            <w:r>
              <w:rPr>
                <w:rStyle w:val="Hyperlink"/>
              </w:rPr>
              <w:t>4.3.3 InformesView.jsx (1.750 lineas)</w:t>
            </w:r>
            <w:r>
              <w:tab/>
            </w:r>
            <w:r>
              <w:fldChar w:fldCharType="begin"/>
            </w:r>
            <w:r>
              <w:instrText xml:space="preserve"> PAGEREF _Toc100024 \h </w:instrText>
            </w:r>
            <w:r>
              <w:fldChar w:fldCharType="separate"/>
            </w:r>
            <w:r>
              <w:t>11</w:t>
            </w:r>
            <w:r>
              <w:fldChar w:fldCharType="end"/>
            </w:r>
          </w:hyperlink>
        </w:p>
        <w:p>
          <w:pPr>
            <w:pStyle w:val="12"/>
            <w:ind w:left="720"/>
            <w:tabs>
              <w:tab w:val="right" w:leader="dot" w:pos="9026"/>
            </w:tabs>
            <w:spacing w:before="120" w:after="60"/>
          </w:pPr>
          <w:hyperlink w:anchor="_Toc100025" w:history="1">
            <w:r>
              <w:rPr>
                <w:rStyle w:val="Hyperlink"/>
              </w:rPr>
              <w:t>4.3.4 GestoriaView.jsx (937 lineas)</w:t>
            </w:r>
            <w:r>
              <w:tab/>
            </w:r>
            <w:r>
              <w:fldChar w:fldCharType="begin"/>
            </w:r>
            <w:r>
              <w:instrText xml:space="preserve"> PAGEREF _Toc100025 \h </w:instrText>
            </w:r>
            <w:r>
              <w:fldChar w:fldCharType="separate"/>
            </w:r>
            <w:r>
              <w:t>11</w:t>
            </w:r>
            <w:r>
              <w:fldChar w:fldCharType="end"/>
            </w:r>
          </w:hyperlink>
        </w:p>
        <w:p>
          <w:pPr>
            <w:pStyle w:val="12"/>
            <w:ind w:left="720"/>
            <w:tabs>
              <w:tab w:val="right" w:leader="dot" w:pos="9026"/>
            </w:tabs>
            <w:spacing w:before="120" w:after="60"/>
          </w:pPr>
          <w:hyperlink w:anchor="_Toc100026" w:history="1">
            <w:r>
              <w:rPr>
                <w:rStyle w:val="Hyperlink"/>
              </w:rPr>
              <w:t>4.3.5 Otras vistas de gestion</w:t>
            </w:r>
            <w:r>
              <w:tab/>
            </w:r>
            <w:r>
              <w:fldChar w:fldCharType="begin"/>
            </w:r>
            <w:r>
              <w:instrText xml:space="preserve"> PAGEREF _Toc100026 \h </w:instrText>
            </w:r>
            <w:r>
              <w:fldChar w:fldCharType="separate"/>
            </w:r>
            <w:r>
              <w:t>11</w:t>
            </w:r>
            <w:r>
              <w:fldChar w:fldCharType="end"/>
            </w:r>
          </w:hyperlink>
        </w:p>
        <w:p>
          <w:pPr>
            <w:pStyle w:val="11"/>
            <w:ind w:left="360"/>
            <w:tabs>
              <w:tab w:val="right" w:leader="dot" w:pos="9026"/>
            </w:tabs>
            <w:spacing w:before="120" w:after="60"/>
          </w:pPr>
          <w:hyperlink w:anchor="_Toc100027" w:history="1">
            <w:r>
              <w:rPr>
                <w:rStyle w:val="Hyperlink"/>
              </w:rPr>
              <w:t>4.4 Pagos y tickets</w:t>
            </w:r>
            <w:r>
              <w:tab/>
            </w:r>
            <w:r>
              <w:fldChar w:fldCharType="begin"/>
            </w:r>
            <w:r>
              <w:instrText xml:space="preserve"> PAGEREF _Toc100027 \h </w:instrText>
            </w:r>
            <w:r>
              <w:fldChar w:fldCharType="separate"/>
            </w:r>
            <w:r>
              <w:t>12</w:t>
            </w:r>
            <w:r>
              <w:fldChar w:fldCharType="end"/>
            </w:r>
          </w:hyperlink>
        </w:p>
        <w:p>
          <w:pPr>
            <w:pStyle w:val="12"/>
            <w:ind w:left="720"/>
            <w:tabs>
              <w:tab w:val="right" w:leader="dot" w:pos="9026"/>
            </w:tabs>
            <w:spacing w:before="120" w:after="60"/>
          </w:pPr>
          <w:hyperlink w:anchor="_Toc100028" w:history="1">
            <w:r>
              <w:rPr>
                <w:rStyle w:val="Hyperlink"/>
              </w:rPr>
              <w:t>4.4.1 PaymentModal.jsx (298 lineas)</w:t>
            </w:r>
            <w:r>
              <w:tab/>
            </w:r>
            <w:r>
              <w:fldChar w:fldCharType="begin"/>
            </w:r>
            <w:r>
              <w:instrText xml:space="preserve"> PAGEREF _Toc100028 \h </w:instrText>
            </w:r>
            <w:r>
              <w:fldChar w:fldCharType="separate"/>
            </w:r>
            <w:r>
              <w:t>12</w:t>
            </w:r>
            <w:r>
              <w:fldChar w:fldCharType="end"/>
            </w:r>
          </w:hyperlink>
        </w:p>
        <w:p>
          <w:pPr>
            <w:pStyle w:val="12"/>
            <w:ind w:left="720"/>
            <w:tabs>
              <w:tab w:val="right" w:leader="dot" w:pos="9026"/>
            </w:tabs>
            <w:spacing w:before="120" w:after="60"/>
          </w:pPr>
          <w:hyperlink w:anchor="_Toc100029" w:history="1">
            <w:r>
              <w:rPr>
                <w:rStyle w:val="Hyperlink"/>
              </w:rPr>
              <w:t>4.4.2 StripeModal.jsx y StripePaymentForm.jsx (156 + 108 lineas)</w:t>
            </w:r>
            <w:r>
              <w:tab/>
            </w:r>
            <w:r>
              <w:fldChar w:fldCharType="begin"/>
            </w:r>
            <w:r>
              <w:instrText xml:space="preserve"> PAGEREF _Toc100029 \h </w:instrText>
            </w:r>
            <w:r>
              <w:fldChar w:fldCharType="separate"/>
            </w:r>
            <w:r>
              <w:t>12</w:t>
            </w:r>
            <w:r>
              <w:fldChar w:fldCharType="end"/>
            </w:r>
          </w:hyperlink>
        </w:p>
        <w:p>
          <w:pPr>
            <w:pStyle w:val="12"/>
            <w:ind w:left="720"/>
            <w:tabs>
              <w:tab w:val="right" w:leader="dot" w:pos="9026"/>
            </w:tabs>
            <w:spacing w:before="120" w:after="60"/>
          </w:pPr>
          <w:hyperlink w:anchor="_Toc100030" w:history="1">
            <w:r>
              <w:rPr>
                <w:rStyle w:val="Hyperlink"/>
              </w:rPr>
              <w:t>4.4.3 Impresion termica: tres caminos paralelos</w:t>
            </w:r>
            <w:r>
              <w:tab/>
            </w:r>
            <w:r>
              <w:fldChar w:fldCharType="begin"/>
            </w:r>
            <w:r>
              <w:instrText xml:space="preserve"> PAGEREF _Toc100030 \h </w:instrText>
            </w:r>
            <w:r>
              <w:fldChar w:fldCharType="separate"/>
            </w:r>
            <w:r>
              <w:t>12</w:t>
            </w:r>
            <w:r>
              <w:fldChar w:fldCharType="end"/>
            </w:r>
          </w:hyperlink>
        </w:p>
        <w:p>
          <w:pPr>
            <w:pStyle w:val="11"/>
            <w:ind w:left="360"/>
            <w:tabs>
              <w:tab w:val="right" w:leader="dot" w:pos="9026"/>
            </w:tabs>
            <w:spacing w:before="120" w:after="60"/>
          </w:pPr>
          <w:hyperlink w:anchor="_Toc100031" w:history="1">
            <w:r>
              <w:rPr>
                <w:rStyle w:val="Hyperlink"/>
              </w:rPr>
              <w:t>4.5 Sistema de diseno Tailwind 4</w:t>
            </w:r>
            <w:r>
              <w:tab/>
            </w:r>
            <w:r>
              <w:fldChar w:fldCharType="begin"/>
            </w:r>
            <w:r>
              <w:instrText xml:space="preserve"> PAGEREF _Toc100031 \h </w:instrText>
            </w:r>
            <w:r>
              <w:fldChar w:fldCharType="separate"/>
            </w:r>
            <w:r>
              <w:t>12</w:t>
            </w:r>
            <w:r>
              <w:fldChar w:fldCharType="end"/>
            </w:r>
          </w:hyperlink>
        </w:p>
        <w:p>
          <w:pPr>
            <w:pStyle w:val="11"/>
            <w:ind w:left="360"/>
            <w:tabs>
              <w:tab w:val="right" w:leader="dot" w:pos="9026"/>
            </w:tabs>
            <w:spacing w:before="120" w:after="60"/>
          </w:pPr>
          <w:hyperlink w:anchor="_Toc100032" w:history="1">
            <w:r>
              <w:rPr>
                <w:rStyle w:val="Hyperlink"/>
              </w:rPr>
              <w:t>4.6 Paginas publicas</w:t>
            </w:r>
            <w:r>
              <w:tab/>
            </w:r>
            <w:r>
              <w:fldChar w:fldCharType="begin"/>
            </w:r>
            <w:r>
              <w:instrText xml:space="preserve"> PAGEREF _Toc100032 \h </w:instrText>
            </w:r>
            <w:r>
              <w:fldChar w:fldCharType="separate"/>
            </w:r>
            <w:r>
              <w:t>13</w:t>
            </w:r>
            <w:r>
              <w:fldChar w:fldCharType="end"/>
            </w:r>
          </w:hyperlink>
        </w:p>
        <w:p>
          <w:pPr>
            <w:pStyle w:val="11"/>
            <w:ind w:left="360"/>
            <w:tabs>
              <w:tab w:val="right" w:leader="dot" w:pos="9026"/>
            </w:tabs>
            <w:spacing w:before="120" w:after="60"/>
          </w:pPr>
          <w:hyperlink w:anchor="_Toc100033" w:history="1">
            <w:r>
              <w:rPr>
                <w:rStyle w:val="Hyperlink"/>
              </w:rPr>
              <w:t>4.7 Hallazgos del frontend web</w:t>
            </w:r>
            <w:r>
              <w:tab/>
            </w:r>
            <w:r>
              <w:fldChar w:fldCharType="begin"/>
            </w:r>
            <w:r>
              <w:instrText xml:space="preserve"> PAGEREF _Toc100033 \h </w:instrText>
            </w:r>
            <w:r>
              <w:fldChar w:fldCharType="separate"/>
            </w:r>
            <w:r>
              <w:t>14</w:t>
            </w:r>
            <w:r>
              <w:fldChar w:fldCharType="end"/>
            </w:r>
          </w:hyperlink>
        </w:p>
        <w:p>
          <w:pPr>
            <w:pStyle w:val="12"/>
            <w:ind w:left="720"/>
            <w:tabs>
              <w:tab w:val="right" w:leader="dot" w:pos="9026"/>
            </w:tabs>
            <w:spacing w:before="120" w:after="60"/>
          </w:pPr>
          <w:hyperlink w:anchor="_Toc100034" w:history="1">
            <w:r>
              <w:rPr>
                <w:rStyle w:val="Hyperlink"/>
              </w:rPr>
              <w:t>4.7.1 Bugs y smells detectados</w:t>
            </w:r>
            <w:r>
              <w:tab/>
            </w:r>
            <w:r>
              <w:fldChar w:fldCharType="begin"/>
            </w:r>
            <w:r>
              <w:instrText xml:space="preserve"> PAGEREF _Toc100034 \h </w:instrText>
            </w:r>
            <w:r>
              <w:fldChar w:fldCharType="separate"/>
            </w:r>
            <w:r>
              <w:t>14</w:t>
            </w:r>
            <w:r>
              <w:fldChar w:fldCharType="end"/>
            </w:r>
          </w:hyperlink>
        </w:p>
        <w:p>
          <w:pPr>
            <w:pStyle w:val="12"/>
            <w:ind w:left="720"/>
            <w:tabs>
              <w:tab w:val="right" w:leader="dot" w:pos="9026"/>
            </w:tabs>
            <w:spacing w:before="120" w:after="60"/>
          </w:pPr>
          <w:hyperlink w:anchor="_Toc100035" w:history="1">
            <w:r>
              <w:rPr>
                <w:rStyle w:val="Hyperlink"/>
              </w:rPr>
              <w:t>4.7.2 Riesgos de arquitectura</w:t>
            </w:r>
            <w:r>
              <w:tab/>
            </w:r>
            <w:r>
              <w:fldChar w:fldCharType="begin"/>
            </w:r>
            <w:r>
              <w:instrText xml:space="preserve"> PAGEREF _Toc100035 \h </w:instrText>
            </w:r>
            <w:r>
              <w:fldChar w:fldCharType="separate"/>
            </w:r>
            <w:r>
              <w:t>15</w:t>
            </w:r>
            <w:r>
              <w:fldChar w:fldCharType="end"/>
            </w:r>
          </w:hyperlink>
        </w:p>
        <w:p>
          <w:pPr>
            <w:pStyle w:val="12"/>
            <w:ind w:left="720"/>
            <w:tabs>
              <w:tab w:val="right" w:leader="dot" w:pos="9026"/>
            </w:tabs>
            <w:spacing w:before="120" w:after="60"/>
          </w:pPr>
          <w:hyperlink w:anchor="_Toc100036" w:history="1">
            <w:r>
              <w:rPr>
                <w:rStyle w:val="Hyperlink"/>
              </w:rPr>
              <w:t>4.7.3 Puntos fuertes</w:t>
            </w:r>
            <w:r>
              <w:tab/>
            </w:r>
            <w:r>
              <w:fldChar w:fldCharType="begin"/>
            </w:r>
            <w:r>
              <w:instrText xml:space="preserve"> PAGEREF _Toc100036 \h </w:instrText>
            </w:r>
            <w:r>
              <w:fldChar w:fldCharType="separate"/>
            </w:r>
            <w:r>
              <w:t>17</w:t>
            </w:r>
            <w:r>
              <w:fldChar w:fldCharType="end"/>
            </w:r>
          </w:hyperlink>
        </w:p>
        <w:p>
          <w:pPr>
            <w:pStyle w:val="9"/>
            <w:tabs>
              <w:tab w:val="right" w:leader="dot" w:pos="9026"/>
            </w:tabs>
            <w:spacing w:before="120" w:after="60"/>
          </w:pPr>
          <w:hyperlink w:anchor="_Toc100037" w:history="1">
            <w:r>
              <w:rPr>
                <w:rStyle w:val="Hyperlink"/>
              </w:rPr>
              <w:t>5. Backend - API y Base de Datos</w:t>
            </w:r>
            <w:r>
              <w:tab/>
            </w:r>
            <w:r>
              <w:fldChar w:fldCharType="begin"/>
            </w:r>
            <w:r>
              <w:instrText xml:space="preserve"> PAGEREF _Toc100037 \h </w:instrText>
            </w:r>
            <w:r>
              <w:fldChar w:fldCharType="separate"/>
            </w:r>
            <w:r>
              <w:t>18</w:t>
            </w:r>
            <w:r>
              <w:fldChar w:fldCharType="end"/>
            </w:r>
          </w:hyperlink>
        </w:p>
        <w:p>
          <w:pPr>
            <w:pStyle w:val="11"/>
            <w:ind w:left="360"/>
            <w:tabs>
              <w:tab w:val="right" w:leader="dot" w:pos="9026"/>
            </w:tabs>
            <w:spacing w:before="120" w:after="60"/>
          </w:pPr>
          <w:hyperlink w:anchor="_Toc100038" w:history="1">
            <w:r>
              <w:rPr>
                <w:rStyle w:val="Hyperlink"/>
              </w:rPr>
              <w:t>5.1 Configuracion de la base de datos</w:t>
            </w:r>
            <w:r>
              <w:tab/>
            </w:r>
            <w:r>
              <w:fldChar w:fldCharType="begin"/>
            </w:r>
            <w:r>
              <w:instrText xml:space="preserve"> PAGEREF _Toc100038 \h </w:instrText>
            </w:r>
            <w:r>
              <w:fldChar w:fldCharType="separate"/>
            </w:r>
            <w:r>
              <w:t>18</w:t>
            </w:r>
            <w:r>
              <w:fldChar w:fldCharType="end"/>
            </w:r>
          </w:hyperlink>
        </w:p>
        <w:p>
          <w:pPr>
            <w:pStyle w:val="11"/>
            <w:ind w:left="360"/>
            <w:tabs>
              <w:tab w:val="right" w:leader="dot" w:pos="9026"/>
            </w:tabs>
            <w:spacing w:before="120" w:after="60"/>
          </w:pPr>
          <w:hyperlink w:anchor="_Toc100039" w:history="1">
            <w:r>
              <w:rPr>
                <w:rStyle w:val="Hyperlink"/>
              </w:rPr>
              <w:t>5.2 Modelo de datos</w:t>
            </w:r>
            <w:r>
              <w:tab/>
            </w:r>
            <w:r>
              <w:fldChar w:fldCharType="begin"/>
            </w:r>
            <w:r>
              <w:instrText xml:space="preserve"> PAGEREF _Toc100039 \h </w:instrText>
            </w:r>
            <w:r>
              <w:fldChar w:fldCharType="separate"/>
            </w:r>
            <w:r>
              <w:t>19</w:t>
            </w:r>
            <w:r>
              <w:fldChar w:fldCharType="end"/>
            </w:r>
          </w:hyperlink>
        </w:p>
        <w:p>
          <w:pPr>
            <w:pStyle w:val="11"/>
            <w:ind w:left="360"/>
            <w:tabs>
              <w:tab w:val="right" w:leader="dot" w:pos="9026"/>
            </w:tabs>
            <w:spacing w:before="120" w:after="60"/>
          </w:pPr>
          <w:hyperlink w:anchor="_Toc100040" w:history="1">
            <w:r>
              <w:rPr>
                <w:rStyle w:val="Hyperlink"/>
              </w:rPr>
              <w:t>5.3 API REST (76 rutas)</w:t>
            </w:r>
            <w:r>
              <w:tab/>
            </w:r>
            <w:r>
              <w:fldChar w:fldCharType="begin"/>
            </w:r>
            <w:r>
              <w:instrText xml:space="preserve"> PAGEREF _Toc100040 \h </w:instrText>
            </w:r>
            <w:r>
              <w:fldChar w:fldCharType="separate"/>
            </w:r>
            <w:r>
              <w:t>19</w:t>
            </w:r>
            <w:r>
              <w:fldChar w:fldCharType="end"/>
            </w:r>
          </w:hyperlink>
        </w:p>
        <w:p>
          <w:pPr>
            <w:pStyle w:val="11"/>
            <w:ind w:left="360"/>
            <w:tabs>
              <w:tab w:val="right" w:leader="dot" w:pos="9026"/>
            </w:tabs>
            <w:spacing w:before="120" w:after="60"/>
          </w:pPr>
          <w:hyperlink w:anchor="_Toc100041" w:history="1">
            <w:r>
              <w:rPr>
                <w:rStyle w:val="Hyperlink"/>
              </w:rPr>
              <w:t>5.4 Autenticacion y seguridad</w:t>
            </w:r>
            <w:r>
              <w:tab/>
            </w:r>
            <w:r>
              <w:fldChar w:fldCharType="begin"/>
            </w:r>
            <w:r>
              <w:instrText xml:space="preserve"> PAGEREF _Toc100041 \h </w:instrText>
            </w:r>
            <w:r>
              <w:fldChar w:fldCharType="separate"/>
            </w:r>
            <w:r>
              <w:t>19</w:t>
            </w:r>
            <w:r>
              <w:fldChar w:fldCharType="end"/>
            </w:r>
          </w:hyperlink>
        </w:p>
        <w:p>
          <w:pPr>
            <w:pStyle w:val="11"/>
            <w:ind w:left="360"/>
            <w:tabs>
              <w:tab w:val="right" w:leader="dot" w:pos="9026"/>
            </w:tabs>
            <w:spacing w:before="120" w:after="60"/>
          </w:pPr>
          <w:hyperlink w:anchor="_Toc100042" w:history="1">
            <w:r>
              <w:rPr>
                <w:rStyle w:val="Hyperlink"/>
              </w:rPr>
              <w:t>5.5 Migraciones</w:t>
            </w:r>
            <w:r>
              <w:tab/>
            </w:r>
            <w:r>
              <w:fldChar w:fldCharType="begin"/>
            </w:r>
            <w:r>
              <w:instrText xml:space="preserve"> PAGEREF _Toc100042 \h </w:instrText>
            </w:r>
            <w:r>
              <w:fldChar w:fldCharType="separate"/>
            </w:r>
            <w:r>
              <w:t>20</w:t>
            </w:r>
            <w:r>
              <w:fldChar w:fldCharType="end"/>
            </w:r>
          </w:hyperlink>
        </w:p>
        <w:p>
          <w:pPr>
            <w:pStyle w:val="11"/>
            <w:ind w:left="360"/>
            <w:tabs>
              <w:tab w:val="right" w:leader="dot" w:pos="9026"/>
            </w:tabs>
            <w:spacing w:before="120" w:after="60"/>
          </w:pPr>
          <w:hyperlink w:anchor="_Toc100043" w:history="1">
            <w:r>
              <w:rPr>
                <w:rStyle w:val="Hyperlink"/>
              </w:rPr>
              <w:t>5.6 Realtime, offline y utilidades</w:t>
            </w:r>
            <w:r>
              <w:tab/>
            </w:r>
            <w:r>
              <w:fldChar w:fldCharType="begin"/>
            </w:r>
            <w:r>
              <w:instrText xml:space="preserve"> PAGEREF _Toc100043 \h </w:instrText>
            </w:r>
            <w:r>
              <w:fldChar w:fldCharType="separate"/>
            </w:r>
            <w:r>
              <w:t>20</w:t>
            </w:r>
            <w:r>
              <w:fldChar w:fldCharType="end"/>
            </w:r>
          </w:hyperlink>
        </w:p>
        <w:p>
          <w:pPr>
            <w:pStyle w:val="11"/>
            <w:ind w:left="360"/>
            <w:tabs>
              <w:tab w:val="right" w:leader="dot" w:pos="9026"/>
            </w:tabs>
            <w:spacing w:before="120" w:after="60"/>
          </w:pPr>
          <w:hyperlink w:anchor="_Toc100044" w:history="1">
            <w:r>
              <w:rPr>
                <w:rStyle w:val="Hyperlink"/>
              </w:rPr>
              <w:t>5.7 Testing</w:t>
            </w:r>
            <w:r>
              <w:tab/>
            </w:r>
            <w:r>
              <w:fldChar w:fldCharType="begin"/>
            </w:r>
            <w:r>
              <w:instrText xml:space="preserve"> PAGEREF _Toc100044 \h </w:instrText>
            </w:r>
            <w:r>
              <w:fldChar w:fldCharType="separate"/>
            </w:r>
            <w:r>
              <w:t>21</w:t>
            </w:r>
            <w:r>
              <w:fldChar w:fldCharType="end"/>
            </w:r>
          </w:hyperlink>
        </w:p>
        <w:p>
          <w:pPr>
            <w:pStyle w:val="11"/>
            <w:ind w:left="360"/>
            <w:tabs>
              <w:tab w:val="right" w:leader="dot" w:pos="9026"/>
            </w:tabs>
            <w:spacing w:before="120" w:after="60"/>
          </w:pPr>
          <w:hyperlink w:anchor="_Toc100045" w:history="1">
            <w:r>
              <w:rPr>
                <w:rStyle w:val="Hyperlink"/>
              </w:rPr>
              <w:t>5.8 Configuracion y contenedorizacion</w:t>
            </w:r>
            <w:r>
              <w:tab/>
            </w:r>
            <w:r>
              <w:fldChar w:fldCharType="begin"/>
            </w:r>
            <w:r>
              <w:instrText xml:space="preserve"> PAGEREF _Toc100045 \h </w:instrText>
            </w:r>
            <w:r>
              <w:fldChar w:fldCharType="separate"/>
            </w:r>
            <w:r>
              <w:t>21</w:t>
            </w:r>
            <w:r>
              <w:fldChar w:fldCharType="end"/>
            </w:r>
          </w:hyperlink>
        </w:p>
        <w:p>
          <w:pPr>
            <w:pStyle w:val="9"/>
            <w:tabs>
              <w:tab w:val="right" w:leader="dot" w:pos="9026"/>
            </w:tabs>
            <w:spacing w:before="120" w:after="60"/>
          </w:pPr>
          <w:hyperlink w:anchor="_Toc100046" w:history="1">
            <w:r>
              <w:rPr>
                <w:rStyle w:val="Hyperlink"/>
              </w:rPr>
              <w:t>6. App Movil - Expo / React Native</w:t>
            </w:r>
            <w:r>
              <w:tab/>
            </w:r>
            <w:r>
              <w:fldChar w:fldCharType="begin"/>
            </w:r>
            <w:r>
              <w:instrText xml:space="preserve"> PAGEREF _Toc100046 \h </w:instrText>
            </w:r>
            <w:r>
              <w:fldChar w:fldCharType="separate"/>
            </w:r>
            <w:r>
              <w:t>22</w:t>
            </w:r>
            <w:r>
              <w:fldChar w:fldCharType="end"/>
            </w:r>
          </w:hyperlink>
        </w:p>
        <w:p>
          <w:pPr>
            <w:pStyle w:val="11"/>
            <w:ind w:left="360"/>
            <w:tabs>
              <w:tab w:val="right" w:leader="dot" w:pos="9026"/>
            </w:tabs>
            <w:spacing w:before="120" w:after="60"/>
          </w:pPr>
          <w:hyperlink w:anchor="_Toc100047" w:history="1">
            <w:r>
              <w:rPr>
                <w:rStyle w:val="Hyperlink"/>
              </w:rPr>
              <w:t>6.1 Stack movil</w:t>
            </w:r>
            <w:r>
              <w:tab/>
            </w:r>
            <w:r>
              <w:fldChar w:fldCharType="begin"/>
            </w:r>
            <w:r>
              <w:instrText xml:space="preserve"> PAGEREF _Toc100047 \h </w:instrText>
            </w:r>
            <w:r>
              <w:fldChar w:fldCharType="separate"/>
            </w:r>
            <w:r>
              <w:t>22</w:t>
            </w:r>
            <w:r>
              <w:fldChar w:fldCharType="end"/>
            </w:r>
          </w:hyperlink>
        </w:p>
        <w:p>
          <w:pPr>
            <w:pStyle w:val="11"/>
            <w:ind w:left="360"/>
            <w:tabs>
              <w:tab w:val="right" w:leader="dot" w:pos="9026"/>
            </w:tabs>
            <w:spacing w:before="120" w:after="60"/>
          </w:pPr>
          <w:hyperlink w:anchor="_Toc100048" w:history="1">
            <w:r>
              <w:rPr>
                <w:rStyle w:val="Hyperlink"/>
              </w:rPr>
              <w:t>6.2 Estructura del proyecto</w:t>
            </w:r>
            <w:r>
              <w:tab/>
            </w:r>
            <w:r>
              <w:fldChar w:fldCharType="begin"/>
            </w:r>
            <w:r>
              <w:instrText xml:space="preserve"> PAGEREF _Toc100048 \h </w:instrText>
            </w:r>
            <w:r>
              <w:fldChar w:fldCharType="separate"/>
            </w:r>
            <w:r>
              <w:t>22</w:t>
            </w:r>
            <w:r>
              <w:fldChar w:fldCharType="end"/>
            </w:r>
          </w:hyperlink>
        </w:p>
        <w:p>
          <w:pPr>
            <w:pStyle w:val="11"/>
            <w:ind w:left="360"/>
            <w:tabs>
              <w:tab w:val="right" w:leader="dot" w:pos="9026"/>
            </w:tabs>
            <w:spacing w:before="120" w:after="60"/>
          </w:pPr>
          <w:hyperlink w:anchor="_Toc100049" w:history="1">
            <w:r>
              <w:rPr>
                <w:rStyle w:val="Hyperlink"/>
              </w:rPr>
              <w:t>6.3 Flujo de usuario completo</w:t>
            </w:r>
            <w:r>
              <w:tab/>
            </w:r>
            <w:r>
              <w:fldChar w:fldCharType="begin"/>
            </w:r>
            <w:r>
              <w:instrText xml:space="preserve"> PAGEREF _Toc100049 \h </w:instrText>
            </w:r>
            <w:r>
              <w:fldChar w:fldCharType="separate"/>
            </w:r>
            <w:r>
              <w:t>23</w:t>
            </w:r>
            <w:r>
              <w:fldChar w:fldCharType="end"/>
            </w:r>
          </w:hyperlink>
        </w:p>
        <w:p>
          <w:pPr>
            <w:pStyle w:val="11"/>
            <w:ind w:left="360"/>
            <w:tabs>
              <w:tab w:val="right" w:leader="dot" w:pos="9026"/>
            </w:tabs>
            <w:spacing w:before="120" w:after="60"/>
          </w:pPr>
          <w:hyperlink w:anchor="_Toc100050" w:history="1">
            <w:r>
              <w:rPr>
                <w:rStyle w:val="Hyperlink"/>
              </w:rPr>
              <w:t>6.4 Integracion Stripe Terminal (NFC Tap-to-Pay)</w:t>
            </w:r>
            <w:r>
              <w:tab/>
            </w:r>
            <w:r>
              <w:fldChar w:fldCharType="begin"/>
            </w:r>
            <w:r>
              <w:instrText xml:space="preserve"> PAGEREF _Toc100050 \h </w:instrText>
            </w:r>
            <w:r>
              <w:fldChar w:fldCharType="separate"/>
            </w:r>
            <w:r>
              <w:t>24</w:t>
            </w:r>
            <w:r>
              <w:fldChar w:fldCharType="end"/>
            </w:r>
          </w:hyperlink>
        </w:p>
        <w:p>
          <w:pPr>
            <w:pStyle w:val="11"/>
            <w:ind w:left="360"/>
            <w:tabs>
              <w:tab w:val="right" w:leader="dot" w:pos="9026"/>
            </w:tabs>
            <w:spacing w:before="120" w:after="60"/>
          </w:pPr>
          <w:hyperlink w:anchor="_Toc100051" w:history="1">
            <w:r>
              <w:rPr>
                <w:rStyle w:val="Hyperlink"/>
              </w:rPr>
              <w:t>6.5 Realtime movil</w:t>
            </w:r>
            <w:r>
              <w:tab/>
            </w:r>
            <w:r>
              <w:fldChar w:fldCharType="begin"/>
            </w:r>
            <w:r>
              <w:instrText xml:space="preserve"> PAGEREF _Toc100051 \h </w:instrText>
            </w:r>
            <w:r>
              <w:fldChar w:fldCharType="separate"/>
            </w:r>
            <w:r>
              <w:t>24</w:t>
            </w:r>
            <w:r>
              <w:fldChar w:fldCharType="end"/>
            </w:r>
          </w:hyperlink>
        </w:p>
        <w:p>
          <w:pPr>
            <w:pStyle w:val="11"/>
            <w:ind w:left="360"/>
            <w:tabs>
              <w:tab w:val="right" w:leader="dot" w:pos="9026"/>
            </w:tabs>
            <w:spacing w:before="120" w:after="60"/>
          </w:pPr>
          <w:hyperlink w:anchor="_Toc100052" w:history="1">
            <w:r>
              <w:rPr>
                <w:rStyle w:val="Hyperlink"/>
              </w:rPr>
              <w:t>6.6 API client, sesion y auth</w:t>
            </w:r>
            <w:r>
              <w:tab/>
            </w:r>
            <w:r>
              <w:fldChar w:fldCharType="begin"/>
            </w:r>
            <w:r>
              <w:instrText xml:space="preserve"> PAGEREF _Toc100052 \h </w:instrText>
            </w:r>
            <w:r>
              <w:fldChar w:fldCharType="separate"/>
            </w:r>
            <w:r>
              <w:t>24</w:t>
            </w:r>
            <w:r>
              <w:fldChar w:fldCharType="end"/>
            </w:r>
          </w:hyperlink>
        </w:p>
        <w:p>
          <w:pPr>
            <w:pStyle w:val="11"/>
            <w:ind w:left="360"/>
            <w:tabs>
              <w:tab w:val="right" w:leader="dot" w:pos="9026"/>
            </w:tabs>
            <w:spacing w:before="120" w:after="60"/>
          </w:pPr>
          <w:hyperlink w:anchor="_Toc100053" w:history="1">
            <w:r>
              <w:rPr>
                <w:rStyle w:val="Hyperlink"/>
              </w:rPr>
              <w:t>6.7 Build y deployment</w:t>
            </w:r>
            <w:r>
              <w:tab/>
            </w:r>
            <w:r>
              <w:fldChar w:fldCharType="begin"/>
            </w:r>
            <w:r>
              <w:instrText xml:space="preserve"> PAGEREF _Toc100053 \h </w:instrText>
            </w:r>
            <w:r>
              <w:fldChar w:fldCharType="separate"/>
            </w:r>
            <w:r>
              <w:t>25</w:t>
            </w:r>
            <w:r>
              <w:fldChar w:fldCharType="end"/>
            </w:r>
          </w:hyperlink>
        </w:p>
        <w:p>
          <w:pPr>
            <w:pStyle w:val="11"/>
            <w:ind w:left="360"/>
            <w:tabs>
              <w:tab w:val="right" w:leader="dot" w:pos="9026"/>
            </w:tabs>
            <w:spacing w:before="120" w:after="60"/>
          </w:pPr>
          <w:hyperlink w:anchor="_Toc100054" w:history="1">
            <w:r>
              <w:rPr>
                <w:rStyle w:val="Hyperlink"/>
              </w:rPr>
              <w:t>6.8 Comparativa web vs movil</w:t>
            </w:r>
            <w:r>
              <w:tab/>
            </w:r>
            <w:r>
              <w:fldChar w:fldCharType="begin"/>
            </w:r>
            <w:r>
              <w:instrText xml:space="preserve"> PAGEREF _Toc100054 \h </w:instrText>
            </w:r>
            <w:r>
              <w:fldChar w:fldCharType="separate"/>
            </w:r>
            <w:r>
              <w:t>25</w:t>
            </w:r>
            <w:r>
              <w:fldChar w:fldCharType="end"/>
            </w:r>
          </w:hyperlink>
        </w:p>
        <w:p>
          <w:pPr>
            <w:pStyle w:val="11"/>
            <w:ind w:left="360"/>
            <w:tabs>
              <w:tab w:val="right" w:leader="dot" w:pos="9026"/>
            </w:tabs>
            <w:spacing w:before="120" w:after="60"/>
          </w:pPr>
          <w:hyperlink w:anchor="_Toc100055" w:history="1">
            <w:r>
              <w:rPr>
                <w:rStyle w:val="Hyperlink"/>
              </w:rPr>
              <w:t>6.9 Hallazgos del movil</w:t>
            </w:r>
            <w:r>
              <w:tab/>
            </w:r>
            <w:r>
              <w:fldChar w:fldCharType="begin"/>
            </w:r>
            <w:r>
              <w:instrText xml:space="preserve"> PAGEREF _Toc100055 \h </w:instrText>
            </w:r>
            <w:r>
              <w:fldChar w:fldCharType="separate"/>
            </w:r>
            <w:r>
              <w:t>26</w:t>
            </w:r>
            <w:r>
              <w:fldChar w:fldCharType="end"/>
            </w:r>
          </w:hyperlink>
        </w:p>
        <w:p>
          <w:pPr>
            <w:pStyle w:val="12"/>
            <w:ind w:left="720"/>
            <w:tabs>
              <w:tab w:val="right" w:leader="dot" w:pos="9026"/>
            </w:tabs>
            <w:spacing w:before="120" w:after="60"/>
          </w:pPr>
          <w:hyperlink w:anchor="_Toc100056" w:history="1">
            <w:r>
              <w:rPr>
                <w:rStyle w:val="Hyperlink"/>
              </w:rPr>
              <w:t>6.9.1 Bugs y code smells</w:t>
            </w:r>
            <w:r>
              <w:tab/>
            </w:r>
            <w:r>
              <w:fldChar w:fldCharType="begin"/>
            </w:r>
            <w:r>
              <w:instrText xml:space="preserve"> PAGEREF _Toc100056 \h </w:instrText>
            </w:r>
            <w:r>
              <w:fldChar w:fldCharType="separate"/>
            </w:r>
            <w:r>
              <w:t>26</w:t>
            </w:r>
            <w:r>
              <w:fldChar w:fldCharType="end"/>
            </w:r>
          </w:hyperlink>
        </w:p>
        <w:p>
          <w:pPr>
            <w:pStyle w:val="9"/>
            <w:tabs>
              <w:tab w:val="right" w:leader="dot" w:pos="9026"/>
            </w:tabs>
            <w:spacing w:before="120" w:after="60"/>
          </w:pPr>
          <w:hyperlink w:anchor="_Toc100057" w:history="1">
            <w:r>
              <w:rPr>
                <w:rStyle w:val="Hyperlink"/>
              </w:rPr>
              <w:t>7. Integraciones de Terceros</w:t>
            </w:r>
            <w:r>
              <w:tab/>
            </w:r>
            <w:r>
              <w:fldChar w:fldCharType="begin"/>
            </w:r>
            <w:r>
              <w:instrText xml:space="preserve"> PAGEREF _Toc100057 \h </w:instrText>
            </w:r>
            <w:r>
              <w:fldChar w:fldCharType="separate"/>
            </w:r>
            <w:r>
              <w:t>28</w:t>
            </w:r>
            <w:r>
              <w:fldChar w:fldCharType="end"/>
            </w:r>
          </w:hyperlink>
        </w:p>
        <w:p>
          <w:pPr>
            <w:pStyle w:val="11"/>
            <w:ind w:left="360"/>
            <w:tabs>
              <w:tab w:val="right" w:leader="dot" w:pos="9026"/>
            </w:tabs>
            <w:spacing w:before="120" w:after="60"/>
          </w:pPr>
          <w:hyperlink w:anchor="_Toc100058" w:history="1">
            <w:r>
              <w:rPr>
                <w:rStyle w:val="Hyperlink"/>
              </w:rPr>
              <w:t>7.1 Stripe Terminal (pagos)</w:t>
            </w:r>
            <w:r>
              <w:tab/>
            </w:r>
            <w:r>
              <w:fldChar w:fldCharType="begin"/>
            </w:r>
            <w:r>
              <w:instrText xml:space="preserve"> PAGEREF _Toc100058 \h </w:instrText>
            </w:r>
            <w:r>
              <w:fldChar w:fldCharType="separate"/>
            </w:r>
            <w:r>
              <w:t>28</w:t>
            </w:r>
            <w:r>
              <w:fldChar w:fldCharType="end"/>
            </w:r>
          </w:hyperlink>
        </w:p>
        <w:p>
          <w:pPr>
            <w:pStyle w:val="11"/>
            <w:ind w:left="360"/>
            <w:tabs>
              <w:tab w:val="right" w:leader="dot" w:pos="9026"/>
            </w:tabs>
            <w:spacing w:before="120" w:after="60"/>
          </w:pPr>
          <w:hyperlink w:anchor="_Toc100059" w:history="1">
            <w:r>
              <w:rPr>
                <w:rStyle w:val="Hyperlink"/>
              </w:rPr>
              <w:t>7.2 Verifactu / Fiskaly (facturacion electronica)</w:t>
            </w:r>
            <w:r>
              <w:tab/>
            </w:r>
            <w:r>
              <w:fldChar w:fldCharType="begin"/>
            </w:r>
            <w:r>
              <w:instrText xml:space="preserve"> PAGEREF _Toc100059 \h </w:instrText>
            </w:r>
            <w:r>
              <w:fldChar w:fldCharType="separate"/>
            </w:r>
            <w:r>
              <w:t>29</w:t>
            </w:r>
            <w:r>
              <w:fldChar w:fldCharType="end"/>
            </w:r>
          </w:hyperlink>
        </w:p>
        <w:p>
          <w:pPr>
            <w:pStyle w:val="11"/>
            <w:ind w:left="360"/>
            <w:tabs>
              <w:tab w:val="right" w:leader="dot" w:pos="9026"/>
            </w:tabs>
            <w:spacing w:before="120" w:after="60"/>
          </w:pPr>
          <w:hyperlink w:anchor="_Toc100060" w:history="1">
            <w:r>
              <w:rPr>
                <w:rStyle w:val="Hyperlink"/>
              </w:rPr>
              <w:t>7.3 Supabase Realtime</w:t>
            </w:r>
            <w:r>
              <w:tab/>
            </w:r>
            <w:r>
              <w:fldChar w:fldCharType="begin"/>
            </w:r>
            <w:r>
              <w:instrText xml:space="preserve"> PAGEREF _Toc100060 \h </w:instrText>
            </w:r>
            <w:r>
              <w:fldChar w:fldCharType="separate"/>
            </w:r>
            <w:r>
              <w:t>30</w:t>
            </w:r>
            <w:r>
              <w:fldChar w:fldCharType="end"/>
            </w:r>
          </w:hyperlink>
        </w:p>
        <w:p>
          <w:pPr>
            <w:pStyle w:val="11"/>
            <w:ind w:left="360"/>
            <w:tabs>
              <w:tab w:val="right" w:leader="dot" w:pos="9026"/>
            </w:tabs>
            <w:spacing w:before="120" w:after="60"/>
          </w:pPr>
          <w:hyperlink w:anchor="_Toc100061" w:history="1">
            <w:r>
              <w:rPr>
                <w:rStyle w:val="Hyperlink"/>
              </w:rPr>
              <w:t>7.4 Webhooks Glovo y UberEats</w:t>
            </w:r>
            <w:r>
              <w:tab/>
            </w:r>
            <w:r>
              <w:fldChar w:fldCharType="begin"/>
            </w:r>
            <w:r>
              <w:instrText xml:space="preserve"> PAGEREF _Toc100061 \h </w:instrText>
            </w:r>
            <w:r>
              <w:fldChar w:fldCharType="separate"/>
            </w:r>
            <w:r>
              <w:t>30</w:t>
            </w:r>
            <w:r>
              <w:fldChar w:fldCharType="end"/>
            </w:r>
          </w:hyperlink>
        </w:p>
        <w:p>
          <w:pPr>
            <w:pStyle w:val="11"/>
            <w:ind w:left="360"/>
            <w:tabs>
              <w:tab w:val="right" w:leader="dot" w:pos="9026"/>
            </w:tabs>
            <w:spacing w:before="120" w:after="60"/>
          </w:pPr>
          <w:hyperlink w:anchor="_Toc100062" w:history="1">
            <w:r>
              <w:rPr>
                <w:rStyle w:val="Hyperlink"/>
              </w:rPr>
              <w:t>7.5 Impresion termica ESC/POS</w:t>
            </w:r>
            <w:r>
              <w:tab/>
            </w:r>
            <w:r>
              <w:fldChar w:fldCharType="begin"/>
            </w:r>
            <w:r>
              <w:instrText xml:space="preserve"> PAGEREF _Toc100062 \h </w:instrText>
            </w:r>
            <w:r>
              <w:fldChar w:fldCharType="separate"/>
            </w:r>
            <w:r>
              <w:t>31</w:t>
            </w:r>
            <w:r>
              <w:fldChar w:fldCharType="end"/>
            </w:r>
          </w:hyperlink>
        </w:p>
        <w:p>
          <w:pPr>
            <w:pStyle w:val="11"/>
            <w:ind w:left="360"/>
            <w:tabs>
              <w:tab w:val="right" w:leader="dot" w:pos="9026"/>
            </w:tabs>
            <w:spacing w:before="120" w:after="60"/>
          </w:pPr>
          <w:hyperlink w:anchor="_Toc100063" w:history="1">
            <w:r>
              <w:rPr>
                <w:rStyle w:val="Hyperlink"/>
              </w:rPr>
              <w:t>7.6 Pedidos online y QR</w:t>
            </w:r>
            <w:r>
              <w:tab/>
            </w:r>
            <w:r>
              <w:fldChar w:fldCharType="begin"/>
            </w:r>
            <w:r>
              <w:instrText xml:space="preserve"> PAGEREF _Toc100063 \h </w:instrText>
            </w:r>
            <w:r>
              <w:fldChar w:fldCharType="separate"/>
            </w:r>
            <w:r>
              <w:t>31</w:t>
            </w:r>
            <w:r>
              <w:fldChar w:fldCharType="end"/>
            </w:r>
          </w:hyperlink>
        </w:p>
        <w:p>
          <w:pPr>
            <w:pStyle w:val="11"/>
            <w:ind w:left="360"/>
            <w:tabs>
              <w:tab w:val="right" w:leader="dot" w:pos="9026"/>
            </w:tabs>
            <w:spacing w:before="120" w:after="60"/>
          </w:pPr>
          <w:hyperlink w:anchor="_Toc100064" w:history="1">
            <w:r>
              <w:rPr>
                <w:rStyle w:val="Hyperlink"/>
              </w:rPr>
              <w:t>7.7 Reservas y lista de espera</w:t>
            </w:r>
            <w:r>
              <w:tab/>
            </w:r>
            <w:r>
              <w:fldChar w:fldCharType="begin"/>
            </w:r>
            <w:r>
              <w:instrText xml:space="preserve"> PAGEREF _Toc100064 \h </w:instrText>
            </w:r>
            <w:r>
              <w:fldChar w:fldCharType="separate"/>
            </w:r>
            <w:r>
              <w:t>32</w:t>
            </w:r>
            <w:r>
              <w:fldChar w:fldCharType="end"/>
            </w:r>
          </w:hyperlink>
        </w:p>
        <w:p>
          <w:pPr>
            <w:pStyle w:val="11"/>
            <w:ind w:left="360"/>
            <w:tabs>
              <w:tab w:val="right" w:leader="dot" w:pos="9026"/>
            </w:tabs>
            <w:spacing w:before="120" w:after="60"/>
          </w:pPr>
          <w:hyperlink w:anchor="_Toc100065" w:history="1">
            <w:r>
              <w:rPr>
                <w:rStyle w:val="Hyperlink"/>
              </w:rPr>
              <w:t>7.8 Buffet Kiosk</w:t>
            </w:r>
            <w:r>
              <w:tab/>
            </w:r>
            <w:r>
              <w:fldChar w:fldCharType="begin"/>
            </w:r>
            <w:r>
              <w:instrText xml:space="preserve"> PAGEREF _Toc100065 \h </w:instrText>
            </w:r>
            <w:r>
              <w:fldChar w:fldCharType="separate"/>
            </w:r>
            <w:r>
              <w:t>32</w:t>
            </w:r>
            <w:r>
              <w:fldChar w:fldCharType="end"/>
            </w:r>
          </w:hyperlink>
        </w:p>
        <w:p>
          <w:pPr>
            <w:pStyle w:val="11"/>
            <w:ind w:left="360"/>
            <w:tabs>
              <w:tab w:val="right" w:leader="dot" w:pos="9026"/>
            </w:tabs>
            <w:spacing w:before="120" w:after="60"/>
          </w:pPr>
          <w:hyperlink w:anchor="_Toc100066" w:history="1">
            <w:r>
              <w:rPr>
                <w:rStyle w:val="Hyperlink"/>
              </w:rPr>
              <w:t>7.9 Delivery propio, invoices, backup y multi-tenant</w:t>
            </w:r>
            <w:r>
              <w:tab/>
            </w:r>
            <w:r>
              <w:fldChar w:fldCharType="begin"/>
            </w:r>
            <w:r>
              <w:instrText xml:space="preserve"> PAGEREF _Toc100066 \h </w:instrText>
            </w:r>
            <w:r>
              <w:fldChar w:fldCharType="separate"/>
            </w:r>
            <w:r>
              <w:t>33</w:t>
            </w:r>
            <w:r>
              <w:fldChar w:fldCharType="end"/>
            </w:r>
          </w:hyperlink>
        </w:p>
        <w:p>
          <w:pPr>
            <w:pStyle w:val="9"/>
            <w:tabs>
              <w:tab w:val="right" w:leader="dot" w:pos="9026"/>
            </w:tabs>
            <w:spacing w:before="120" w:after="60"/>
          </w:pPr>
          <w:hyperlink w:anchor="_Toc100067" w:history="1">
            <w:r>
              <w:rPr>
                <w:rStyle w:val="Hyperlink"/>
              </w:rPr>
              <w:t>8. Diagnostico de Problemas y Riesgos</w:t>
            </w:r>
            <w:r>
              <w:tab/>
            </w:r>
            <w:r>
              <w:fldChar w:fldCharType="begin"/>
            </w:r>
            <w:r>
              <w:instrText xml:space="preserve"> PAGEREF _Toc100067 \h </w:instrText>
            </w:r>
            <w:r>
              <w:fldChar w:fldCharType="separate"/>
            </w:r>
            <w:r>
              <w:t>34</w:t>
            </w:r>
            <w:r>
              <w:fldChar w:fldCharType="end"/>
            </w:r>
          </w:hyperlink>
        </w:p>
        <w:p>
          <w:pPr>
            <w:pStyle w:val="11"/>
            <w:ind w:left="360"/>
            <w:tabs>
              <w:tab w:val="right" w:leader="dot" w:pos="9026"/>
            </w:tabs>
            <w:spacing w:before="120" w:after="60"/>
          </w:pPr>
          <w:hyperlink w:anchor="_Toc100068" w:history="1">
            <w:r>
              <w:rPr>
                <w:rStyle w:val="Hyperlink"/>
              </w:rPr>
              <w:t>8.1 Seguridad (critica)</w:t>
            </w:r>
            <w:r>
              <w:tab/>
            </w:r>
            <w:r>
              <w:fldChar w:fldCharType="begin"/>
            </w:r>
            <w:r>
              <w:instrText xml:space="preserve"> PAGEREF _Toc100068 \h </w:instrText>
            </w:r>
            <w:r>
              <w:fldChar w:fldCharType="separate"/>
            </w:r>
            <w:r>
              <w:t>34</w:t>
            </w:r>
            <w:r>
              <w:fldChar w:fldCharType="end"/>
            </w:r>
          </w:hyperlink>
        </w:p>
        <w:p>
          <w:pPr>
            <w:pStyle w:val="12"/>
            <w:ind w:left="720"/>
            <w:tabs>
              <w:tab w:val="right" w:leader="dot" w:pos="9026"/>
            </w:tabs>
            <w:spacing w:before="120" w:after="60"/>
          </w:pPr>
          <w:hyperlink w:anchor="_Toc100069" w:history="1">
            <w:r>
              <w:rPr>
                <w:rStyle w:val="Hyperlink"/>
              </w:rPr>
              <w:t>8.1.1 Inyeccion SQL en tres rutas</w:t>
            </w:r>
            <w:r>
              <w:tab/>
            </w:r>
            <w:r>
              <w:fldChar w:fldCharType="begin"/>
            </w:r>
            <w:r>
              <w:instrText xml:space="preserve"> PAGEREF _Toc100069 \h </w:instrText>
            </w:r>
            <w:r>
              <w:fldChar w:fldCharType="separate"/>
            </w:r>
            <w:r>
              <w:t>34</w:t>
            </w:r>
            <w:r>
              <w:fldChar w:fldCharType="end"/>
            </w:r>
          </w:hyperlink>
        </w:p>
        <w:p>
          <w:pPr>
            <w:pStyle w:val="12"/>
            <w:ind w:left="720"/>
            <w:tabs>
              <w:tab w:val="right" w:leader="dot" w:pos="9026"/>
            </w:tabs>
            <w:spacing w:before="120" w:after="60"/>
          </w:pPr>
          <w:hyperlink w:anchor="_Toc100070" w:history="1">
            <w:r>
              <w:rPr>
                <w:rStyle w:val="Hyperlink"/>
              </w:rPr>
              <w:t>8.1.2 PINs en claro y devueltos por API</w:t>
            </w:r>
            <w:r>
              <w:tab/>
            </w:r>
            <w:r>
              <w:fldChar w:fldCharType="begin"/>
            </w:r>
            <w:r>
              <w:instrText xml:space="preserve"> PAGEREF _Toc100070 \h </w:instrText>
            </w:r>
            <w:r>
              <w:fldChar w:fldCharType="separate"/>
            </w:r>
            <w:r>
              <w:t>34</w:t>
            </w:r>
            <w:r>
              <w:fldChar w:fldCharType="end"/>
            </w:r>
          </w:hyperlink>
        </w:p>
        <w:p>
          <w:pPr>
            <w:pStyle w:val="12"/>
            <w:ind w:left="720"/>
            <w:tabs>
              <w:tab w:val="right" w:leader="dot" w:pos="9026"/>
            </w:tabs>
            <w:spacing w:before="120" w:after="60"/>
          </w:pPr>
          <w:hyperlink w:anchor="_Toc100071" w:history="1">
            <w:r>
              <w:rPr>
                <w:rStyle w:val="Hyperlink"/>
              </w:rPr>
              <w:t>8.1.3 Sin RBAC server-side</w:t>
            </w:r>
            <w:r>
              <w:tab/>
            </w:r>
            <w:r>
              <w:fldChar w:fldCharType="begin"/>
            </w:r>
            <w:r>
              <w:instrText xml:space="preserve"> PAGEREF _Toc100071 \h </w:instrText>
            </w:r>
            <w:r>
              <w:fldChar w:fldCharType="separate"/>
            </w:r>
            <w:r>
              <w:t>35</w:t>
            </w:r>
            <w:r>
              <w:fldChar w:fldCharType="end"/>
            </w:r>
          </w:hyperlink>
        </w:p>
        <w:p>
          <w:pPr>
            <w:pStyle w:val="12"/>
            <w:ind w:left="720"/>
            <w:tabs>
              <w:tab w:val="right" w:leader="dot" w:pos="9026"/>
            </w:tabs>
            <w:spacing w:before="120" w:after="60"/>
          </w:pPr>
          <w:hyperlink w:anchor="_Toc100072" w:history="1">
            <w:r>
              <w:rPr>
                <w:rStyle w:val="Hyperlink"/>
              </w:rPr>
              <w:t>8.1.4 Webhooks Glovo y UberEats sin verificacion de firma</w:t>
            </w:r>
            <w:r>
              <w:tab/>
            </w:r>
            <w:r>
              <w:fldChar w:fldCharType="begin"/>
            </w:r>
            <w:r>
              <w:instrText xml:space="preserve"> PAGEREF _Toc100072 \h </w:instrText>
            </w:r>
            <w:r>
              <w:fldChar w:fldCharType="separate"/>
            </w:r>
            <w:r>
              <w:t>35</w:t>
            </w:r>
            <w:r>
              <w:fldChar w:fldCharType="end"/>
            </w:r>
          </w:hyperlink>
        </w:p>
        <w:p>
          <w:pPr>
            <w:pStyle w:val="12"/>
            <w:ind w:left="720"/>
            <w:tabs>
              <w:tab w:val="right" w:leader="dot" w:pos="9026"/>
            </w:tabs>
            <w:spacing w:before="120" w:after="60"/>
          </w:pPr>
          <w:hyperlink w:anchor="_Toc100073" w:history="1">
            <w:r>
              <w:rPr>
                <w:rStyle w:val="Hyperlink"/>
              </w:rPr>
              <w:t>8.1.5 CORS * combinado con API key expuesta</w:t>
            </w:r>
            <w:r>
              <w:tab/>
            </w:r>
            <w:r>
              <w:fldChar w:fldCharType="begin"/>
            </w:r>
            <w:r>
              <w:instrText xml:space="preserve"> PAGEREF _Toc100073 \h </w:instrText>
            </w:r>
            <w:r>
              <w:fldChar w:fldCharType="separate"/>
            </w:r>
            <w:r>
              <w:t>35</w:t>
            </w:r>
            <w:r>
              <w:fldChar w:fldCharType="end"/>
            </w:r>
          </w:hyperlink>
        </w:p>
        <w:p>
          <w:pPr>
            <w:pStyle w:val="12"/>
            <w:ind w:left="720"/>
            <w:tabs>
              <w:tab w:val="right" w:leader="dot" w:pos="9026"/>
            </w:tabs>
            <w:spacing w:before="120" w:after="60"/>
          </w:pPr>
          <w:hyperlink w:anchor="_Toc100074" w:history="1">
            <w:r>
              <w:rPr>
                <w:rStyle w:val="Hyperlink"/>
              </w:rPr>
              <w:t>8.1.6 Endpoints destructivos sin auth adicional</w:t>
            </w:r>
            <w:r>
              <w:tab/>
            </w:r>
            <w:r>
              <w:fldChar w:fldCharType="begin"/>
            </w:r>
            <w:r>
              <w:instrText xml:space="preserve"> PAGEREF _Toc100074 \h </w:instrText>
            </w:r>
            <w:r>
              <w:fldChar w:fldCharType="separate"/>
            </w:r>
            <w:r>
              <w:t>35</w:t>
            </w:r>
            <w:r>
              <w:fldChar w:fldCharType="end"/>
            </w:r>
          </w:hyperlink>
        </w:p>
        <w:p>
          <w:pPr>
            <w:pStyle w:val="11"/>
            <w:ind w:left="360"/>
            <w:tabs>
              <w:tab w:val="right" w:leader="dot" w:pos="9026"/>
            </w:tabs>
            <w:spacing w:before="120" w:after="60"/>
          </w:pPr>
          <w:hyperlink w:anchor="_Toc100075" w:history="1">
            <w:r>
              <w:rPr>
                <w:rStyle w:val="Hyperlink"/>
              </w:rPr>
              <w:t>8.2 Arquitectura</w:t>
            </w:r>
            <w:r>
              <w:tab/>
            </w:r>
            <w:r>
              <w:fldChar w:fldCharType="begin"/>
            </w:r>
            <w:r>
              <w:instrText xml:space="preserve"> PAGEREF _Toc100075 \h </w:instrText>
            </w:r>
            <w:r>
              <w:fldChar w:fldCharType="separate"/>
            </w:r>
            <w:r>
              <w:t>36</w:t>
            </w:r>
            <w:r>
              <w:fldChar w:fldCharType="end"/>
            </w:r>
          </w:hyperlink>
        </w:p>
        <w:p>
          <w:pPr>
            <w:pStyle w:val="12"/>
            <w:ind w:left="720"/>
            <w:tabs>
              <w:tab w:val="right" w:leader="dot" w:pos="9026"/>
            </w:tabs>
            <w:spacing w:before="120" w:after="60"/>
          </w:pPr>
          <w:hyperlink w:anchor="_Toc100076" w:history="1">
            <w:r>
              <w:rPr>
                <w:rStyle w:val="Hyperlink"/>
              </w:rPr>
              <w:t>8.2.1 Monolito SPA</w:t>
            </w:r>
            <w:r>
              <w:tab/>
            </w:r>
            <w:r>
              <w:fldChar w:fldCharType="begin"/>
            </w:r>
            <w:r>
              <w:instrText xml:space="preserve"> PAGEREF _Toc100076 \h </w:instrText>
            </w:r>
            <w:r>
              <w:fldChar w:fldCharType="separate"/>
            </w:r>
            <w:r>
              <w:t>36</w:t>
            </w:r>
            <w:r>
              <w:fldChar w:fldCharType="end"/>
            </w:r>
          </w:hyperlink>
        </w:p>
        <w:p>
          <w:pPr>
            <w:pStyle w:val="12"/>
            <w:ind w:left="720"/>
            <w:tabs>
              <w:tab w:val="right" w:leader="dot" w:pos="9026"/>
            </w:tabs>
            <w:spacing w:before="120" w:after="60"/>
          </w:pPr>
          <w:hyperlink w:anchor="_Toc100077" w:history="1">
            <w:r>
              <w:rPr>
                <w:rStyle w:val="Hyperlink"/>
              </w:rPr>
              <w:t>8.2.2 Polling agresivo</w:t>
            </w:r>
            <w:r>
              <w:tab/>
            </w:r>
            <w:r>
              <w:fldChar w:fldCharType="begin"/>
            </w:r>
            <w:r>
              <w:instrText xml:space="preserve"> PAGEREF _Toc100077 \h </w:instrText>
            </w:r>
            <w:r>
              <w:fldChar w:fldCharType="separate"/>
            </w:r>
            <w:r>
              <w:t>36</w:t>
            </w:r>
            <w:r>
              <w:fldChar w:fldCharType="end"/>
            </w:r>
          </w:hyperlink>
        </w:p>
        <w:p>
          <w:pPr>
            <w:pStyle w:val="12"/>
            <w:ind w:left="720"/>
            <w:tabs>
              <w:tab w:val="right" w:leader="dot" w:pos="9026"/>
            </w:tabs>
            <w:spacing w:before="120" w:after="60"/>
          </w:pPr>
          <w:hyperlink w:anchor="_Toc100078" w:history="1">
            <w:r>
              <w:rPr>
                <w:rStyle w:val="Hyperlink"/>
              </w:rPr>
              <w:t>8.2.3 Sin lazy loading de vistas</w:t>
            </w:r>
            <w:r>
              <w:tab/>
            </w:r>
            <w:r>
              <w:fldChar w:fldCharType="begin"/>
            </w:r>
            <w:r>
              <w:instrText xml:space="preserve"> PAGEREF _Toc100078 \h </w:instrText>
            </w:r>
            <w:r>
              <w:fldChar w:fldCharType="separate"/>
            </w:r>
            <w:r>
              <w:t>36</w:t>
            </w:r>
            <w:r>
              <w:fldChar w:fldCharType="end"/>
            </w:r>
          </w:hyperlink>
        </w:p>
        <w:p>
          <w:pPr>
            <w:pStyle w:val="11"/>
            <w:ind w:left="360"/>
            <w:tabs>
              <w:tab w:val="right" w:leader="dot" w:pos="9026"/>
            </w:tabs>
            <w:spacing w:before="120" w:after="60"/>
          </w:pPr>
          <w:hyperlink w:anchor="_Toc100079" w:history="1">
            <w:r>
              <w:rPr>
                <w:rStyle w:val="Hyperlink"/>
              </w:rPr>
              <w:t>8.3 Multi-tenant incompleto</w:t>
            </w:r>
            <w:r>
              <w:tab/>
            </w:r>
            <w:r>
              <w:fldChar w:fldCharType="begin"/>
            </w:r>
            <w:r>
              <w:instrText xml:space="preserve"> PAGEREF _Toc100079 \h </w:instrText>
            </w:r>
            <w:r>
              <w:fldChar w:fldCharType="separate"/>
            </w:r>
            <w:r>
              <w:t>36</w:t>
            </w:r>
            <w:r>
              <w:fldChar w:fldCharType="end"/>
            </w:r>
          </w:hyperlink>
        </w:p>
        <w:p>
          <w:pPr>
            <w:pStyle w:val="11"/>
            <w:ind w:left="360"/>
            <w:tabs>
              <w:tab w:val="right" w:leader="dot" w:pos="9026"/>
            </w:tabs>
            <w:spacing w:before="120" w:after="60"/>
          </w:pPr>
          <w:hyperlink w:anchor="_Toc100080" w:history="1">
            <w:r>
              <w:rPr>
                <w:rStyle w:val="Hyperlink"/>
              </w:rPr>
              <w:t>8.4 Bugs confirmados</w:t>
            </w:r>
            <w:r>
              <w:tab/>
            </w:r>
            <w:r>
              <w:fldChar w:fldCharType="begin"/>
            </w:r>
            <w:r>
              <w:instrText xml:space="preserve"> PAGEREF _Toc100080 \h </w:instrText>
            </w:r>
            <w:r>
              <w:fldChar w:fldCharType="separate"/>
            </w:r>
            <w:r>
              <w:t>37</w:t>
            </w:r>
            <w:r>
              <w:fldChar w:fldCharType="end"/>
            </w:r>
          </w:hyperlink>
        </w:p>
        <w:p>
          <w:pPr>
            <w:pStyle w:val="11"/>
            <w:ind w:left="360"/>
            <w:tabs>
              <w:tab w:val="right" w:leader="dot" w:pos="9026"/>
            </w:tabs>
            <w:spacing w:before="120" w:after="60"/>
          </w:pPr>
          <w:hyperlink w:anchor="_Toc100081" w:history="1">
            <w:r>
              <w:rPr>
                <w:rStyle w:val="Hyperlink"/>
              </w:rPr>
              <w:t>8.5 Operacionales</w:t>
            </w:r>
            <w:r>
              <w:tab/>
            </w:r>
            <w:r>
              <w:fldChar w:fldCharType="begin"/>
            </w:r>
            <w:r>
              <w:instrText xml:space="preserve"> PAGEREF _Toc100081 \h </w:instrText>
            </w:r>
            <w:r>
              <w:fldChar w:fldCharType="separate"/>
            </w:r>
            <w:r>
              <w:t>38</w:t>
            </w:r>
            <w:r>
              <w:fldChar w:fldCharType="end"/>
            </w:r>
          </w:hyperlink>
        </w:p>
        <w:p>
          <w:pPr>
            <w:pStyle w:val="11"/>
            <w:ind w:left="360"/>
            <w:tabs>
              <w:tab w:val="right" w:leader="dot" w:pos="9026"/>
            </w:tabs>
            <w:spacing w:before="120" w:after="60"/>
          </w:pPr>
          <w:hyperlink w:anchor="_Toc100082" w:history="1">
            <w:r>
              <w:rPr>
                <w:rStyle w:val="Hyperlink"/>
              </w:rPr>
              <w:t>8.6 Testing</w:t>
            </w:r>
            <w:r>
              <w:tab/>
            </w:r>
            <w:r>
              <w:fldChar w:fldCharType="begin"/>
            </w:r>
            <w:r>
              <w:instrText xml:space="preserve"> PAGEREF _Toc100082 \h </w:instrText>
            </w:r>
            <w:r>
              <w:fldChar w:fldCharType="separate"/>
            </w:r>
            <w:r>
              <w:t>39</w:t>
            </w:r>
            <w:r>
              <w:fldChar w:fldCharType="end"/>
            </w:r>
          </w:hyperlink>
        </w:p>
        <w:p>
          <w:pPr>
            <w:pStyle w:val="11"/>
            <w:ind w:left="360"/>
            <w:tabs>
              <w:tab w:val="right" w:leader="dot" w:pos="9026"/>
            </w:tabs>
            <w:spacing w:before="120" w:after="60"/>
          </w:pPr>
          <w:hyperlink w:anchor="_Toc100083" w:history="1">
            <w:r>
              <w:rPr>
                <w:rStyle w:val="Hyperlink"/>
              </w:rPr>
              <w:t>8.7 Tabla de riesgos priorizada</w:t>
            </w:r>
            <w:r>
              <w:tab/>
            </w:r>
            <w:r>
              <w:fldChar w:fldCharType="begin"/>
            </w:r>
            <w:r>
              <w:instrText xml:space="preserve"> PAGEREF _Toc100083 \h </w:instrText>
            </w:r>
            <w:r>
              <w:fldChar w:fldCharType="separate"/>
            </w:r>
            <w:r>
              <w:t>39</w:t>
            </w:r>
            <w:r>
              <w:fldChar w:fldCharType="end"/>
            </w:r>
          </w:hyperlink>
        </w:p>
        <w:p>
          <w:pPr>
            <w:pStyle w:val="9"/>
            <w:tabs>
              <w:tab w:val="right" w:leader="dot" w:pos="9026"/>
            </w:tabs>
            <w:spacing w:before="120" w:after="60"/>
          </w:pPr>
          <w:hyperlink w:anchor="_Toc100084" w:history="1">
            <w:r>
              <w:rPr>
                <w:rStyle w:val="Hyperlink"/>
              </w:rPr>
              <w:t>9. Conclusiones y Recomendaciones</w:t>
            </w:r>
            <w:r>
              <w:tab/>
            </w:r>
            <w:r>
              <w:fldChar w:fldCharType="begin"/>
            </w:r>
            <w:r>
              <w:instrText xml:space="preserve"> PAGEREF _Toc100084 \h </w:instrText>
            </w:r>
            <w:r>
              <w:fldChar w:fldCharType="separate"/>
            </w:r>
            <w:r>
              <w:t>40</w:t>
            </w:r>
            <w:r>
              <w:fldChar w:fldCharType="end"/>
            </w:r>
          </w:hyperlink>
        </w:p>
        <w:p>
          <w:pPr>
            <w:pStyle w:val="11"/>
            <w:ind w:left="360"/>
            <w:tabs>
              <w:tab w:val="right" w:leader="dot" w:pos="9026"/>
            </w:tabs>
            <w:spacing w:before="120" w:after="60"/>
          </w:pPr>
          <w:hyperlink w:anchor="_Toc100085" w:history="1">
            <w:r>
              <w:rPr>
                <w:rStyle w:val="Hyperlink"/>
              </w:rPr>
              <w:t>9.1 Conclusion general</w:t>
            </w:r>
            <w:r>
              <w:tab/>
            </w:r>
            <w:r>
              <w:fldChar w:fldCharType="begin"/>
            </w:r>
            <w:r>
              <w:instrText xml:space="preserve"> PAGEREF _Toc100085 \h </w:instrText>
            </w:r>
            <w:r>
              <w:fldChar w:fldCharType="separate"/>
            </w:r>
            <w:r>
              <w:t>40</w:t>
            </w:r>
            <w:r>
              <w:fldChar w:fldCharType="end"/>
            </w:r>
          </w:hyperlink>
        </w:p>
        <w:p>
          <w:pPr>
            <w:pStyle w:val="11"/>
            <w:ind w:left="360"/>
            <w:tabs>
              <w:tab w:val="right" w:leader="dot" w:pos="9026"/>
            </w:tabs>
            <w:spacing w:before="120" w:after="60"/>
          </w:pPr>
          <w:hyperlink w:anchor="_Toc100086" w:history="1">
            <w:r>
              <w:rPr>
                <w:rStyle w:val="Hyperlink"/>
              </w:rPr>
              <w:t>9.2 Recomendaciones priorizadas</w:t>
            </w:r>
            <w:r>
              <w:tab/>
            </w:r>
            <w:r>
              <w:fldChar w:fldCharType="begin"/>
            </w:r>
            <w:r>
              <w:instrText xml:space="preserve"> PAGEREF _Toc100086 \h </w:instrText>
            </w:r>
            <w:r>
              <w:fldChar w:fldCharType="separate"/>
            </w:r>
            <w:r>
              <w:t>41</w:t>
            </w:r>
            <w:r>
              <w:fldChar w:fldCharType="end"/>
            </w:r>
          </w:hyperlink>
        </w:p>
        <w:p>
          <w:pPr>
            <w:pStyle w:val="12"/>
            <w:ind w:left="720"/>
            <w:tabs>
              <w:tab w:val="right" w:leader="dot" w:pos="9026"/>
            </w:tabs>
            <w:spacing w:before="120" w:after="60"/>
          </w:pPr>
          <w:hyperlink w:anchor="_Toc100087" w:history="1">
            <w:r>
              <w:rPr>
                <w:rStyle w:val="Hyperlink"/>
              </w:rPr>
              <w:t>9.2.1 Horizonte inmediato (1-2 semanas) - Cerrar huecos de seguridad</w:t>
            </w:r>
            <w:r>
              <w:tab/>
            </w:r>
            <w:r>
              <w:fldChar w:fldCharType="begin"/>
            </w:r>
            <w:r>
              <w:instrText xml:space="preserve"> PAGEREF _Toc100087 \h </w:instrText>
            </w:r>
            <w:r>
              <w:fldChar w:fldCharType="separate"/>
            </w:r>
            <w:r>
              <w:t>41</w:t>
            </w:r>
            <w:r>
              <w:fldChar w:fldCharType="end"/>
            </w:r>
          </w:hyperlink>
        </w:p>
        <w:p>
          <w:pPr>
            <w:pStyle w:val="12"/>
            <w:ind w:left="720"/>
            <w:tabs>
              <w:tab w:val="right" w:leader="dot" w:pos="9026"/>
            </w:tabs>
            <w:spacing w:before="120" w:after="60"/>
          </w:pPr>
          <w:hyperlink w:anchor="_Toc100088" w:history="1">
            <w:r>
              <w:rPr>
                <w:rStyle w:val="Hyperlink"/>
              </w:rPr>
              <w:t>9.2.2 Horizonte corto plazo (1-2 meses) - Completar multi-tenant y refactorizar</w:t>
            </w:r>
            <w:r>
              <w:tab/>
            </w:r>
            <w:r>
              <w:fldChar w:fldCharType="begin"/>
            </w:r>
            <w:r>
              <w:instrText xml:space="preserve"> PAGEREF _Toc100088 \h </w:instrText>
            </w:r>
            <w:r>
              <w:fldChar w:fldCharType="separate"/>
            </w:r>
            <w:r>
              <w:t>42</w:t>
            </w:r>
            <w:r>
              <w:fldChar w:fldCharType="end"/>
            </w:r>
          </w:hyperlink>
        </w:p>
        <w:p>
          <w:pPr>
            <w:pStyle w:val="12"/>
            <w:ind w:left="720"/>
            <w:tabs>
              <w:tab w:val="right" w:leader="dot" w:pos="9026"/>
            </w:tabs>
            <w:spacing w:before="120" w:after="60"/>
          </w:pPr>
          <w:hyperlink w:anchor="_Toc100089" w:history="1">
            <w:r>
              <w:rPr>
                <w:rStyle w:val="Hyperlink"/>
              </w:rPr>
              <w:t>9.2.3 Horizonte medio plazo (3-6 meses) - Modernizar infraestructura</w:t>
            </w:r>
            <w:r>
              <w:tab/>
            </w:r>
            <w:r>
              <w:fldChar w:fldCharType="begin"/>
            </w:r>
            <w:r>
              <w:instrText xml:space="preserve"> PAGEREF _Toc100089 \h </w:instrText>
            </w:r>
            <w:r>
              <w:fldChar w:fldCharType="separate"/>
            </w:r>
            <w:r>
              <w:t>44</w:t>
            </w:r>
            <w:r>
              <w:fldChar w:fldCharType="end"/>
            </w:r>
          </w:hyperlink>
        </w:p>
        <w:p>
          <w:pPr>
            <w:pStyle w:val="12"/>
            <w:ind w:left="720"/>
            <w:tabs>
              <w:tab w:val="right" w:leader="dot" w:pos="9026"/>
            </w:tabs>
            <w:spacing w:before="120" w:after="60"/>
          </w:pPr>
          <w:hyperlink w:anchor="_Toc100090" w:history="1">
            <w:r>
              <w:rPr>
                <w:rStyle w:val="Hyperlink"/>
              </w:rPr>
              <w:t>9.2.4 Horizonte estrategico (6+ meses) - Evaluacion estrategica</w:t>
            </w:r>
            <w:r>
              <w:tab/>
            </w:r>
            <w:r>
              <w:fldChar w:fldCharType="begin"/>
            </w:r>
            <w:r>
              <w:instrText xml:space="preserve"> PAGEREF _Toc100090 \h </w:instrText>
            </w:r>
            <w:r>
              <w:fldChar w:fldCharType="separate"/>
            </w:r>
            <w:r>
              <w:t>45</w:t>
            </w:r>
            <w:r>
              <w:fldChar w:fldCharType="end"/>
            </w:r>
          </w:hyperlink>
        </w:p>
        <w:p>
          <w:pPr>
            <w:pStyle w:val="11"/>
            <w:ind w:left="360"/>
            <w:tabs>
              <w:tab w:val="right" w:leader="dot" w:pos="9026"/>
            </w:tabs>
            <w:spacing w:before="120" w:after="60"/>
          </w:pPr>
          <w:hyperlink w:anchor="_Toc100091" w:history="1">
            <w:r>
              <w:rPr>
                <w:rStyle w:val="Hyperlink"/>
              </w:rPr>
              <w:t>9.3 Sintesis final</w:t>
            </w:r>
            <w:r>
              <w:tab/>
            </w:r>
            <w:r>
              <w:fldChar w:fldCharType="begin"/>
            </w:r>
            <w:r>
              <w:instrText xml:space="preserve"> PAGEREF _Toc100091 \h </w:instrText>
            </w:r>
            <w:r>
              <w:fldChar w:fldCharType="separate"/>
            </w:r>
            <w:r>
              <w:t>46</w:t>
            </w:r>
            <w:r>
              <w:fldChar w:fldCharType="end"/>
            </w:r>
          </w:hyperlink>
        </w:p>
        <w:p>
          <w:pPr>
            <w:pStyle w:val="9"/>
            <w:tabs>
              <w:tab w:val="right" w:leader="dot" w:pos="9026"/>
            </w:tabs>
            <w:spacing w:before="120" w:after="60"/>
          </w:pPr>
          <w:hyperlink w:anchor="_Toc100092" w:history="1">
            <w:r>
              <w:rPr>
                <w:rStyle w:val="Hyperlink"/>
              </w:rPr>
              <w:t>10. Apéndices</w:t>
            </w:r>
            <w:r>
              <w:tab/>
            </w:r>
            <w:r>
              <w:fldChar w:fldCharType="begin"/>
            </w:r>
            <w:r>
              <w:instrText xml:space="preserve"> PAGEREF _Toc100092 \h </w:instrText>
            </w:r>
            <w:r>
              <w:fldChar w:fldCharType="separate"/>
            </w:r>
            <w:r>
              <w:t>46</w:t>
            </w:r>
            <w:r>
              <w:fldChar w:fldCharType="end"/>
            </w:r>
          </w:hyperlink>
        </w:p>
        <w:p>
          <w:pPr>
            <w:pStyle w:val="11"/>
            <w:ind w:left="360"/>
            <w:tabs>
              <w:tab w:val="right" w:leader="dot" w:pos="9026"/>
            </w:tabs>
            <w:spacing w:before="120" w:after="60"/>
          </w:pPr>
          <w:hyperlink w:anchor="_Toc100093" w:history="1">
            <w:r>
              <w:rPr>
                <w:rStyle w:val="Hyperlink"/>
              </w:rPr>
              <w:t>Apéndice A. Tamano de archivos del POS web</w:t>
            </w:r>
            <w:r>
              <w:tab/>
            </w:r>
            <w:r>
              <w:fldChar w:fldCharType="begin"/>
            </w:r>
            <w:r>
              <w:instrText xml:space="preserve"> PAGEREF _Toc100093 \h </w:instrText>
            </w:r>
            <w:r>
              <w:fldChar w:fldCharType="separate"/>
            </w:r>
            <w:r>
              <w:t>46</w:t>
            </w:r>
            <w:r>
              <w:fldChar w:fldCharType="end"/>
            </w:r>
          </w:hyperlink>
        </w:p>
        <w:p>
          <w:pPr>
            <w:pStyle w:val="11"/>
            <w:ind w:left="360"/>
            <w:tabs>
              <w:tab w:val="right" w:leader="dot" w:pos="9026"/>
            </w:tabs>
            <w:spacing w:before="120" w:after="60"/>
          </w:pPr>
          <w:hyperlink w:anchor="_Toc100094" w:history="1">
            <w:r>
              <w:rPr>
                <w:rStyle w:val="Hyperlink"/>
              </w:rPr>
              <w:t>Apéndice B. Variables de entorno</w:t>
            </w:r>
            <w:r>
              <w:tab/>
            </w:r>
            <w:r>
              <w:fldChar w:fldCharType="begin"/>
            </w:r>
            <w:r>
              <w:instrText xml:space="preserve"> PAGEREF _Toc100094 \h </w:instrText>
            </w:r>
            <w:r>
              <w:fldChar w:fldCharType="separate"/>
            </w:r>
            <w:r>
              <w:t>47</w:t>
            </w:r>
            <w:r>
              <w:fldChar w:fldCharType="end"/>
            </w:r>
          </w:hyperlink>
        </w:p>
        <w:p>
          <w:pPr>
            <w:pStyle w:val="11"/>
            <w:ind w:left="360"/>
            <w:tabs>
              <w:tab w:val="right" w:leader="dot" w:pos="9026"/>
            </w:tabs>
            <w:spacing w:before="120" w:after="60"/>
          </w:pPr>
          <w:hyperlink w:anchor="_Toc100095" w:history="1">
            <w:r>
              <w:rPr>
                <w:rStyle w:val="Hyperlink"/>
              </w:rPr>
              <w:t>Apéndice C. Glosario de terminos</w:t>
            </w:r>
            <w:r>
              <w:tab/>
            </w:r>
            <w:r>
              <w:fldChar w:fldCharType="begin"/>
            </w:r>
            <w:r>
              <w:instrText xml:space="preserve"> PAGEREF _Toc100095 \h </w:instrText>
            </w:r>
            <w:r>
              <w:fldChar w:fldCharType="separate"/>
            </w:r>
            <w:r>
              <w:t>47</w:t>
            </w:r>
            <w:r>
              <w:fldChar w:fldCharType="end"/>
            </w:r>
          </w:hyperlink>
        </w:p>
        <w:p>
          <w:r>
            <w:fldChar w:fldCharType="end"/>
          </w:r>
        </w:p>
      </w:sdtContent>
    </w:sdt>
    <w:p>
      <w:pPr>
        <w:spacing w:after="0" w:before="200" w:line="312"/>
      </w:pPr>
      <w:r>
        <w:rPr>
          <w:rFonts w:ascii="Calibri" w:eastAsia="Calibri"/>
          <w:i/>
          <w:iCs/>
          <w:color w:val="5B6B7D"/>
          <w:sz w:val="18"/>
          <w:szCs w:val="18"/>
        </w:rPr>
        <w:t xml:space="preserve">Sugerencia: haga clic derecho sobre el indice y seleccione "Actualizar campos" para refrescar los numeros de pagina.</w:t>
      </w:r>
    </w:p>
    <w:p>
      <w:r>
        <w:br w:type="page"/>
      </w:r>
    </w:p>
    <w:p>
      <w:pPr>
        <w:sectPr>
          <w:footerReference w:type="default" r:id="rId7"/>
          <w:pgSz w:w="11906" w:h="16838" w:orient="portrait"/>
          <w:pgMar w:top="1440" w:right="1417" w:bottom="1440" w:left="1701" w:header="708" w:footer="708" w:gutter="0"/>
          <w:pgNumType w:start="1" w:fmt="upperRoman"/>
          <w:docGrid w:linePitch="360"/>
        </w:sectPr>
      </w:pPr>
    </w:p>
    <w:p>
      <w:pPr>
        <w:pStyle w:val="Heading1"/>
        <w:spacing w:after="200" w:before="480" w:line="312"/>
      </w:pPr>
      <w:bookmarkStart w:id="100000" w:name="_Toc100000"/>
      <w:r>
        <w:rPr>
          <w:rFonts w:ascii="Calibri" w:eastAsia="Calibri"/>
          <w:b/>
          <w:bCs/>
          <w:color w:val="0B1F3A"/>
          <w:sz w:val="32"/>
          <w:szCs w:val="32"/>
        </w:rPr>
        <w:t xml:space="preserve">1. Resumen Ejecutivo</w:t>
      </w:r>
      <w:bookmarkEnd w:id="100000"/>
    </w:p>
    <w:p>
      <w:pPr>
        <w:spacing w:after="80" w:line="312"/>
        <w:ind w:firstLine="360"/>
        <w:jc w:val="both"/>
      </w:pPr>
      <w:r>
        <w:rPr>
          <w:rFonts w:ascii="Calibri" w:eastAsia="Calibri"/>
          <w:color w:val="1A2332"/>
          <w:sz w:val="22"/>
          <w:szCs w:val="22"/>
        </w:rPr>
        <w:t xml:space="preserve">El presente informe documenta el analisis tecnico exhaustivo del repositorio TPV La Comanda (github.com/JacoboProton/tpv), un sistema de Terminal Punto de Venta profesional para restaurantes desarrollado sobre Next.js 16, React 19, PostgreSQL mediante Neon serverless, Supabase Realtime, Stripe Terminal para pagos NFC, Fiskaly para facturacion electronica Verifactu, y una aplicacion movil Expo/React Native para camareros. El sistema cubre un dominio funcional extraordinariamente amplio: TPV de sala, KDS de cocina, multi-ticket por mesa, inventario, compras a proveedores, RRHH con fichaje y turnos, delivery propio, integraciones con Glovo y UberEats, reservas online, lista de espera, buffet con sesiones y rondas, gestoria fiscal con nueve modelos tributarios, facturacion Verifactu con cadena SHA-256, y generacion de facturas PDF.</w:t>
      </w:r>
    </w:p>
    <w:p>
      <w:pPr>
        <w:spacing w:after="80" w:line="312"/>
        <w:ind w:firstLine="360"/>
        <w:jc w:val="both"/>
      </w:pPr>
      <w:r>
        <w:rPr>
          <w:rFonts w:ascii="Calibri" w:eastAsia="Calibri"/>
          <w:color w:val="1A2332"/>
          <w:sz w:val="22"/>
          <w:szCs w:val="22"/>
        </w:rPr>
        <w:t xml:space="preserve">El analisis se ha realizado mediante lectura estatica del codigo fuente, sin ejecucion del sistema, cubriendo cuatro areas: frontend web SPA, backend API + base de datos, aplicacion movil y integraciones de terceros. Se han inspeccionado 47 componentes React, 76 rutas API, 60+ tablas PostgreSQL, 6 archivos de tests Vitest, y la totalidad de la app movil Expo. Las cifras mas relevantes: el archivo principal app/page.jsx contiene 2.876 lineas concentrando todo el estado global; ComandaDrawer.jsx suma 1.565 lineas con aproximadamente 40 props; InformesView.jsx alcanza 1.750 lineas con 12 pestanas en un unico switch; lib/migrate.js contiene 1.557 lineas de migraciones idempotentes sin tests ni versionado.</w:t>
      </w:r>
    </w:p>
    <w:p>
      <w:pPr>
        <w:spacing w:after="80" w:line="312"/>
        <w:ind w:firstLine="360"/>
        <w:jc w:val="both"/>
      </w:pPr>
      <w:r>
        <w:rPr>
          <w:rFonts w:ascii="Calibri" w:eastAsia="Calibri"/>
          <w:color w:val="1A2332"/>
          <w:sz w:val="22"/>
          <w:szCs w:val="22"/>
        </w:rPr>
        <w:t xml:space="preserve">Los hallazgos mas criticos son de seguridad. Se han identificado tres vectores confirmados de inyeccion SQL en las rutas /api/sales, /api/payments y /api/catalog, donde parametros como tenantId (cabecera x-tenant-id) y employee (query string) se interpolan en cadenas JavaScript y se ejecutan via sql.unsafe(). Los PINs de empleados se almacenan en claro en la base de datos y son devueltos por el endpoint GET /api/employees, lo que permite a cualquier cliente con la API key extraer todas las credenciales. No existe control de acceso basado en roles (RBAC) en el lado servidor: los roles almacenados en sessions.role son meramente informativos y ningun endpoint verifica el permiso del solicitante. Los webhooks de Glovo y UberEats no verifican la firma HMAC a pesar de existir secrets en la configuracion. El middleware CORS permite cualquier origen (*) combinado con NEXT_PUBLIC_TPV_API_KEY expuesta en el bundle del navegador.</w:t>
      </w:r>
    </w:p>
    <w:p>
      <w:pPr>
        <w:spacing w:after="80" w:line="312"/>
        <w:ind w:firstLine="360"/>
        <w:jc w:val="both"/>
      </w:pPr>
      <w:r>
        <w:rPr>
          <w:rFonts w:ascii="Calibri" w:eastAsia="Calibri"/>
          <w:color w:val="1A2332"/>
          <w:sz w:val="22"/>
          <w:szCs w:val="22"/>
        </w:rPr>
        <w:t xml:space="preserve">A nivel arquitectonico, el sistema sufre de un patron monolitico acentuado: la SPA principal concentra 40 hooks useState, polling cada 4-5 segundos a tres endpoints distintos, y orquestacion de aproximadamente 30 vistas condicionales. No existe un store global (Redux, Zustand o Context), por lo que el prop drilling es extremo. El multi-tenant esta implementado de manera incompleta: aunque 30+ tablas incluyen la columna tenant_id, solo 7 rutas API aplican el filtro, y el canal de Supabase Realtime floor-sync es compartido entre todos los tenants, lo que provocaria fugas de datos entre restaurantes en un despliegue multi-local. La aplicacion movil hereda varios de estos problemas: el estado global se gestiona con variables let exportadas mutables (anti-patron que no dispara re-renders), el logout no invalida la sesion en el backend, y el campo x-tenant-id esta hardcoded a default.</w:t>
      </w:r>
    </w:p>
    <w:p>
      <w:pPr>
        <w:spacing w:after="80" w:line="312"/>
        <w:ind w:firstLine="360"/>
        <w:jc w:val="both"/>
      </w:pPr>
      <w:r>
        <w:rPr>
          <w:rFonts w:ascii="Calibri" w:eastAsia="Calibri"/>
          <w:color w:val="1A2332"/>
          <w:sz w:val="22"/>
          <w:szCs w:val="22"/>
        </w:rPr>
        <w:t xml:space="preserve">Como puntos fuertes destacan: la integracion de Stripe Terminal con idempotencia real (tabla webhook_events), reconciliacion exhaustiva contra ventas, y logging detallado en payment_logs; la integracion Verifactu/Fiskaly con fallback a simulacion local SHA-256, mecanismos de retry, regeneracion y verificacion de cadena, y mitigacion del bug historico de fecha_hora_firma; el sistema offline con cache en localStorage y cola de mutaciones con TTL de 24 horas; y el sistema de buffet con sesiones, rondas, cooldowns y overrides por sesion. La cobertura de tests unitarios es razonable para utilidades (Verifactu, ESC/POS, schemas de gestoria, helpers de constants y offline) pero nula para las 76 rutas API y para el archivo de migraciones, lo que convierte cualquier refactor en una operacion de riesgo.</w:t>
      </w:r>
    </w:p>
    <w:p>
      <w:pPr>
        <w:spacing w:after="80" w:line="312"/>
        <w:ind w:firstLine="360"/>
        <w:jc w:val="both"/>
      </w:pPr>
      <w:r>
        <w:rPr>
          <w:rFonts w:ascii="Calibri" w:eastAsia="Calibri"/>
          <w:color w:val="1A2332"/>
          <w:sz w:val="22"/>
          <w:szCs w:val="22"/>
        </w:rPr>
        <w:t xml:space="preserve">La conclusion general es que La Comanda es un sistema funcional y maduro en su dominio, con un conjunto de features comparable a productos comerciales de TPV, pero que presenta riesgos de seguridad criticos y deudas tecnicas arquitectonicas que deben abordarse antes de escalar a multi-restaurante o a un despliegue de produccion con datos reales de clientes. Las recomendaciones se agrupan en cuatro horizontes: inmediato (1-2 semanas) para cerrar los huecos de seguridad, corto plazo (1-2 meses) para completar el multi-tenant y refactorizar el monolito, medio plazo (3-6 meses) para modernizar la infraestructura de realtime y anadir tests E2E, y estrategico (6+ meses) para evaluar separacion en servicios y cumplimiento normativo.</w:t>
      </w:r>
    </w:p>
    <w:p>
      <w:r>
        <w:br w:type="page"/>
      </w:r>
    </w:p>
    <w:p>
      <w:pPr>
        <w:pStyle w:val="Heading1"/>
        <w:spacing w:after="200" w:before="480" w:line="312"/>
      </w:pPr>
      <w:bookmarkStart w:id="100001" w:name="_Toc100001"/>
      <w:r>
        <w:rPr>
          <w:rFonts w:ascii="Calibri" w:eastAsia="Calibri"/>
          <w:b/>
          <w:bCs/>
          <w:color w:val="0B1F3A"/>
          <w:sz w:val="32"/>
          <w:szCs w:val="32"/>
        </w:rPr>
        <w:t xml:space="preserve">2. Vision General del Proyecto</w:t>
      </w:r>
      <w:bookmarkEnd w:id="100001"/>
    </w:p>
    <w:p>
      <w:pPr>
        <w:pStyle w:val="Heading2"/>
        <w:spacing w:after="140" w:before="320" w:line="312"/>
      </w:pPr>
      <w:bookmarkStart w:id="100002" w:name="_Toc100002"/>
      <w:r>
        <w:rPr>
          <w:rFonts w:ascii="Calibri" w:eastAsia="Calibri"/>
          <w:b/>
          <w:bCs/>
          <w:color w:val="0B1F3A"/>
          <w:sz w:val="28"/>
          <w:szCs w:val="28"/>
        </w:rPr>
        <w:t xml:space="preserve">2.1 Identidad y proposito</w:t>
      </w:r>
      <w:bookmarkEnd w:id="100002"/>
    </w:p>
    <w:p>
      <w:pPr>
        <w:spacing w:after="80" w:line="312"/>
        <w:ind w:firstLine="360"/>
        <w:jc w:val="both"/>
      </w:pPr>
      <w:r>
        <w:rPr>
          <w:rFonts w:ascii="Calibri" w:eastAsia="Calibri"/>
          <w:color w:val="1A2332"/>
          <w:sz w:val="22"/>
          <w:szCs w:val="22"/>
        </w:rPr>
        <w:t xml:space="preserve">La Comanda es un sistema de TPV (Terminal Punto de Venta) profesional orientado a restaurantes, que combina un POS web completo para cajeros y administradores, una aplicacion movil para camareros con capacidad de cobro NFC Tap-to-Pay, un KDS (Kitchen Display System) en tiempo real para cocina, paginas publicas para pedidos online y reservas, y un modulo de gestion fiscal compatible con la normativa espanola Verifactu via Fiskaly. El proyecto se encuentra en un repositorio publico de GitHub bajo la cuenta JacoboProton, lo que sugiere un desarrollo interno que se ha expuesto para revision o fork. No se observan licencias explicitas en los archivos inspeccionados.</w:t>
      </w:r>
    </w:p>
    <w:p>
      <w:pPr>
        <w:spacing w:after="80" w:line="312"/>
        <w:ind w:firstLine="360"/>
        <w:jc w:val="both"/>
      </w:pPr>
      <w:r>
        <w:rPr>
          <w:rFonts w:ascii="Calibri" w:eastAsia="Calibri"/>
          <w:color w:val="1A2332"/>
          <w:sz w:val="22"/>
          <w:szCs w:val="22"/>
        </w:rPr>
        <w:t xml:space="preserve">El proposito declarado en el README del proyecto es ofrecer una solucion integral para hosteleria que cubra desde la toma de comanda hasta la declaracion fiscal, pasando por inventario, compras, RRHH, delivery, reservas, buffet y gestoria. La amplitud funcional es notable: en un unico codigo base se abordan casos de uso que en soluciones comerciales suelen requerir tres o cuatro productos distintos (TPV + KDS + inventario + gestoria). Esta amplitud es a la vez el punto fuerte del proyecto y su principal fuente de complejidad tecnica.</w:t>
      </w:r>
    </w:p>
    <w:p>
      <w:pPr>
        <w:pStyle w:val="Heading2"/>
        <w:spacing w:after="140" w:before="320" w:line="312"/>
      </w:pPr>
      <w:bookmarkStart w:id="100003" w:name="_Toc100003"/>
      <w:r>
        <w:rPr>
          <w:rFonts w:ascii="Calibri" w:eastAsia="Calibri"/>
          <w:b/>
          <w:bCs/>
          <w:color w:val="0B1F3A"/>
          <w:sz w:val="28"/>
          <w:szCs w:val="28"/>
        </w:rPr>
        <w:t xml:space="preserve">2.2 Stack tecnologico</w:t>
      </w:r>
      <w:bookmarkEnd w:id="100003"/>
    </w:p>
    <w:p>
      <w:pPr>
        <w:spacing w:after="80" w:line="312"/>
        <w:ind w:firstLine="360"/>
        <w:jc w:val="both"/>
      </w:pPr>
      <w:r>
        <w:rPr>
          <w:rFonts w:ascii="Calibri" w:eastAsia="Calibri"/>
          <w:color w:val="1A2332"/>
          <w:sz w:val="22"/>
          <w:szCs w:val="22"/>
        </w:rPr>
        <w:t xml:space="preserve">La pila tecnologica es moderna y coherente, con elecciones orientadas a reducir fricciones operativas (serverless HTTP para la base de datos, broadcast en tiempo real sin replicacion de DB, autenticacion por shared secret para simplificar el despliegue). La siguiente tabla resume los componentes principales:</w:t>
      </w:r>
    </w:p>
    <w:p>
      <w:pPr>
        <w:keepNext/>
        <w:spacing w:after="100" w:before="200" w:line="312"/>
      </w:pPr>
      <w:r>
        <w:rPr>
          <w:rFonts w:ascii="Calibri" w:eastAsia="Calibri"/>
          <w:b/>
          <w:bCs/>
          <w:color w:val="0B1F3A"/>
          <w:sz w:val="22"/>
          <w:szCs w:val="22"/>
        </w:rPr>
        <w:t xml:space="preserve">Tabla 1. Stack tecnologico del TPV La Comanda</w:t>
      </w:r>
    </w:p>
    <w:tbl>
      <w:tblPr>
        <w:tblW w:type="pct" w:w="100%"/>
        <w:tblBorders>
          <w:top w:val="single" w:color="0B1F3A" w:sz="6"/>
          <w:left w:val="none"/>
          <w:bottom w:val="single" w:color="0B1F3A" w:sz="6"/>
          <w:right w:val="none"/>
          <w:insideH w:val="single" w:color="D0D6DE" w:sz="2"/>
          <w:insideV w:val="none"/>
        </w:tblBorders>
      </w:tblPr>
      <w:tblGrid>
        <w:gridCol w:w="100"/>
        <w:gridCol w:w="100"/>
        <w:gridCol w:w="100"/>
        <w:gridCol w:w="100"/>
      </w:tblGrid>
      <w:tr>
        <w:trPr>
          <w:cantSplit/>
          <w:tblHeader/>
        </w:trPr>
        <w:tc>
          <w:tcPr>
            <w:tcW w:type="pct" w:w="22%"/>
            <w:shd w:fill="0B1F3A" w:val="clear"/>
            <w:tcMar>
              <w:top w:type="dxa" w:w="80"/>
              <w:left w:type="dxa" w:w="120"/>
              <w:bottom w:type="dxa" w:w="80"/>
              <w:right w:type="dxa" w:w="120"/>
            </w:tcMar>
            <w:vAlign w:val="top"/>
          </w:tcPr>
          <w:p>
            <w:pPr>
              <w:spacing w:after="0" w:line="276"/>
              <w:jc w:val="left"/>
            </w:pPr>
            <w:r>
              <w:rPr>
                <w:rFonts w:ascii="Calibri" w:eastAsia="Calibri"/>
                <w:b/>
                <w:bCs/>
                <w:color w:val="FFFFFF"/>
                <w:sz w:val="20"/>
                <w:szCs w:val="20"/>
              </w:rPr>
              <w:t xml:space="preserve">Capa</w:t>
            </w:r>
          </w:p>
        </w:tc>
        <w:tc>
          <w:tcPr>
            <w:tcW w:type="pct" w:w="28%"/>
            <w:shd w:fill="0B1F3A" w:val="clear"/>
            <w:tcMar>
              <w:top w:type="dxa" w:w="80"/>
              <w:left w:type="dxa" w:w="120"/>
              <w:bottom w:type="dxa" w:w="80"/>
              <w:right w:type="dxa" w:w="120"/>
            </w:tcMar>
            <w:vAlign w:val="top"/>
          </w:tcPr>
          <w:p>
            <w:pPr>
              <w:spacing w:after="0" w:line="276"/>
              <w:jc w:val="left"/>
            </w:pPr>
            <w:r>
              <w:rPr>
                <w:rFonts w:ascii="Calibri" w:eastAsia="Calibri"/>
                <w:b/>
                <w:bCs/>
                <w:color w:val="FFFFFF"/>
                <w:sz w:val="20"/>
                <w:szCs w:val="20"/>
              </w:rPr>
              <w:t xml:space="preserve">Tecnologia</w:t>
            </w:r>
          </w:p>
        </w:tc>
        <w:tc>
          <w:tcPr>
            <w:tcW w:type="pct" w:w="14%"/>
            <w:shd w:fill="0B1F3A" w:val="clear"/>
            <w:tcMar>
              <w:top w:type="dxa" w:w="80"/>
              <w:left w:type="dxa" w:w="120"/>
              <w:bottom w:type="dxa" w:w="80"/>
              <w:right w:type="dxa" w:w="120"/>
            </w:tcMar>
            <w:vAlign w:val="top"/>
          </w:tcPr>
          <w:p>
            <w:pPr>
              <w:spacing w:after="0" w:line="276"/>
              <w:jc w:val="left"/>
            </w:pPr>
            <w:r>
              <w:rPr>
                <w:rFonts w:ascii="Calibri" w:eastAsia="Calibri"/>
                <w:b/>
                <w:bCs/>
                <w:color w:val="FFFFFF"/>
                <w:sz w:val="20"/>
                <w:szCs w:val="20"/>
              </w:rPr>
              <w:t xml:space="preserve">Version</w:t>
            </w:r>
          </w:p>
        </w:tc>
        <w:tc>
          <w:tcPr>
            <w:tcW w:type="pct" w:w="36%"/>
            <w:shd w:fill="0B1F3A" w:val="clear"/>
            <w:tcMar>
              <w:top w:type="dxa" w:w="80"/>
              <w:left w:type="dxa" w:w="120"/>
              <w:bottom w:type="dxa" w:w="80"/>
              <w:right w:type="dxa" w:w="120"/>
            </w:tcMar>
            <w:vAlign w:val="top"/>
          </w:tcPr>
          <w:p>
            <w:pPr>
              <w:spacing w:after="0" w:line="276"/>
              <w:jc w:val="left"/>
            </w:pPr>
            <w:r>
              <w:rPr>
                <w:rFonts w:ascii="Calibri" w:eastAsia="Calibri"/>
                <w:b/>
                <w:bCs/>
                <w:color w:val="FFFFFF"/>
                <w:sz w:val="20"/>
                <w:szCs w:val="20"/>
              </w:rPr>
              <w:t xml:space="preserve">Observaciones</w:t>
            </w:r>
          </w:p>
        </w:tc>
      </w:tr>
      <w:tr>
        <w:trPr>
          <w:cantSplit/>
        </w:trPr>
        <w:tc>
          <w:tcPr>
            <w:tcW w:type="pct" w:w="22%"/>
            <w:tcMar>
              <w:top w:type="dxa" w:w="80"/>
              <w:left w:type="dxa" w:w="120"/>
              <w:bottom w:type="dxa" w:w="80"/>
              <w:right w:type="dxa" w:w="120"/>
            </w:tcMar>
            <w:vAlign w:val="top"/>
          </w:tcPr>
          <w:p>
            <w:pPr>
              <w:spacing w:after="0" w:line="276"/>
              <w:jc w:val="left"/>
            </w:pPr>
            <w:r>
              <w:rPr>
                <w:rFonts w:ascii="Calibri" w:eastAsia="Calibri"/>
                <w:b w:val="false"/>
                <w:bCs w:val="false"/>
                <w:color w:val="1A2332"/>
                <w:sz w:val="20"/>
                <w:szCs w:val="20"/>
              </w:rPr>
              <w:t xml:space="preserve">Framework web</w:t>
            </w:r>
          </w:p>
        </w:tc>
        <w:tc>
          <w:tcPr>
            <w:tcW w:type="pct" w:w="28%"/>
            <w:tcMar>
              <w:top w:type="dxa" w:w="80"/>
              <w:left w:type="dxa" w:w="120"/>
              <w:bottom w:type="dxa" w:w="80"/>
              <w:right w:type="dxa" w:w="120"/>
            </w:tcMar>
            <w:vAlign w:val="top"/>
          </w:tcPr>
          <w:p>
            <w:pPr>
              <w:spacing w:after="0" w:line="276"/>
              <w:jc w:val="left"/>
            </w:pPr>
            <w:r>
              <w:rPr>
                <w:rFonts w:ascii="Calibri" w:eastAsia="Calibri"/>
                <w:b w:val="false"/>
                <w:bCs w:val="false"/>
                <w:color w:val="1A2332"/>
                <w:sz w:val="20"/>
                <w:szCs w:val="20"/>
              </w:rPr>
              <w:t xml:space="preserve">Next.js</w:t>
            </w:r>
          </w:p>
        </w:tc>
        <w:tc>
          <w:tcPr>
            <w:tcW w:type="pct" w:w="14%"/>
            <w:tcMar>
              <w:top w:type="dxa" w:w="80"/>
              <w:left w:type="dxa" w:w="120"/>
              <w:bottom w:type="dxa" w:w="80"/>
              <w:right w:type="dxa" w:w="120"/>
            </w:tcMar>
            <w:vAlign w:val="top"/>
          </w:tcPr>
          <w:p>
            <w:pPr>
              <w:spacing w:after="0" w:line="276"/>
              <w:jc w:val="left"/>
            </w:pPr>
            <w:r>
              <w:rPr>
                <w:rFonts w:ascii="Calibri" w:eastAsia="Calibri"/>
                <w:b w:val="false"/>
                <w:bCs w:val="false"/>
                <w:color w:val="1A2332"/>
                <w:sz w:val="20"/>
                <w:szCs w:val="20"/>
              </w:rPr>
              <w:t xml:space="preserve">16.2.9</w:t>
            </w:r>
          </w:p>
        </w:tc>
        <w:tc>
          <w:tcPr>
            <w:tcW w:type="pct" w:w="36%"/>
            <w:tcMar>
              <w:top w:type="dxa" w:w="80"/>
              <w:left w:type="dxa" w:w="120"/>
              <w:bottom w:type="dxa" w:w="80"/>
              <w:right w:type="dxa" w:w="120"/>
            </w:tcMar>
            <w:vAlign w:val="top"/>
          </w:tcPr>
          <w:p>
            <w:pPr>
              <w:spacing w:after="0" w:line="276"/>
              <w:jc w:val="left"/>
            </w:pPr>
            <w:r>
              <w:rPr>
                <w:rFonts w:ascii="Calibri" w:eastAsia="Calibri"/>
                <w:b w:val="false"/>
                <w:bCs w:val="false"/>
                <w:color w:val="1A2332"/>
                <w:sz w:val="20"/>
                <w:szCs w:val="20"/>
              </w:rPr>
              <w:t xml:space="preserve">App Router + Turbopak, output: standalone</w:t>
            </w:r>
          </w:p>
        </w:tc>
      </w:tr>
      <w:tr>
        <w:trPr>
          <w:cantSplit/>
        </w:trPr>
        <w:tc>
          <w:tcPr>
            <w:tcW w:type="pct" w:w="22%"/>
            <w:shd w:fill="F5F7FA" w:val="clear"/>
            <w:tcMar>
              <w:top w:type="dxa" w:w="80"/>
              <w:left w:type="dxa" w:w="120"/>
              <w:bottom w:type="dxa" w:w="80"/>
              <w:right w:type="dxa" w:w="120"/>
            </w:tcMar>
            <w:vAlign w:val="top"/>
          </w:tcPr>
          <w:p>
            <w:pPr>
              <w:spacing w:after="0" w:line="276"/>
              <w:jc w:val="left"/>
            </w:pPr>
            <w:r>
              <w:rPr>
                <w:rFonts w:ascii="Calibri" w:eastAsia="Calibri"/>
                <w:b w:val="false"/>
                <w:bCs w:val="false"/>
                <w:color w:val="1A2332"/>
                <w:sz w:val="20"/>
                <w:szCs w:val="20"/>
              </w:rPr>
              <w:t xml:space="preserve">UI web</w:t>
            </w:r>
          </w:p>
        </w:tc>
        <w:tc>
          <w:tcPr>
            <w:tcW w:type="pct" w:w="28%"/>
            <w:shd w:fill="F5F7FA" w:val="clear"/>
            <w:tcMar>
              <w:top w:type="dxa" w:w="80"/>
              <w:left w:type="dxa" w:w="120"/>
              <w:bottom w:type="dxa" w:w="80"/>
              <w:right w:type="dxa" w:w="120"/>
            </w:tcMar>
            <w:vAlign w:val="top"/>
          </w:tcPr>
          <w:p>
            <w:pPr>
              <w:spacing w:after="0" w:line="276"/>
              <w:jc w:val="left"/>
            </w:pPr>
            <w:r>
              <w:rPr>
                <w:rFonts w:ascii="Calibri" w:eastAsia="Calibri"/>
                <w:b w:val="false"/>
                <w:bCs w:val="false"/>
                <w:color w:val="1A2332"/>
                <w:sz w:val="20"/>
                <w:szCs w:val="20"/>
              </w:rPr>
              <w:t xml:space="preserve">React</w:t>
            </w:r>
          </w:p>
        </w:tc>
        <w:tc>
          <w:tcPr>
            <w:tcW w:type="pct" w:w="14%"/>
            <w:shd w:fill="F5F7FA" w:val="clear"/>
            <w:tcMar>
              <w:top w:type="dxa" w:w="80"/>
              <w:left w:type="dxa" w:w="120"/>
              <w:bottom w:type="dxa" w:w="80"/>
              <w:right w:type="dxa" w:w="120"/>
            </w:tcMar>
            <w:vAlign w:val="top"/>
          </w:tcPr>
          <w:p>
            <w:pPr>
              <w:spacing w:after="0" w:line="276"/>
              <w:jc w:val="left"/>
            </w:pPr>
            <w:r>
              <w:rPr>
                <w:rFonts w:ascii="Calibri" w:eastAsia="Calibri"/>
                <w:b w:val="false"/>
                <w:bCs w:val="false"/>
                <w:color w:val="1A2332"/>
                <w:sz w:val="20"/>
                <w:szCs w:val="20"/>
              </w:rPr>
              <w:t xml:space="preserve">19.2.4</w:t>
            </w:r>
          </w:p>
        </w:tc>
        <w:tc>
          <w:tcPr>
            <w:tcW w:type="pct" w:w="36%"/>
            <w:shd w:fill="F5F7FA" w:val="clear"/>
            <w:tcMar>
              <w:top w:type="dxa" w:w="80"/>
              <w:left w:type="dxa" w:w="120"/>
              <w:bottom w:type="dxa" w:w="80"/>
              <w:right w:type="dxa" w:w="120"/>
            </w:tcMar>
            <w:vAlign w:val="top"/>
          </w:tcPr>
          <w:p>
            <w:pPr>
              <w:spacing w:after="0" w:line="276"/>
              <w:jc w:val="left"/>
            </w:pPr>
            <w:r>
              <w:rPr>
                <w:rFonts w:ascii="Calibri" w:eastAsia="Calibri"/>
                <w:b w:val="false"/>
                <w:bCs w:val="false"/>
                <w:color w:val="1A2332"/>
                <w:sz w:val="20"/>
                <w:szCs w:val="20"/>
              </w:rPr>
              <w:t xml:space="preserve">SPA con vistas condicionales, sin store global</w:t>
            </w:r>
          </w:p>
        </w:tc>
      </w:tr>
      <w:tr>
        <w:trPr>
          <w:cantSplit/>
        </w:trPr>
        <w:tc>
          <w:tcPr>
            <w:tcW w:type="pct" w:w="22%"/>
            <w:tcMar>
              <w:top w:type="dxa" w:w="80"/>
              <w:left w:type="dxa" w:w="120"/>
              <w:bottom w:type="dxa" w:w="80"/>
              <w:right w:type="dxa" w:w="120"/>
            </w:tcMar>
            <w:vAlign w:val="top"/>
          </w:tcPr>
          <w:p>
            <w:pPr>
              <w:spacing w:after="0" w:line="276"/>
              <w:jc w:val="left"/>
            </w:pPr>
            <w:r>
              <w:rPr>
                <w:rFonts w:ascii="Calibri" w:eastAsia="Calibri"/>
                <w:b w:val="false"/>
                <w:bCs w:val="false"/>
                <w:color w:val="1A2332"/>
                <w:sz w:val="20"/>
                <w:szCs w:val="20"/>
              </w:rPr>
              <w:t xml:space="preserve">Estilos</w:t>
            </w:r>
          </w:p>
        </w:tc>
        <w:tc>
          <w:tcPr>
            <w:tcW w:type="pct" w:w="28%"/>
            <w:tcMar>
              <w:top w:type="dxa" w:w="80"/>
              <w:left w:type="dxa" w:w="120"/>
              <w:bottom w:type="dxa" w:w="80"/>
              <w:right w:type="dxa" w:w="120"/>
            </w:tcMar>
            <w:vAlign w:val="top"/>
          </w:tcPr>
          <w:p>
            <w:pPr>
              <w:spacing w:after="0" w:line="276"/>
              <w:jc w:val="left"/>
            </w:pPr>
            <w:r>
              <w:rPr>
                <w:rFonts w:ascii="Calibri" w:eastAsia="Calibri"/>
                <w:b w:val="false"/>
                <w:bCs w:val="false"/>
                <w:color w:val="1A2332"/>
                <w:sz w:val="20"/>
                <w:szCs w:val="20"/>
              </w:rPr>
              <w:t xml:space="preserve">Tailwind CSS</w:t>
            </w:r>
          </w:p>
        </w:tc>
        <w:tc>
          <w:tcPr>
            <w:tcW w:type="pct" w:w="14%"/>
            <w:tcMar>
              <w:top w:type="dxa" w:w="80"/>
              <w:left w:type="dxa" w:w="120"/>
              <w:bottom w:type="dxa" w:w="80"/>
              <w:right w:type="dxa" w:w="120"/>
            </w:tcMar>
            <w:vAlign w:val="top"/>
          </w:tcPr>
          <w:p>
            <w:pPr>
              <w:spacing w:after="0" w:line="276"/>
              <w:jc w:val="left"/>
            </w:pPr>
            <w:r>
              <w:rPr>
                <w:rFonts w:ascii="Calibri" w:eastAsia="Calibri"/>
                <w:b w:val="false"/>
                <w:bCs w:val="false"/>
                <w:color w:val="1A2332"/>
                <w:sz w:val="20"/>
                <w:szCs w:val="20"/>
              </w:rPr>
              <w:t xml:space="preserve">4.x</w:t>
            </w:r>
          </w:p>
        </w:tc>
        <w:tc>
          <w:tcPr>
            <w:tcW w:type="pct" w:w="36%"/>
            <w:tcMar>
              <w:top w:type="dxa" w:w="80"/>
              <w:left w:type="dxa" w:w="120"/>
              <w:bottom w:type="dxa" w:w="80"/>
              <w:right w:type="dxa" w:w="120"/>
            </w:tcMar>
            <w:vAlign w:val="top"/>
          </w:tcPr>
          <w:p>
            <w:pPr>
              <w:spacing w:after="0" w:line="276"/>
              <w:jc w:val="left"/>
            </w:pPr>
            <w:r>
              <w:rPr>
                <w:rFonts w:ascii="Calibri" w:eastAsia="Calibri"/>
                <w:b w:val="false"/>
                <w:bCs w:val="false"/>
                <w:color w:val="1A2332"/>
                <w:sz w:val="20"/>
                <w:szCs w:val="20"/>
              </w:rPr>
              <w:t xml:space="preserve">Config via CSS @theme, sin tailwind.config</w:t>
            </w:r>
          </w:p>
        </w:tc>
      </w:tr>
      <w:tr>
        <w:trPr>
          <w:cantSplit/>
        </w:trPr>
        <w:tc>
          <w:tcPr>
            <w:tcW w:type="pct" w:w="22%"/>
            <w:shd w:fill="F5F7FA" w:val="clear"/>
            <w:tcMar>
              <w:top w:type="dxa" w:w="80"/>
              <w:left w:type="dxa" w:w="120"/>
              <w:bottom w:type="dxa" w:w="80"/>
              <w:right w:type="dxa" w:w="120"/>
            </w:tcMar>
            <w:vAlign w:val="top"/>
          </w:tcPr>
          <w:p>
            <w:pPr>
              <w:spacing w:after="0" w:line="276"/>
              <w:jc w:val="left"/>
            </w:pPr>
            <w:r>
              <w:rPr>
                <w:rFonts w:ascii="Calibri" w:eastAsia="Calibri"/>
                <w:b w:val="false"/>
                <w:bCs w:val="false"/>
                <w:color w:val="1A2332"/>
                <w:sz w:val="20"/>
                <w:szCs w:val="20"/>
              </w:rPr>
              <w:t xml:space="preserve">Iconos</w:t>
            </w:r>
          </w:p>
        </w:tc>
        <w:tc>
          <w:tcPr>
            <w:tcW w:type="pct" w:w="28%"/>
            <w:shd w:fill="F5F7FA" w:val="clear"/>
            <w:tcMar>
              <w:top w:type="dxa" w:w="80"/>
              <w:left w:type="dxa" w:w="120"/>
              <w:bottom w:type="dxa" w:w="80"/>
              <w:right w:type="dxa" w:w="120"/>
            </w:tcMar>
            <w:vAlign w:val="top"/>
          </w:tcPr>
          <w:p>
            <w:pPr>
              <w:spacing w:after="0" w:line="276"/>
              <w:jc w:val="left"/>
            </w:pPr>
            <w:r>
              <w:rPr>
                <w:rFonts w:ascii="Calibri" w:eastAsia="Calibri"/>
                <w:b w:val="false"/>
                <w:bCs w:val="false"/>
                <w:color w:val="1A2332"/>
                <w:sz w:val="20"/>
                <w:szCs w:val="20"/>
              </w:rPr>
              <w:t xml:space="preserve">lucide-react</w:t>
            </w:r>
          </w:p>
        </w:tc>
        <w:tc>
          <w:tcPr>
            <w:tcW w:type="pct" w:w="14%"/>
            <w:shd w:fill="F5F7FA" w:val="clear"/>
            <w:tcMar>
              <w:top w:type="dxa" w:w="80"/>
              <w:left w:type="dxa" w:w="120"/>
              <w:bottom w:type="dxa" w:w="80"/>
              <w:right w:type="dxa" w:w="120"/>
            </w:tcMar>
            <w:vAlign w:val="top"/>
          </w:tcPr>
          <w:p>
            <w:pPr>
              <w:spacing w:after="0" w:line="276"/>
              <w:jc w:val="left"/>
            </w:pPr>
            <w:r>
              <w:rPr>
                <w:rFonts w:ascii="Calibri" w:eastAsia="Calibri"/>
                <w:b w:val="false"/>
                <w:bCs w:val="false"/>
                <w:color w:val="1A2332"/>
                <w:sz w:val="20"/>
                <w:szCs w:val="20"/>
              </w:rPr>
              <w:t xml:space="preserve">ultima</w:t>
            </w:r>
          </w:p>
        </w:tc>
        <w:tc>
          <w:tcPr>
            <w:tcW w:type="pct" w:w="36%"/>
            <w:shd w:fill="F5F7FA" w:val="clear"/>
            <w:tcMar>
              <w:top w:type="dxa" w:w="80"/>
              <w:left w:type="dxa" w:w="120"/>
              <w:bottom w:type="dxa" w:w="80"/>
              <w:right w:type="dxa" w:w="120"/>
            </w:tcMar>
            <w:vAlign w:val="top"/>
          </w:tcPr>
          <w:p>
            <w:pPr>
              <w:spacing w:after="0" w:line="276"/>
              <w:jc w:val="left"/>
            </w:pPr>
            <w:r>
              <w:rPr>
                <w:rFonts w:ascii="Calibri" w:eastAsia="Calibri"/>
                <w:b w:val="false"/>
                <w:bCs w:val="false"/>
                <w:color w:val="1A2332"/>
                <w:sz w:val="20"/>
                <w:szCs w:val="20"/>
              </w:rPr>
              <w:t xml:space="preserve">Solo en web, no en movil</w:t>
            </w:r>
          </w:p>
        </w:tc>
      </w:tr>
      <w:tr>
        <w:trPr>
          <w:cantSplit/>
        </w:trPr>
        <w:tc>
          <w:tcPr>
            <w:tcW w:type="pct" w:w="22%"/>
            <w:tcMar>
              <w:top w:type="dxa" w:w="80"/>
              <w:left w:type="dxa" w:w="120"/>
              <w:bottom w:type="dxa" w:w="80"/>
              <w:right w:type="dxa" w:w="120"/>
            </w:tcMar>
            <w:vAlign w:val="top"/>
          </w:tcPr>
          <w:p>
            <w:pPr>
              <w:spacing w:after="0" w:line="276"/>
              <w:jc w:val="left"/>
            </w:pPr>
            <w:r>
              <w:rPr>
                <w:rFonts w:ascii="Calibri" w:eastAsia="Calibri"/>
                <w:b w:val="false"/>
                <w:bCs w:val="false"/>
                <w:color w:val="1A2332"/>
                <w:sz w:val="20"/>
                <w:szCs w:val="20"/>
              </w:rPr>
              <w:t xml:space="preserve">Base de datos</w:t>
            </w:r>
          </w:p>
        </w:tc>
        <w:tc>
          <w:tcPr>
            <w:tcW w:type="pct" w:w="28%"/>
            <w:tcMar>
              <w:top w:type="dxa" w:w="80"/>
              <w:left w:type="dxa" w:w="120"/>
              <w:bottom w:type="dxa" w:w="80"/>
              <w:right w:type="dxa" w:w="120"/>
            </w:tcMar>
            <w:vAlign w:val="top"/>
          </w:tcPr>
          <w:p>
            <w:pPr>
              <w:spacing w:after="0" w:line="276"/>
              <w:jc w:val="left"/>
            </w:pPr>
            <w:r>
              <w:rPr>
                <w:rFonts w:ascii="Calibri" w:eastAsia="Calibri"/>
                <w:b w:val="false"/>
                <w:bCs w:val="false"/>
                <w:color w:val="1A2332"/>
                <w:sz w:val="20"/>
                <w:szCs w:val="20"/>
              </w:rPr>
              <w:t xml:space="preserve">PostgreSQL (Neon serverless)</w:t>
            </w:r>
          </w:p>
        </w:tc>
        <w:tc>
          <w:tcPr>
            <w:tcW w:type="pct" w:w="14%"/>
            <w:tcMar>
              <w:top w:type="dxa" w:w="80"/>
              <w:left w:type="dxa" w:w="120"/>
              <w:bottom w:type="dxa" w:w="80"/>
              <w:right w:type="dxa" w:w="120"/>
            </w:tcMar>
            <w:vAlign w:val="top"/>
          </w:tcPr>
          <w:p>
            <w:pPr>
              <w:spacing w:after="0" w:line="276"/>
              <w:jc w:val="left"/>
            </w:pPr>
            <w:r>
              <w:rPr>
                <w:rFonts w:ascii="Calibri" w:eastAsia="Calibri"/>
                <w:b w:val="false"/>
                <w:bCs w:val="false"/>
                <w:color w:val="1A2332"/>
                <w:sz w:val="20"/>
                <w:szCs w:val="20"/>
              </w:rPr>
              <w:t xml:space="preserve">1.1.0 driver</w:t>
            </w:r>
          </w:p>
        </w:tc>
        <w:tc>
          <w:tcPr>
            <w:tcW w:type="pct" w:w="36%"/>
            <w:tcMar>
              <w:top w:type="dxa" w:w="80"/>
              <w:left w:type="dxa" w:w="120"/>
              <w:bottom w:type="dxa" w:w="80"/>
              <w:right w:type="dxa" w:w="120"/>
            </w:tcMar>
            <w:vAlign w:val="top"/>
          </w:tcPr>
          <w:p>
            <w:pPr>
              <w:spacing w:after="0" w:line="276"/>
              <w:jc w:val="left"/>
            </w:pPr>
            <w:r>
              <w:rPr>
                <w:rFonts w:ascii="Calibri" w:eastAsia="Calibri"/>
                <w:b w:val="false"/>
                <w:bCs w:val="false"/>
                <w:color w:val="1A2332"/>
                <w:sz w:val="20"/>
                <w:szCs w:val="20"/>
              </w:rPr>
              <w:t xml:space="preserve">SQL crudo con template strings, sin ORM</w:t>
            </w:r>
          </w:p>
        </w:tc>
      </w:tr>
      <w:tr>
        <w:trPr>
          <w:cantSplit/>
        </w:trPr>
        <w:tc>
          <w:tcPr>
            <w:tcW w:type="pct" w:w="22%"/>
            <w:shd w:fill="F5F7FA" w:val="clear"/>
            <w:tcMar>
              <w:top w:type="dxa" w:w="80"/>
              <w:left w:type="dxa" w:w="120"/>
              <w:bottom w:type="dxa" w:w="80"/>
              <w:right w:type="dxa" w:w="120"/>
            </w:tcMar>
            <w:vAlign w:val="top"/>
          </w:tcPr>
          <w:p>
            <w:pPr>
              <w:spacing w:after="0" w:line="276"/>
              <w:jc w:val="left"/>
            </w:pPr>
            <w:r>
              <w:rPr>
                <w:rFonts w:ascii="Calibri" w:eastAsia="Calibri"/>
                <w:b w:val="false"/>
                <w:bCs w:val="false"/>
                <w:color w:val="1A2332"/>
                <w:sz w:val="20"/>
                <w:szCs w:val="20"/>
              </w:rPr>
              <w:t xml:space="preserve">Realtime</w:t>
            </w:r>
          </w:p>
        </w:tc>
        <w:tc>
          <w:tcPr>
            <w:tcW w:type="pct" w:w="28%"/>
            <w:shd w:fill="F5F7FA" w:val="clear"/>
            <w:tcMar>
              <w:top w:type="dxa" w:w="80"/>
              <w:left w:type="dxa" w:w="120"/>
              <w:bottom w:type="dxa" w:w="80"/>
              <w:right w:type="dxa" w:w="120"/>
            </w:tcMar>
            <w:vAlign w:val="top"/>
          </w:tcPr>
          <w:p>
            <w:pPr>
              <w:spacing w:after="0" w:line="276"/>
              <w:jc w:val="left"/>
            </w:pPr>
            <w:r>
              <w:rPr>
                <w:rFonts w:ascii="Calibri" w:eastAsia="Calibri"/>
                <w:b w:val="false"/>
                <w:bCs w:val="false"/>
                <w:color w:val="1A2332"/>
                <w:sz w:val="20"/>
                <w:szCs w:val="20"/>
              </w:rPr>
              <w:t xml:space="preserve">Supabase Realtime</w:t>
            </w:r>
          </w:p>
        </w:tc>
        <w:tc>
          <w:tcPr>
            <w:tcW w:type="pct" w:w="14%"/>
            <w:shd w:fill="F5F7FA" w:val="clear"/>
            <w:tcMar>
              <w:top w:type="dxa" w:w="80"/>
              <w:left w:type="dxa" w:w="120"/>
              <w:bottom w:type="dxa" w:w="80"/>
              <w:right w:type="dxa" w:w="120"/>
            </w:tcMar>
            <w:vAlign w:val="top"/>
          </w:tcPr>
          <w:p>
            <w:pPr>
              <w:spacing w:after="0" w:line="276"/>
              <w:jc w:val="left"/>
            </w:pPr>
            <w:r>
              <w:rPr>
                <w:rFonts w:ascii="Calibri" w:eastAsia="Calibri"/>
                <w:b w:val="false"/>
                <w:bCs w:val="false"/>
                <w:color w:val="1A2332"/>
                <w:sz w:val="20"/>
                <w:szCs w:val="20"/>
              </w:rPr>
              <w:t xml:space="preserve">2.108.2</w:t>
            </w:r>
          </w:p>
        </w:tc>
        <w:tc>
          <w:tcPr>
            <w:tcW w:type="pct" w:w="36%"/>
            <w:shd w:fill="F5F7FA" w:val="clear"/>
            <w:tcMar>
              <w:top w:type="dxa" w:w="80"/>
              <w:left w:type="dxa" w:w="120"/>
              <w:bottom w:type="dxa" w:w="80"/>
              <w:right w:type="dxa" w:w="120"/>
            </w:tcMar>
            <w:vAlign w:val="top"/>
          </w:tcPr>
          <w:p>
            <w:pPr>
              <w:spacing w:after="0" w:line="276"/>
              <w:jc w:val="left"/>
            </w:pPr>
            <w:r>
              <w:rPr>
                <w:rFonts w:ascii="Calibri" w:eastAsia="Calibri"/>
                <w:b w:val="false"/>
                <w:bCs w:val="false"/>
                <w:color w:val="1A2332"/>
                <w:sz w:val="20"/>
                <w:szCs w:val="20"/>
              </w:rPr>
              <w:t xml:space="preserve">Broadcast sobre canal floor-sync</w:t>
            </w:r>
          </w:p>
        </w:tc>
      </w:tr>
      <w:tr>
        <w:trPr>
          <w:cantSplit/>
        </w:trPr>
        <w:tc>
          <w:tcPr>
            <w:tcW w:type="pct" w:w="22%"/>
            <w:tcMar>
              <w:top w:type="dxa" w:w="80"/>
              <w:left w:type="dxa" w:w="120"/>
              <w:bottom w:type="dxa" w:w="80"/>
              <w:right w:type="dxa" w:w="120"/>
            </w:tcMar>
            <w:vAlign w:val="top"/>
          </w:tcPr>
          <w:p>
            <w:pPr>
              <w:spacing w:after="0" w:line="276"/>
              <w:jc w:val="left"/>
            </w:pPr>
            <w:r>
              <w:rPr>
                <w:rFonts w:ascii="Calibri" w:eastAsia="Calibri"/>
                <w:b w:val="false"/>
                <w:bCs w:val="false"/>
                <w:color w:val="1A2332"/>
                <w:sz w:val="20"/>
                <w:szCs w:val="20"/>
              </w:rPr>
              <w:t xml:space="preserve">Pagos web</w:t>
            </w:r>
          </w:p>
        </w:tc>
        <w:tc>
          <w:tcPr>
            <w:tcW w:type="pct" w:w="28%"/>
            <w:tcMar>
              <w:top w:type="dxa" w:w="80"/>
              <w:left w:type="dxa" w:w="120"/>
              <w:bottom w:type="dxa" w:w="80"/>
              <w:right w:type="dxa" w:w="120"/>
            </w:tcMar>
            <w:vAlign w:val="top"/>
          </w:tcPr>
          <w:p>
            <w:pPr>
              <w:spacing w:after="0" w:line="276"/>
              <w:jc w:val="left"/>
            </w:pPr>
            <w:r>
              <w:rPr>
                <w:rFonts w:ascii="Calibri" w:eastAsia="Calibri"/>
                <w:b w:val="false"/>
                <w:bCs w:val="false"/>
                <w:color w:val="1A2332"/>
                <w:sz w:val="20"/>
                <w:szCs w:val="20"/>
              </w:rPr>
              <w:t xml:space="preserve">Stripe + Stripe.js</w:t>
            </w:r>
          </w:p>
        </w:tc>
        <w:tc>
          <w:tcPr>
            <w:tcW w:type="pct" w:w="14%"/>
            <w:tcMar>
              <w:top w:type="dxa" w:w="80"/>
              <w:left w:type="dxa" w:w="120"/>
              <w:bottom w:type="dxa" w:w="80"/>
              <w:right w:type="dxa" w:w="120"/>
            </w:tcMar>
            <w:vAlign w:val="top"/>
          </w:tcPr>
          <w:p>
            <w:pPr>
              <w:spacing w:after="0" w:line="276"/>
              <w:jc w:val="left"/>
            </w:pPr>
            <w:r>
              <w:rPr>
                <w:rFonts w:ascii="Calibri" w:eastAsia="Calibri"/>
                <w:b w:val="false"/>
                <w:bCs w:val="false"/>
                <w:color w:val="1A2332"/>
                <w:sz w:val="20"/>
                <w:szCs w:val="20"/>
              </w:rPr>
              <w:t xml:space="preserve">17.7 / 6.45</w:t>
            </w:r>
          </w:p>
        </w:tc>
        <w:tc>
          <w:tcPr>
            <w:tcW w:type="pct" w:w="36%"/>
            <w:tcMar>
              <w:top w:type="dxa" w:w="80"/>
              <w:left w:type="dxa" w:w="120"/>
              <w:bottom w:type="dxa" w:w="80"/>
              <w:right w:type="dxa" w:w="120"/>
            </w:tcMar>
            <w:vAlign w:val="top"/>
          </w:tcPr>
          <w:p>
            <w:pPr>
              <w:spacing w:after="0" w:line="276"/>
              <w:jc w:val="left"/>
            </w:pPr>
            <w:r>
              <w:rPr>
                <w:rFonts w:ascii="Calibri" w:eastAsia="Calibri"/>
                <w:b w:val="false"/>
                <w:bCs w:val="false"/>
                <w:color w:val="1A2332"/>
                <w:sz w:val="20"/>
                <w:szCs w:val="20"/>
              </w:rPr>
              <w:t xml:space="preserve">PaymentSheet + Terminal API</w:t>
            </w:r>
          </w:p>
        </w:tc>
      </w:tr>
      <w:tr>
        <w:trPr>
          <w:cantSplit/>
        </w:trPr>
        <w:tc>
          <w:tcPr>
            <w:tcW w:type="pct" w:w="22%"/>
            <w:shd w:fill="F5F7FA" w:val="clear"/>
            <w:tcMar>
              <w:top w:type="dxa" w:w="80"/>
              <w:left w:type="dxa" w:w="120"/>
              <w:bottom w:type="dxa" w:w="80"/>
              <w:right w:type="dxa" w:w="120"/>
            </w:tcMar>
            <w:vAlign w:val="top"/>
          </w:tcPr>
          <w:p>
            <w:pPr>
              <w:spacing w:after="0" w:line="276"/>
              <w:jc w:val="left"/>
            </w:pPr>
            <w:r>
              <w:rPr>
                <w:rFonts w:ascii="Calibri" w:eastAsia="Calibri"/>
                <w:b w:val="false"/>
                <w:bCs w:val="false"/>
                <w:color w:val="1A2332"/>
                <w:sz w:val="20"/>
                <w:szCs w:val="20"/>
              </w:rPr>
              <w:t xml:space="preserve">Movil</w:t>
            </w:r>
          </w:p>
        </w:tc>
        <w:tc>
          <w:tcPr>
            <w:tcW w:type="pct" w:w="28%"/>
            <w:shd w:fill="F5F7FA" w:val="clear"/>
            <w:tcMar>
              <w:top w:type="dxa" w:w="80"/>
              <w:left w:type="dxa" w:w="120"/>
              <w:bottom w:type="dxa" w:w="80"/>
              <w:right w:type="dxa" w:w="120"/>
            </w:tcMar>
            <w:vAlign w:val="top"/>
          </w:tcPr>
          <w:p>
            <w:pPr>
              <w:spacing w:after="0" w:line="276"/>
              <w:jc w:val="left"/>
            </w:pPr>
            <w:r>
              <w:rPr>
                <w:rFonts w:ascii="Calibri" w:eastAsia="Calibri"/>
                <w:b w:val="false"/>
                <w:bCs w:val="false"/>
                <w:color w:val="1A2332"/>
                <w:sz w:val="20"/>
                <w:szCs w:val="20"/>
              </w:rPr>
              <w:t xml:space="preserve">Expo SDK + React Native</w:t>
            </w:r>
          </w:p>
        </w:tc>
        <w:tc>
          <w:tcPr>
            <w:tcW w:type="pct" w:w="14%"/>
            <w:shd w:fill="F5F7FA" w:val="clear"/>
            <w:tcMar>
              <w:top w:type="dxa" w:w="80"/>
              <w:left w:type="dxa" w:w="120"/>
              <w:bottom w:type="dxa" w:w="80"/>
              <w:right w:type="dxa" w:w="120"/>
            </w:tcMar>
            <w:vAlign w:val="top"/>
          </w:tcPr>
          <w:p>
            <w:pPr>
              <w:spacing w:after="0" w:line="276"/>
              <w:jc w:val="left"/>
            </w:pPr>
            <w:r>
              <w:rPr>
                <w:rFonts w:ascii="Calibri" w:eastAsia="Calibri"/>
                <w:b w:val="false"/>
                <w:bCs w:val="false"/>
                <w:color w:val="1A2332"/>
                <w:sz w:val="20"/>
                <w:szCs w:val="20"/>
              </w:rPr>
              <w:t xml:space="preserve">56.0.14 / 0.85.3</w:t>
            </w:r>
          </w:p>
        </w:tc>
        <w:tc>
          <w:tcPr>
            <w:tcW w:type="pct" w:w="36%"/>
            <w:shd w:fill="F5F7FA" w:val="clear"/>
            <w:tcMar>
              <w:top w:type="dxa" w:w="80"/>
              <w:left w:type="dxa" w:w="120"/>
              <w:bottom w:type="dxa" w:w="80"/>
              <w:right w:type="dxa" w:w="120"/>
            </w:tcMar>
            <w:vAlign w:val="top"/>
          </w:tcPr>
          <w:p>
            <w:pPr>
              <w:spacing w:after="0" w:line="276"/>
              <w:jc w:val="left"/>
            </w:pPr>
            <w:r>
              <w:rPr>
                <w:rFonts w:ascii="Calibri" w:eastAsia="Calibri"/>
                <w:b w:val="false"/>
                <w:bCs w:val="false"/>
                <w:color w:val="1A2332"/>
                <w:sz w:val="20"/>
                <w:szCs w:val="20"/>
              </w:rPr>
              <w:t xml:space="preserve">expo-router, TS estricto</w:t>
            </w:r>
          </w:p>
        </w:tc>
      </w:tr>
      <w:tr>
        <w:trPr>
          <w:cantSplit/>
        </w:trPr>
        <w:tc>
          <w:tcPr>
            <w:tcW w:type="pct" w:w="22%"/>
            <w:tcMar>
              <w:top w:type="dxa" w:w="80"/>
              <w:left w:type="dxa" w:w="120"/>
              <w:bottom w:type="dxa" w:w="80"/>
              <w:right w:type="dxa" w:w="120"/>
            </w:tcMar>
            <w:vAlign w:val="top"/>
          </w:tcPr>
          <w:p>
            <w:pPr>
              <w:spacing w:after="0" w:line="276"/>
              <w:jc w:val="left"/>
            </w:pPr>
            <w:r>
              <w:rPr>
                <w:rFonts w:ascii="Calibri" w:eastAsia="Calibri"/>
                <w:b w:val="false"/>
                <w:bCs w:val="false"/>
                <w:color w:val="1A2332"/>
                <w:sz w:val="20"/>
                <w:szCs w:val="20"/>
              </w:rPr>
              <w:t xml:space="preserve">Movil pagos</w:t>
            </w:r>
          </w:p>
        </w:tc>
        <w:tc>
          <w:tcPr>
            <w:tcW w:type="pct" w:w="28%"/>
            <w:tcMar>
              <w:top w:type="dxa" w:w="80"/>
              <w:left w:type="dxa" w:w="120"/>
              <w:bottom w:type="dxa" w:w="80"/>
              <w:right w:type="dxa" w:w="120"/>
            </w:tcMar>
            <w:vAlign w:val="top"/>
          </w:tcPr>
          <w:p>
            <w:pPr>
              <w:spacing w:after="0" w:line="276"/>
              <w:jc w:val="left"/>
            </w:pPr>
            <w:r>
              <w:rPr>
                <w:rFonts w:ascii="Calibri" w:eastAsia="Calibri"/>
                <w:b w:val="false"/>
                <w:bCs w:val="false"/>
                <w:color w:val="1A2332"/>
                <w:sz w:val="20"/>
                <w:szCs w:val="20"/>
              </w:rPr>
              <w:t xml:space="preserve">Stripe Terminal RN</w:t>
            </w:r>
          </w:p>
        </w:tc>
        <w:tc>
          <w:tcPr>
            <w:tcW w:type="pct" w:w="14%"/>
            <w:tcMar>
              <w:top w:type="dxa" w:w="80"/>
              <w:left w:type="dxa" w:w="120"/>
              <w:bottom w:type="dxa" w:w="80"/>
              <w:right w:type="dxa" w:w="120"/>
            </w:tcMar>
            <w:vAlign w:val="top"/>
          </w:tcPr>
          <w:p>
            <w:pPr>
              <w:spacing w:after="0" w:line="276"/>
              <w:jc w:val="left"/>
            </w:pPr>
            <w:r>
              <w:rPr>
                <w:rFonts w:ascii="Calibri" w:eastAsia="Calibri"/>
                <w:b w:val="false"/>
                <w:bCs w:val="false"/>
                <w:color w:val="1A2332"/>
                <w:sz w:val="20"/>
                <w:szCs w:val="20"/>
              </w:rPr>
              <w:t xml:space="preserve">0.0.1-beta.31</w:t>
            </w:r>
          </w:p>
        </w:tc>
        <w:tc>
          <w:tcPr>
            <w:tcW w:type="pct" w:w="36%"/>
            <w:tcMar>
              <w:top w:type="dxa" w:w="80"/>
              <w:left w:type="dxa" w:w="120"/>
              <w:bottom w:type="dxa" w:w="80"/>
              <w:right w:type="dxa" w:w="120"/>
            </w:tcMar>
            <w:vAlign w:val="top"/>
          </w:tcPr>
          <w:p>
            <w:pPr>
              <w:spacing w:after="0" w:line="276"/>
              <w:jc w:val="left"/>
            </w:pPr>
            <w:r>
              <w:rPr>
                <w:rFonts w:ascii="Calibri" w:eastAsia="Calibri"/>
                <w:b w:val="false"/>
                <w:bCs w:val="false"/>
                <w:color w:val="1A2332"/>
                <w:sz w:val="20"/>
                <w:szCs w:val="20"/>
              </w:rPr>
              <w:t xml:space="preserve">Tap-to-Pay Android, iOS sin merchant ID</w:t>
            </w:r>
          </w:p>
        </w:tc>
      </w:tr>
      <w:tr>
        <w:trPr>
          <w:cantSplit/>
        </w:trPr>
        <w:tc>
          <w:tcPr>
            <w:tcW w:type="pct" w:w="22%"/>
            <w:shd w:fill="F5F7FA" w:val="clear"/>
            <w:tcMar>
              <w:top w:type="dxa" w:w="80"/>
              <w:left w:type="dxa" w:w="120"/>
              <w:bottom w:type="dxa" w:w="80"/>
              <w:right w:type="dxa" w:w="120"/>
            </w:tcMar>
            <w:vAlign w:val="top"/>
          </w:tcPr>
          <w:p>
            <w:pPr>
              <w:spacing w:after="0" w:line="276"/>
              <w:jc w:val="left"/>
            </w:pPr>
            <w:r>
              <w:rPr>
                <w:rFonts w:ascii="Calibri" w:eastAsia="Calibri"/>
                <w:b w:val="false"/>
                <w:bCs w:val="false"/>
                <w:color w:val="1A2332"/>
                <w:sz w:val="20"/>
                <w:szCs w:val="20"/>
              </w:rPr>
              <w:t xml:space="preserve">Facturacion</w:t>
            </w:r>
          </w:p>
        </w:tc>
        <w:tc>
          <w:tcPr>
            <w:tcW w:type="pct" w:w="28%"/>
            <w:shd w:fill="F5F7FA" w:val="clear"/>
            <w:tcMar>
              <w:top w:type="dxa" w:w="80"/>
              <w:left w:type="dxa" w:w="120"/>
              <w:bottom w:type="dxa" w:w="80"/>
              <w:right w:type="dxa" w:w="120"/>
            </w:tcMar>
            <w:vAlign w:val="top"/>
          </w:tcPr>
          <w:p>
            <w:pPr>
              <w:spacing w:after="0" w:line="276"/>
              <w:jc w:val="left"/>
            </w:pPr>
            <w:r>
              <w:rPr>
                <w:rFonts w:ascii="Calibri" w:eastAsia="Calibri"/>
                <w:b w:val="false"/>
                <w:bCs w:val="false"/>
                <w:color w:val="1A2332"/>
                <w:sz w:val="20"/>
                <w:szCs w:val="20"/>
              </w:rPr>
              <w:t xml:space="preserve">Fiskaly REST API</w:t>
            </w:r>
          </w:p>
        </w:tc>
        <w:tc>
          <w:tcPr>
            <w:tcW w:type="pct" w:w="14%"/>
            <w:shd w:fill="F5F7FA" w:val="clear"/>
            <w:tcMar>
              <w:top w:type="dxa" w:w="80"/>
              <w:left w:type="dxa" w:w="120"/>
              <w:bottom w:type="dxa" w:w="80"/>
              <w:right w:type="dxa" w:w="120"/>
            </w:tcMar>
            <w:vAlign w:val="top"/>
          </w:tcPr>
          <w:p>
            <w:pPr>
              <w:spacing w:after="0" w:line="276"/>
              <w:jc w:val="left"/>
            </w:pPr>
            <w:r>
              <w:rPr>
                <w:rFonts w:ascii="Calibri" w:eastAsia="Calibri"/>
                <w:b w:val="false"/>
                <w:bCs w:val="false"/>
                <w:color w:val="1A2332"/>
                <w:sz w:val="20"/>
                <w:szCs w:val="20"/>
              </w:rPr>
              <w:t xml:space="preserve">sin SDK</w:t>
            </w:r>
          </w:p>
        </w:tc>
        <w:tc>
          <w:tcPr>
            <w:tcW w:type="pct" w:w="36%"/>
            <w:shd w:fill="F5F7FA" w:val="clear"/>
            <w:tcMar>
              <w:top w:type="dxa" w:w="80"/>
              <w:left w:type="dxa" w:w="120"/>
              <w:bottom w:type="dxa" w:w="80"/>
              <w:right w:type="dxa" w:w="120"/>
            </w:tcMar>
            <w:vAlign w:val="top"/>
          </w:tcPr>
          <w:p>
            <w:pPr>
              <w:spacing w:after="0" w:line="276"/>
              <w:jc w:val="left"/>
            </w:pPr>
            <w:r>
              <w:rPr>
                <w:rFonts w:ascii="Calibri" w:eastAsia="Calibri"/>
                <w:b w:val="false"/>
                <w:bCs w:val="false"/>
                <w:color w:val="1A2332"/>
                <w:sz w:val="20"/>
                <w:szCs w:val="20"/>
              </w:rPr>
              <w:t xml:space="preserve">Cliente HTTP propio en lib/fiskaly.js</w:t>
            </w:r>
          </w:p>
        </w:tc>
      </w:tr>
      <w:tr>
        <w:trPr>
          <w:cantSplit/>
        </w:trPr>
        <w:tc>
          <w:tcPr>
            <w:tcW w:type="pct" w:w="22%"/>
            <w:tcMar>
              <w:top w:type="dxa" w:w="80"/>
              <w:left w:type="dxa" w:w="120"/>
              <w:bottom w:type="dxa" w:w="80"/>
              <w:right w:type="dxa" w:w="120"/>
            </w:tcMar>
            <w:vAlign w:val="top"/>
          </w:tcPr>
          <w:p>
            <w:pPr>
              <w:spacing w:after="0" w:line="276"/>
              <w:jc w:val="left"/>
            </w:pPr>
            <w:r>
              <w:rPr>
                <w:rFonts w:ascii="Calibri" w:eastAsia="Calibri"/>
                <w:b w:val="false"/>
                <w:bCs w:val="false"/>
                <w:color w:val="1A2332"/>
                <w:sz w:val="20"/>
                <w:szCs w:val="20"/>
              </w:rPr>
              <w:t xml:space="preserve">Testing</w:t>
            </w:r>
          </w:p>
        </w:tc>
        <w:tc>
          <w:tcPr>
            <w:tcW w:type="pct" w:w="28%"/>
            <w:tcMar>
              <w:top w:type="dxa" w:w="80"/>
              <w:left w:type="dxa" w:w="120"/>
              <w:bottom w:type="dxa" w:w="80"/>
              <w:right w:type="dxa" w:w="120"/>
            </w:tcMar>
            <w:vAlign w:val="top"/>
          </w:tcPr>
          <w:p>
            <w:pPr>
              <w:spacing w:after="0" w:line="276"/>
              <w:jc w:val="left"/>
            </w:pPr>
            <w:r>
              <w:rPr>
                <w:rFonts w:ascii="Calibri" w:eastAsia="Calibri"/>
                <w:b w:val="false"/>
                <w:bCs w:val="false"/>
                <w:color w:val="1A2332"/>
                <w:sz w:val="20"/>
                <w:szCs w:val="20"/>
              </w:rPr>
              <w:t xml:space="preserve">Vitest + jsdom</w:t>
            </w:r>
          </w:p>
        </w:tc>
        <w:tc>
          <w:tcPr>
            <w:tcW w:type="pct" w:w="14%"/>
            <w:tcMar>
              <w:top w:type="dxa" w:w="80"/>
              <w:left w:type="dxa" w:w="120"/>
              <w:bottom w:type="dxa" w:w="80"/>
              <w:right w:type="dxa" w:w="120"/>
            </w:tcMar>
            <w:vAlign w:val="top"/>
          </w:tcPr>
          <w:p>
            <w:pPr>
              <w:spacing w:after="0" w:line="276"/>
              <w:jc w:val="left"/>
            </w:pPr>
            <w:r>
              <w:rPr>
                <w:rFonts w:ascii="Calibri" w:eastAsia="Calibri"/>
                <w:b w:val="false"/>
                <w:bCs w:val="false"/>
                <w:color w:val="1A2332"/>
                <w:sz w:val="20"/>
                <w:szCs w:val="20"/>
              </w:rPr>
              <w:t xml:space="preserve">4.1.9 / 29</w:t>
            </w:r>
          </w:p>
        </w:tc>
        <w:tc>
          <w:tcPr>
            <w:tcW w:type="pct" w:w="36%"/>
            <w:tcMar>
              <w:top w:type="dxa" w:w="80"/>
              <w:left w:type="dxa" w:w="120"/>
              <w:bottom w:type="dxa" w:w="80"/>
              <w:right w:type="dxa" w:w="120"/>
            </w:tcMar>
            <w:vAlign w:val="top"/>
          </w:tcPr>
          <w:p>
            <w:pPr>
              <w:spacing w:after="0" w:line="276"/>
              <w:jc w:val="left"/>
            </w:pPr>
            <w:r>
              <w:rPr>
                <w:rFonts w:ascii="Calibri" w:eastAsia="Calibri"/>
                <w:b w:val="false"/>
                <w:bCs w:val="false"/>
                <w:color w:val="1A2332"/>
                <w:sz w:val="20"/>
                <w:szCs w:val="20"/>
              </w:rPr>
              <w:t xml:space="preserve">6 archivos, ~86 tests</w:t>
            </w:r>
          </w:p>
        </w:tc>
      </w:tr>
      <w:tr>
        <w:trPr>
          <w:cantSplit/>
        </w:trPr>
        <w:tc>
          <w:tcPr>
            <w:tcW w:type="pct" w:w="22%"/>
            <w:shd w:fill="F5F7FA" w:val="clear"/>
            <w:tcMar>
              <w:top w:type="dxa" w:w="80"/>
              <w:left w:type="dxa" w:w="120"/>
              <w:bottom w:type="dxa" w:w="80"/>
              <w:right w:type="dxa" w:w="120"/>
            </w:tcMar>
            <w:vAlign w:val="top"/>
          </w:tcPr>
          <w:p>
            <w:pPr>
              <w:spacing w:after="0" w:line="276"/>
              <w:jc w:val="left"/>
            </w:pPr>
            <w:r>
              <w:rPr>
                <w:rFonts w:ascii="Calibri" w:eastAsia="Calibri"/>
                <w:b w:val="false"/>
                <w:bCs w:val="false"/>
                <w:color w:val="1A2332"/>
                <w:sz w:val="20"/>
                <w:szCs w:val="20"/>
              </w:rPr>
              <w:t xml:space="preserve">Build</w:t>
            </w:r>
          </w:p>
        </w:tc>
        <w:tc>
          <w:tcPr>
            <w:tcW w:type="pct" w:w="28%"/>
            <w:shd w:fill="F5F7FA" w:val="clear"/>
            <w:tcMar>
              <w:top w:type="dxa" w:w="80"/>
              <w:left w:type="dxa" w:w="120"/>
              <w:bottom w:type="dxa" w:w="80"/>
              <w:right w:type="dxa" w:w="120"/>
            </w:tcMar>
            <w:vAlign w:val="top"/>
          </w:tcPr>
          <w:p>
            <w:pPr>
              <w:spacing w:after="0" w:line="276"/>
              <w:jc w:val="left"/>
            </w:pPr>
            <w:r>
              <w:rPr>
                <w:rFonts w:ascii="Calibri" w:eastAsia="Calibri"/>
                <w:b w:val="false"/>
                <w:bCs w:val="false"/>
                <w:color w:val="1A2332"/>
                <w:sz w:val="20"/>
                <w:szCs w:val="20"/>
              </w:rPr>
              <w:t xml:space="preserve">Docker multi-stage + Vercel</w:t>
            </w:r>
          </w:p>
        </w:tc>
        <w:tc>
          <w:tcPr>
            <w:tcW w:type="pct" w:w="14%"/>
            <w:shd w:fill="F5F7FA" w:val="clear"/>
            <w:tcMar>
              <w:top w:type="dxa" w:w="80"/>
              <w:left w:type="dxa" w:w="120"/>
              <w:bottom w:type="dxa" w:w="80"/>
              <w:right w:type="dxa" w:w="120"/>
            </w:tcMar>
            <w:vAlign w:val="top"/>
          </w:tcPr>
          <w:p>
            <w:pPr>
              <w:spacing w:after="0" w:line="276"/>
              <w:jc w:val="left"/>
            </w:pPr>
            <w:r>
              <w:rPr>
                <w:rFonts w:ascii="Calibri" w:eastAsia="Calibri"/>
                <w:b w:val="false"/>
                <w:bCs w:val="false"/>
                <w:color w:val="1A2332"/>
                <w:sz w:val="20"/>
                <w:szCs w:val="20"/>
              </w:rPr>
              <w:t xml:space="preserve">Node 20-alpine</w:t>
            </w:r>
          </w:p>
        </w:tc>
        <w:tc>
          <w:tcPr>
            <w:tcW w:type="pct" w:w="36%"/>
            <w:shd w:fill="F5F7FA" w:val="clear"/>
            <w:tcMar>
              <w:top w:type="dxa" w:w="80"/>
              <w:left w:type="dxa" w:w="120"/>
              <w:bottom w:type="dxa" w:w="80"/>
              <w:right w:type="dxa" w:w="120"/>
            </w:tcMar>
            <w:vAlign w:val="top"/>
          </w:tcPr>
          <w:p>
            <w:pPr>
              <w:spacing w:after="0" w:line="276"/>
              <w:jc w:val="left"/>
            </w:pPr>
            <w:r>
              <w:rPr>
                <w:rFonts w:ascii="Calibri" w:eastAsia="Calibri"/>
                <w:b w:val="false"/>
                <w:bCs w:val="false"/>
                <w:color w:val="1A2332"/>
                <w:sz w:val="20"/>
                <w:szCs w:val="20"/>
              </w:rPr>
              <w:t xml:space="preserve">docker-compose con PostgreSQL 16</w:t>
            </w:r>
          </w:p>
        </w:tc>
      </w:tr>
      <w:tr>
        <w:trPr>
          <w:cantSplit/>
        </w:trPr>
        <w:tc>
          <w:tcPr>
            <w:tcW w:type="pct" w:w="22%"/>
            <w:tcMar>
              <w:top w:type="dxa" w:w="80"/>
              <w:left w:type="dxa" w:w="120"/>
              <w:bottom w:type="dxa" w:w="80"/>
              <w:right w:type="dxa" w:w="120"/>
            </w:tcMar>
            <w:vAlign w:val="top"/>
          </w:tcPr>
          <w:p>
            <w:pPr>
              <w:spacing w:after="0" w:line="276"/>
              <w:jc w:val="left"/>
            </w:pPr>
            <w:r>
              <w:rPr>
                <w:rFonts w:ascii="Calibri" w:eastAsia="Calibri"/>
                <w:b w:val="false"/>
                <w:bCs w:val="false"/>
                <w:color w:val="1A2332"/>
                <w:sz w:val="20"/>
                <w:szCs w:val="20"/>
              </w:rPr>
              <w:t xml:space="preserve">PDF</w:t>
            </w:r>
          </w:p>
        </w:tc>
        <w:tc>
          <w:tcPr>
            <w:tcW w:type="pct" w:w="28%"/>
            <w:tcMar>
              <w:top w:type="dxa" w:w="80"/>
              <w:left w:type="dxa" w:w="120"/>
              <w:bottom w:type="dxa" w:w="80"/>
              <w:right w:type="dxa" w:w="120"/>
            </w:tcMar>
            <w:vAlign w:val="top"/>
          </w:tcPr>
          <w:p>
            <w:pPr>
              <w:spacing w:after="0" w:line="276"/>
              <w:jc w:val="left"/>
            </w:pPr>
            <w:r>
              <w:rPr>
                <w:rFonts w:ascii="Calibri" w:eastAsia="Calibri"/>
                <w:b w:val="false"/>
                <w:bCs w:val="false"/>
                <w:color w:val="1A2332"/>
                <w:sz w:val="20"/>
                <w:szCs w:val="20"/>
              </w:rPr>
              <w:t xml:space="preserve">jsPDF + jspdf-autotable</w:t>
            </w:r>
          </w:p>
        </w:tc>
        <w:tc>
          <w:tcPr>
            <w:tcW w:type="pct" w:w="14%"/>
            <w:tcMar>
              <w:top w:type="dxa" w:w="80"/>
              <w:left w:type="dxa" w:w="120"/>
              <w:bottom w:type="dxa" w:w="80"/>
              <w:right w:type="dxa" w:w="120"/>
            </w:tcMar>
            <w:vAlign w:val="top"/>
          </w:tcPr>
          <w:p>
            <w:pPr>
              <w:spacing w:after="0" w:line="276"/>
              <w:jc w:val="left"/>
            </w:pPr>
            <w:r>
              <w:rPr>
                <w:rFonts w:ascii="Calibri" w:eastAsia="Calibri"/>
                <w:b w:val="false"/>
                <w:bCs w:val="false"/>
                <w:color w:val="1A2332"/>
                <w:sz w:val="20"/>
                <w:szCs w:val="20"/>
              </w:rPr>
              <w:t xml:space="preserve">4.2.1</w:t>
            </w:r>
          </w:p>
        </w:tc>
        <w:tc>
          <w:tcPr>
            <w:tcW w:type="pct" w:w="36%"/>
            <w:tcMar>
              <w:top w:type="dxa" w:w="80"/>
              <w:left w:type="dxa" w:w="120"/>
              <w:bottom w:type="dxa" w:w="80"/>
              <w:right w:type="dxa" w:w="120"/>
            </w:tcMar>
            <w:vAlign w:val="top"/>
          </w:tcPr>
          <w:p>
            <w:pPr>
              <w:spacing w:after="0" w:line="276"/>
              <w:jc w:val="left"/>
            </w:pPr>
            <w:r>
              <w:rPr>
                <w:rFonts w:ascii="Calibri" w:eastAsia="Calibri"/>
                <w:b w:val="false"/>
                <w:bCs w:val="false"/>
                <w:color w:val="1A2332"/>
                <w:sz w:val="20"/>
                <w:szCs w:val="20"/>
              </w:rPr>
              <w:t xml:space="preserve">Facturas A4 con IGIC 7% hardcoded</w:t>
            </w:r>
          </w:p>
        </w:tc>
      </w:tr>
      <w:tr>
        <w:trPr>
          <w:cantSplit/>
        </w:trPr>
        <w:tc>
          <w:tcPr>
            <w:tcW w:type="pct" w:w="22%"/>
            <w:shd w:fill="F5F7FA" w:val="clear"/>
            <w:tcMar>
              <w:top w:type="dxa" w:w="80"/>
              <w:left w:type="dxa" w:w="120"/>
              <w:bottom w:type="dxa" w:w="80"/>
              <w:right w:type="dxa" w:w="120"/>
            </w:tcMar>
            <w:vAlign w:val="top"/>
          </w:tcPr>
          <w:p>
            <w:pPr>
              <w:spacing w:after="0" w:line="276"/>
              <w:jc w:val="left"/>
            </w:pPr>
            <w:r>
              <w:rPr>
                <w:rFonts w:ascii="Calibri" w:eastAsia="Calibri"/>
                <w:b w:val="false"/>
                <w:bCs w:val="false"/>
                <w:color w:val="1A2332"/>
                <w:sz w:val="20"/>
                <w:szCs w:val="20"/>
              </w:rPr>
              <w:t xml:space="preserve">Email</w:t>
            </w:r>
          </w:p>
        </w:tc>
        <w:tc>
          <w:tcPr>
            <w:tcW w:type="pct" w:w="28%"/>
            <w:shd w:fill="F5F7FA" w:val="clear"/>
            <w:tcMar>
              <w:top w:type="dxa" w:w="80"/>
              <w:left w:type="dxa" w:w="120"/>
              <w:bottom w:type="dxa" w:w="80"/>
              <w:right w:type="dxa" w:w="120"/>
            </w:tcMar>
            <w:vAlign w:val="top"/>
          </w:tcPr>
          <w:p>
            <w:pPr>
              <w:spacing w:after="0" w:line="276"/>
              <w:jc w:val="left"/>
            </w:pPr>
            <w:r>
              <w:rPr>
                <w:rFonts w:ascii="Calibri" w:eastAsia="Calibri"/>
                <w:b w:val="false"/>
                <w:bCs w:val="false"/>
                <w:color w:val="1A2332"/>
                <w:sz w:val="20"/>
                <w:szCs w:val="20"/>
              </w:rPr>
              <w:t xml:space="preserve">Nodemailer</w:t>
            </w:r>
          </w:p>
        </w:tc>
        <w:tc>
          <w:tcPr>
            <w:tcW w:type="pct" w:w="14%"/>
            <w:shd w:fill="F5F7FA" w:val="clear"/>
            <w:tcMar>
              <w:top w:type="dxa" w:w="80"/>
              <w:left w:type="dxa" w:w="120"/>
              <w:bottom w:type="dxa" w:w="80"/>
              <w:right w:type="dxa" w:w="120"/>
            </w:tcMar>
            <w:vAlign w:val="top"/>
          </w:tcPr>
          <w:p>
            <w:pPr>
              <w:spacing w:after="0" w:line="276"/>
              <w:jc w:val="left"/>
            </w:pPr>
            <w:r>
              <w:rPr>
                <w:rFonts w:ascii="Calibri" w:eastAsia="Calibri"/>
                <w:b w:val="false"/>
                <w:bCs w:val="false"/>
                <w:color w:val="1A2332"/>
                <w:sz w:val="20"/>
                <w:szCs w:val="20"/>
              </w:rPr>
              <w:t xml:space="preserve">9.x</w:t>
            </w:r>
          </w:p>
        </w:tc>
        <w:tc>
          <w:tcPr>
            <w:tcW w:type="pct" w:w="36%"/>
            <w:shd w:fill="F5F7FA" w:val="clear"/>
            <w:tcMar>
              <w:top w:type="dxa" w:w="80"/>
              <w:left w:type="dxa" w:w="120"/>
              <w:bottom w:type="dxa" w:w="80"/>
              <w:right w:type="dxa" w:w="120"/>
            </w:tcMar>
            <w:vAlign w:val="top"/>
          </w:tcPr>
          <w:p>
            <w:pPr>
              <w:spacing w:after="0" w:line="276"/>
              <w:jc w:val="left"/>
            </w:pPr>
            <w:r>
              <w:rPr>
                <w:rFonts w:ascii="Calibri" w:eastAsia="Calibri"/>
                <w:b w:val="false"/>
                <w:bCs w:val="false"/>
                <w:color w:val="1A2332"/>
                <w:sz w:val="20"/>
                <w:szCs w:val="20"/>
              </w:rPr>
              <w:t xml:space="preserve">SMTP configurable, fallback a descarga</w:t>
            </w:r>
          </w:p>
        </w:tc>
      </w:tr>
      <w:tr>
        <w:trPr>
          <w:cantSplit/>
        </w:trPr>
        <w:tc>
          <w:tcPr>
            <w:tcW w:type="pct" w:w="22%"/>
            <w:tcMar>
              <w:top w:type="dxa" w:w="80"/>
              <w:left w:type="dxa" w:w="120"/>
              <w:bottom w:type="dxa" w:w="80"/>
              <w:right w:type="dxa" w:w="120"/>
            </w:tcMar>
            <w:vAlign w:val="top"/>
          </w:tcPr>
          <w:p>
            <w:pPr>
              <w:spacing w:after="0" w:line="276"/>
              <w:jc w:val="left"/>
            </w:pPr>
            <w:r>
              <w:rPr>
                <w:rFonts w:ascii="Calibri" w:eastAsia="Calibri"/>
                <w:b w:val="false"/>
                <w:bCs w:val="false"/>
                <w:color w:val="1A2332"/>
                <w:sz w:val="20"/>
                <w:szCs w:val="20"/>
              </w:rPr>
              <w:t xml:space="preserve">Validacion</w:t>
            </w:r>
          </w:p>
        </w:tc>
        <w:tc>
          <w:tcPr>
            <w:tcW w:type="pct" w:w="28%"/>
            <w:tcMar>
              <w:top w:type="dxa" w:w="80"/>
              <w:left w:type="dxa" w:w="120"/>
              <w:bottom w:type="dxa" w:w="80"/>
              <w:right w:type="dxa" w:w="120"/>
            </w:tcMar>
            <w:vAlign w:val="top"/>
          </w:tcPr>
          <w:p>
            <w:pPr>
              <w:spacing w:after="0" w:line="276"/>
              <w:jc w:val="left"/>
            </w:pPr>
            <w:r>
              <w:rPr>
                <w:rFonts w:ascii="Calibri" w:eastAsia="Calibri"/>
                <w:b w:val="false"/>
                <w:bCs w:val="false"/>
                <w:color w:val="1A2332"/>
                <w:sz w:val="20"/>
                <w:szCs w:val="20"/>
              </w:rPr>
              <w:t xml:space="preserve">Zod</w:t>
            </w:r>
          </w:p>
        </w:tc>
        <w:tc>
          <w:tcPr>
            <w:tcW w:type="pct" w:w="14%"/>
            <w:tcMar>
              <w:top w:type="dxa" w:w="80"/>
              <w:left w:type="dxa" w:w="120"/>
              <w:bottom w:type="dxa" w:w="80"/>
              <w:right w:type="dxa" w:w="120"/>
            </w:tcMar>
            <w:vAlign w:val="top"/>
          </w:tcPr>
          <w:p>
            <w:pPr>
              <w:spacing w:after="0" w:line="276"/>
              <w:jc w:val="left"/>
            </w:pPr>
            <w:r>
              <w:rPr>
                <w:rFonts w:ascii="Calibri" w:eastAsia="Calibri"/>
                <w:b w:val="false"/>
                <w:bCs w:val="false"/>
                <w:color w:val="1A2332"/>
                <w:sz w:val="20"/>
                <w:szCs w:val="20"/>
              </w:rPr>
              <w:t xml:space="preserve">4.4.3</w:t>
            </w:r>
          </w:p>
        </w:tc>
        <w:tc>
          <w:tcPr>
            <w:tcW w:type="pct" w:w="36%"/>
            <w:tcMar>
              <w:top w:type="dxa" w:w="80"/>
              <w:left w:type="dxa" w:w="120"/>
              <w:bottom w:type="dxa" w:w="80"/>
              <w:right w:type="dxa" w:w="120"/>
            </w:tcMar>
            <w:vAlign w:val="top"/>
          </w:tcPr>
          <w:p>
            <w:pPr>
              <w:spacing w:after="0" w:line="276"/>
              <w:jc w:val="left"/>
            </w:pPr>
            <w:r>
              <w:rPr>
                <w:rFonts w:ascii="Calibri" w:eastAsia="Calibri"/>
                <w:b w:val="false"/>
                <w:bCs w:val="false"/>
                <w:color w:val="1A2332"/>
                <w:sz w:val="20"/>
                <w:szCs w:val="20"/>
              </w:rPr>
              <w:t xml:space="preserve">Solo en gestoria y floor PUT</w:t>
            </w:r>
          </w:p>
        </w:tc>
      </w:tr>
    </w:tbl>
    <w:p>
      <w:pPr>
        <w:pStyle w:val="Heading2"/>
        <w:spacing w:after="140" w:before="320" w:line="312"/>
      </w:pPr>
      <w:bookmarkStart w:id="100004" w:name="_Toc100004"/>
      <w:r>
        <w:rPr>
          <w:rFonts w:ascii="Calibri" w:eastAsia="Calibri"/>
          <w:b/>
          <w:bCs/>
          <w:color w:val="0B1F3A"/>
          <w:sz w:val="28"/>
          <w:szCs w:val="28"/>
        </w:rPr>
        <w:t xml:space="preserve">2.3 Estructura del repositorio</w:t>
      </w:r>
      <w:bookmarkEnd w:id="100004"/>
    </w:p>
    <w:p>
      <w:pPr>
        <w:spacing w:after="80" w:line="312"/>
        <w:ind w:firstLine="360"/>
        <w:jc w:val="both"/>
      </w:pPr>
      <w:r>
        <w:rPr>
          <w:rFonts w:ascii="Calibri" w:eastAsia="Calibri"/>
          <w:color w:val="1A2332"/>
          <w:sz w:val="22"/>
          <w:szCs w:val="22"/>
        </w:rPr>
        <w:t xml:space="preserve">El repositorio se organiza como un monorepo ligero con dos subproyectos: el principal tpv-restaurante/ (web + API en Next.js) y mobile/ (aplicacion Expo). Adicionalmente, en la raiz del repo se encuentran archivos auxiliares como acuerdo.pdf, JULES_REPORT.md y nimbalyst-local/ai-actions.md, que parecen documentacion interna del proceso de desarrollo y no forman parte del codigo productivo. La siguiente tabla describe los directorios principales del subproyecto web:</w:t>
      </w:r>
    </w:p>
    <w:p>
      <w:pPr>
        <w:keepNext/>
        <w:spacing w:after="100" w:before="200" w:line="312"/>
      </w:pPr>
      <w:r>
        <w:rPr>
          <w:rFonts w:ascii="Calibri" w:eastAsia="Calibri"/>
          <w:b/>
          <w:bCs/>
          <w:color w:val="0B1F3A"/>
          <w:sz w:val="22"/>
          <w:szCs w:val="22"/>
        </w:rPr>
        <w:t xml:space="preserve">Tabla 2. Estructura de directorios de tpv-restaurante/</w:t>
      </w:r>
    </w:p>
    <w:tbl>
      <w:tblPr>
        <w:tblW w:type="pct" w:w="100%"/>
        <w:tblBorders>
          <w:top w:val="single" w:color="0B1F3A" w:sz="6"/>
          <w:left w:val="none"/>
          <w:bottom w:val="single" w:color="0B1F3A" w:sz="6"/>
          <w:right w:val="none"/>
          <w:insideH w:val="single" w:color="D0D6DE" w:sz="2"/>
          <w:insideV w:val="none"/>
        </w:tblBorders>
      </w:tblPr>
      <w:tblGrid>
        <w:gridCol w:w="100"/>
        <w:gridCol w:w="100"/>
        <w:gridCol w:w="100"/>
      </w:tblGrid>
      <w:tr>
        <w:trPr>
          <w:cantSplit/>
          <w:tblHeader/>
        </w:trPr>
        <w:tc>
          <w:tcPr>
            <w:tcW w:type="pct" w:w="28%"/>
            <w:shd w:fill="0B1F3A" w:val="clear"/>
            <w:tcMar>
              <w:top w:type="dxa" w:w="80"/>
              <w:left w:type="dxa" w:w="120"/>
              <w:bottom w:type="dxa" w:w="80"/>
              <w:right w:type="dxa" w:w="120"/>
            </w:tcMar>
            <w:vAlign w:val="top"/>
          </w:tcPr>
          <w:p>
            <w:pPr>
              <w:spacing w:after="0" w:line="276"/>
              <w:jc w:val="left"/>
            </w:pPr>
            <w:r>
              <w:rPr>
                <w:rFonts w:ascii="Calibri" w:eastAsia="Calibri"/>
                <w:b/>
                <w:bCs/>
                <w:color w:val="FFFFFF"/>
                <w:sz w:val="20"/>
                <w:szCs w:val="20"/>
              </w:rPr>
              <w:t xml:space="preserve">Ruta</w:t>
            </w:r>
          </w:p>
        </w:tc>
        <w:tc>
          <w:tcPr>
            <w:tcW w:type="pct" w:w="50%"/>
            <w:shd w:fill="0B1F3A" w:val="clear"/>
            <w:tcMar>
              <w:top w:type="dxa" w:w="80"/>
              <w:left w:type="dxa" w:w="120"/>
              <w:bottom w:type="dxa" w:w="80"/>
              <w:right w:type="dxa" w:w="120"/>
            </w:tcMar>
            <w:vAlign w:val="top"/>
          </w:tcPr>
          <w:p>
            <w:pPr>
              <w:spacing w:after="0" w:line="276"/>
              <w:jc w:val="left"/>
            </w:pPr>
            <w:r>
              <w:rPr>
                <w:rFonts w:ascii="Calibri" w:eastAsia="Calibri"/>
                <w:b/>
                <w:bCs/>
                <w:color w:val="FFFFFF"/>
                <w:sz w:val="20"/>
                <w:szCs w:val="20"/>
              </w:rPr>
              <w:t xml:space="preserve">Contenido</w:t>
            </w:r>
          </w:p>
        </w:tc>
        <w:tc>
          <w:tcPr>
            <w:tcW w:type="pct" w:w="22%"/>
            <w:shd w:fill="0B1F3A" w:val="clear"/>
            <w:tcMar>
              <w:top w:type="dxa" w:w="80"/>
              <w:left w:type="dxa" w:w="120"/>
              <w:bottom w:type="dxa" w:w="80"/>
              <w:right w:type="dxa" w:w="120"/>
            </w:tcMar>
            <w:vAlign w:val="top"/>
          </w:tcPr>
          <w:p>
            <w:pPr>
              <w:spacing w:after="0" w:line="276"/>
              <w:jc w:val="left"/>
            </w:pPr>
            <w:r>
              <w:rPr>
                <w:rFonts w:ascii="Calibri" w:eastAsia="Calibri"/>
                <w:b/>
                <w:bCs/>
                <w:color w:val="FFFFFF"/>
                <w:sz w:val="20"/>
                <w:szCs w:val="20"/>
              </w:rPr>
              <w:t xml:space="preserve">Tamano aprox.</w:t>
            </w:r>
          </w:p>
        </w:tc>
      </w:tr>
      <w:tr>
        <w:trPr>
          <w:cantSplit/>
        </w:trPr>
        <w:tc>
          <w:tcPr>
            <w:tcW w:type="pct" w:w="28%"/>
            <w:tcMar>
              <w:top w:type="dxa" w:w="80"/>
              <w:left w:type="dxa" w:w="120"/>
              <w:bottom w:type="dxa" w:w="80"/>
              <w:right w:type="dxa" w:w="120"/>
            </w:tcMar>
            <w:vAlign w:val="top"/>
          </w:tcPr>
          <w:p>
            <w:pPr>
              <w:spacing w:after="0" w:line="276"/>
              <w:jc w:val="left"/>
            </w:pPr>
            <w:r>
              <w:rPr>
                <w:rFonts w:ascii="Calibri" w:eastAsia="Calibri"/>
                <w:b w:val="false"/>
                <w:bCs w:val="false"/>
                <w:color w:val="1A2332"/>
                <w:sz w:val="20"/>
                <w:szCs w:val="20"/>
              </w:rPr>
              <w:t xml:space="preserve">app/</w:t>
            </w:r>
          </w:p>
        </w:tc>
        <w:tc>
          <w:tcPr>
            <w:tcW w:type="pct" w:w="50%"/>
            <w:tcMar>
              <w:top w:type="dxa" w:w="80"/>
              <w:left w:type="dxa" w:w="120"/>
              <w:bottom w:type="dxa" w:w="80"/>
              <w:right w:type="dxa" w:w="120"/>
            </w:tcMar>
            <w:vAlign w:val="top"/>
          </w:tcPr>
          <w:p>
            <w:pPr>
              <w:spacing w:after="0" w:line="276"/>
              <w:jc w:val="left"/>
            </w:pPr>
            <w:r>
              <w:rPr>
                <w:rFonts w:ascii="Calibri" w:eastAsia="Calibri"/>
                <w:b w:val="false"/>
                <w:bCs w:val="false"/>
                <w:color w:val="1A2332"/>
                <w:sz w:val="20"/>
                <w:szCs w:val="20"/>
              </w:rPr>
              <w:t xml:space="preserve">Paginas y rutas API (App Router)</w:t>
            </w:r>
          </w:p>
        </w:tc>
        <w:tc>
          <w:tcPr>
            <w:tcW w:type="pct" w:w="22%"/>
            <w:tcMar>
              <w:top w:type="dxa" w:w="80"/>
              <w:left w:type="dxa" w:w="120"/>
              <w:bottom w:type="dxa" w:w="80"/>
              <w:right w:type="dxa" w:w="120"/>
            </w:tcMar>
            <w:vAlign w:val="top"/>
          </w:tcPr>
          <w:p>
            <w:pPr>
              <w:spacing w:after="0" w:line="276"/>
              <w:jc w:val="left"/>
            </w:pPr>
            <w:r>
              <w:rPr>
                <w:rFonts w:ascii="Calibri" w:eastAsia="Calibri"/>
                <w:b w:val="false"/>
                <w:bCs w:val="false"/>
                <w:color w:val="1A2332"/>
                <w:sz w:val="20"/>
                <w:szCs w:val="20"/>
              </w:rPr>
              <w:t xml:space="preserve">~14.000 lineas</w:t>
            </w:r>
          </w:p>
        </w:tc>
      </w:tr>
      <w:tr>
        <w:trPr>
          <w:cantSplit/>
        </w:trPr>
        <w:tc>
          <w:tcPr>
            <w:tcW w:type="pct" w:w="28%"/>
            <w:shd w:fill="F5F7FA" w:val="clear"/>
            <w:tcMar>
              <w:top w:type="dxa" w:w="80"/>
              <w:left w:type="dxa" w:w="120"/>
              <w:bottom w:type="dxa" w:w="80"/>
              <w:right w:type="dxa" w:w="120"/>
            </w:tcMar>
            <w:vAlign w:val="top"/>
          </w:tcPr>
          <w:p>
            <w:pPr>
              <w:spacing w:after="0" w:line="276"/>
              <w:jc w:val="left"/>
            </w:pPr>
            <w:r>
              <w:rPr>
                <w:rFonts w:ascii="Calibri" w:eastAsia="Calibri"/>
                <w:b w:val="false"/>
                <w:bCs w:val="false"/>
                <w:color w:val="1A2332"/>
                <w:sz w:val="20"/>
                <w:szCs w:val="20"/>
              </w:rPr>
              <w:t xml:space="preserve">app/page.jsx</w:t>
            </w:r>
          </w:p>
        </w:tc>
        <w:tc>
          <w:tcPr>
            <w:tcW w:type="pct" w:w="50%"/>
            <w:shd w:fill="F5F7FA" w:val="clear"/>
            <w:tcMar>
              <w:top w:type="dxa" w:w="80"/>
              <w:left w:type="dxa" w:w="120"/>
              <w:bottom w:type="dxa" w:w="80"/>
              <w:right w:type="dxa" w:w="120"/>
            </w:tcMar>
            <w:vAlign w:val="top"/>
          </w:tcPr>
          <w:p>
            <w:pPr>
              <w:spacing w:after="0" w:line="276"/>
              <w:jc w:val="left"/>
            </w:pPr>
            <w:r>
              <w:rPr>
                <w:rFonts w:ascii="Calibri" w:eastAsia="Calibri"/>
                <w:b w:val="false"/>
                <w:bCs w:val="false"/>
                <w:color w:val="1A2332"/>
                <w:sz w:val="20"/>
                <w:szCs w:val="20"/>
              </w:rPr>
              <w:t xml:space="preserve">SPA principal (unico use client)</w:t>
            </w:r>
          </w:p>
        </w:tc>
        <w:tc>
          <w:tcPr>
            <w:tcW w:type="pct" w:w="22%"/>
            <w:shd w:fill="F5F7FA" w:val="clear"/>
            <w:tcMar>
              <w:top w:type="dxa" w:w="80"/>
              <w:left w:type="dxa" w:w="120"/>
              <w:bottom w:type="dxa" w:w="80"/>
              <w:right w:type="dxa" w:w="120"/>
            </w:tcMar>
            <w:vAlign w:val="top"/>
          </w:tcPr>
          <w:p>
            <w:pPr>
              <w:spacing w:after="0" w:line="276"/>
              <w:jc w:val="left"/>
            </w:pPr>
            <w:r>
              <w:rPr>
                <w:rFonts w:ascii="Calibri" w:eastAsia="Calibri"/>
                <w:b w:val="false"/>
                <w:bCs w:val="false"/>
                <w:color w:val="1A2332"/>
                <w:sz w:val="20"/>
                <w:szCs w:val="20"/>
              </w:rPr>
              <w:t xml:space="preserve">2.876 lineas</w:t>
            </w:r>
          </w:p>
        </w:tc>
      </w:tr>
      <w:tr>
        <w:trPr>
          <w:cantSplit/>
        </w:trPr>
        <w:tc>
          <w:tcPr>
            <w:tcW w:type="pct" w:w="28%"/>
            <w:tcMar>
              <w:top w:type="dxa" w:w="80"/>
              <w:left w:type="dxa" w:w="120"/>
              <w:bottom w:type="dxa" w:w="80"/>
              <w:right w:type="dxa" w:w="120"/>
            </w:tcMar>
            <w:vAlign w:val="top"/>
          </w:tcPr>
          <w:p>
            <w:pPr>
              <w:spacing w:after="0" w:line="276"/>
              <w:jc w:val="left"/>
            </w:pPr>
            <w:r>
              <w:rPr>
                <w:rFonts w:ascii="Calibri" w:eastAsia="Calibri"/>
                <w:b w:val="false"/>
                <w:bCs w:val="false"/>
                <w:color w:val="1A2332"/>
                <w:sz w:val="20"/>
                <w:szCs w:val="20"/>
              </w:rPr>
              <w:t xml:space="preserve">app/api/</w:t>
            </w:r>
          </w:p>
        </w:tc>
        <w:tc>
          <w:tcPr>
            <w:tcW w:type="pct" w:w="50%"/>
            <w:tcMar>
              <w:top w:type="dxa" w:w="80"/>
              <w:left w:type="dxa" w:w="120"/>
              <w:bottom w:type="dxa" w:w="80"/>
              <w:right w:type="dxa" w:w="120"/>
            </w:tcMar>
            <w:vAlign w:val="top"/>
          </w:tcPr>
          <w:p>
            <w:pPr>
              <w:spacing w:after="0" w:line="276"/>
              <w:jc w:val="left"/>
            </w:pPr>
            <w:r>
              <w:rPr>
                <w:rFonts w:ascii="Calibri" w:eastAsia="Calibri"/>
                <w:b w:val="false"/>
                <w:bCs w:val="false"/>
                <w:color w:val="1A2332"/>
                <w:sz w:val="20"/>
                <w:szCs w:val="20"/>
              </w:rPr>
              <w:t xml:space="preserve">76 route handlers REST</w:t>
            </w:r>
          </w:p>
        </w:tc>
        <w:tc>
          <w:tcPr>
            <w:tcW w:type="pct" w:w="22%"/>
            <w:tcMar>
              <w:top w:type="dxa" w:w="80"/>
              <w:left w:type="dxa" w:w="120"/>
              <w:bottom w:type="dxa" w:w="80"/>
              <w:right w:type="dxa" w:w="120"/>
            </w:tcMar>
            <w:vAlign w:val="top"/>
          </w:tcPr>
          <w:p>
            <w:pPr>
              <w:spacing w:after="0" w:line="276"/>
              <w:jc w:val="left"/>
            </w:pPr>
            <w:r>
              <w:rPr>
                <w:rFonts w:ascii="Calibri" w:eastAsia="Calibri"/>
                <w:b w:val="false"/>
                <w:bCs w:val="false"/>
                <w:color w:val="1A2332"/>
                <w:sz w:val="20"/>
                <w:szCs w:val="20"/>
              </w:rPr>
              <w:t xml:space="preserve">~7.000 lineas</w:t>
            </w:r>
          </w:p>
        </w:tc>
      </w:tr>
      <w:tr>
        <w:trPr>
          <w:cantSplit/>
        </w:trPr>
        <w:tc>
          <w:tcPr>
            <w:tcW w:type="pct" w:w="28%"/>
            <w:shd w:fill="F5F7FA" w:val="clear"/>
            <w:tcMar>
              <w:top w:type="dxa" w:w="80"/>
              <w:left w:type="dxa" w:w="120"/>
              <w:bottom w:type="dxa" w:w="80"/>
              <w:right w:type="dxa" w:w="120"/>
            </w:tcMar>
            <w:vAlign w:val="top"/>
          </w:tcPr>
          <w:p>
            <w:pPr>
              <w:spacing w:after="0" w:line="276"/>
              <w:jc w:val="left"/>
            </w:pPr>
            <w:r>
              <w:rPr>
                <w:rFonts w:ascii="Calibri" w:eastAsia="Calibri"/>
                <w:b w:val="false"/>
                <w:bCs w:val="false"/>
                <w:color w:val="1A2332"/>
                <w:sz w:val="20"/>
                <w:szCs w:val="20"/>
              </w:rPr>
              <w:t xml:space="preserve">app/{pedir,reservar,waitlist,qr,...}/</w:t>
            </w:r>
          </w:p>
        </w:tc>
        <w:tc>
          <w:tcPr>
            <w:tcW w:type="pct" w:w="50%"/>
            <w:shd w:fill="F5F7FA" w:val="clear"/>
            <w:tcMar>
              <w:top w:type="dxa" w:w="80"/>
              <w:left w:type="dxa" w:w="120"/>
              <w:bottom w:type="dxa" w:w="80"/>
              <w:right w:type="dxa" w:w="120"/>
            </w:tcMar>
            <w:vAlign w:val="top"/>
          </w:tcPr>
          <w:p>
            <w:pPr>
              <w:spacing w:after="0" w:line="276"/>
              <w:jc w:val="left"/>
            </w:pPr>
            <w:r>
              <w:rPr>
                <w:rFonts w:ascii="Calibri" w:eastAsia="Calibri"/>
                <w:b w:val="false"/>
                <w:bCs w:val="false"/>
                <w:color w:val="1A2332"/>
                <w:sz w:val="20"/>
                <w:szCs w:val="20"/>
              </w:rPr>
              <w:t xml:space="preserve">11 paginas publicas</w:t>
            </w:r>
          </w:p>
        </w:tc>
        <w:tc>
          <w:tcPr>
            <w:tcW w:type="pct" w:w="22%"/>
            <w:shd w:fill="F5F7FA" w:val="clear"/>
            <w:tcMar>
              <w:top w:type="dxa" w:w="80"/>
              <w:left w:type="dxa" w:w="120"/>
              <w:bottom w:type="dxa" w:w="80"/>
              <w:right w:type="dxa" w:w="120"/>
            </w:tcMar>
            <w:vAlign w:val="top"/>
          </w:tcPr>
          <w:p>
            <w:pPr>
              <w:spacing w:after="0" w:line="276"/>
              <w:jc w:val="left"/>
            </w:pPr>
            <w:r>
              <w:rPr>
                <w:rFonts w:ascii="Calibri" w:eastAsia="Calibri"/>
                <w:b w:val="false"/>
                <w:bCs w:val="false"/>
                <w:color w:val="1A2332"/>
                <w:sz w:val="20"/>
                <w:szCs w:val="20"/>
              </w:rPr>
              <w:t xml:space="preserve">~2.470 lineas</w:t>
            </w:r>
          </w:p>
        </w:tc>
      </w:tr>
      <w:tr>
        <w:trPr>
          <w:cantSplit/>
        </w:trPr>
        <w:tc>
          <w:tcPr>
            <w:tcW w:type="pct" w:w="28%"/>
            <w:tcMar>
              <w:top w:type="dxa" w:w="80"/>
              <w:left w:type="dxa" w:w="120"/>
              <w:bottom w:type="dxa" w:w="80"/>
              <w:right w:type="dxa" w:w="120"/>
            </w:tcMar>
            <w:vAlign w:val="top"/>
          </w:tcPr>
          <w:p>
            <w:pPr>
              <w:spacing w:after="0" w:line="276"/>
              <w:jc w:val="left"/>
            </w:pPr>
            <w:r>
              <w:rPr>
                <w:rFonts w:ascii="Calibri" w:eastAsia="Calibri"/>
                <w:b w:val="false"/>
                <w:bCs w:val="false"/>
                <w:color w:val="1A2332"/>
                <w:sz w:val="20"/>
                <w:szCs w:val="20"/>
              </w:rPr>
              <w:t xml:space="preserve">components/</w:t>
            </w:r>
          </w:p>
        </w:tc>
        <w:tc>
          <w:tcPr>
            <w:tcW w:type="pct" w:w="50%"/>
            <w:tcMar>
              <w:top w:type="dxa" w:w="80"/>
              <w:left w:type="dxa" w:w="120"/>
              <w:bottom w:type="dxa" w:w="80"/>
              <w:right w:type="dxa" w:w="120"/>
            </w:tcMar>
            <w:vAlign w:val="top"/>
          </w:tcPr>
          <w:p>
            <w:pPr>
              <w:spacing w:after="0" w:line="276"/>
              <w:jc w:val="left"/>
            </w:pPr>
            <w:r>
              <w:rPr>
                <w:rFonts w:ascii="Calibri" w:eastAsia="Calibri"/>
                <w:b w:val="false"/>
                <w:bCs w:val="false"/>
                <w:color w:val="1A2332"/>
                <w:sz w:val="20"/>
                <w:szCs w:val="20"/>
              </w:rPr>
              <w:t xml:space="preserve">47 componentes React</w:t>
            </w:r>
          </w:p>
        </w:tc>
        <w:tc>
          <w:tcPr>
            <w:tcW w:type="pct" w:w="22%"/>
            <w:tcMar>
              <w:top w:type="dxa" w:w="80"/>
              <w:left w:type="dxa" w:w="120"/>
              <w:bottom w:type="dxa" w:w="80"/>
              <w:right w:type="dxa" w:w="120"/>
            </w:tcMar>
            <w:vAlign w:val="top"/>
          </w:tcPr>
          <w:p>
            <w:pPr>
              <w:spacing w:after="0" w:line="276"/>
              <w:jc w:val="left"/>
            </w:pPr>
            <w:r>
              <w:rPr>
                <w:rFonts w:ascii="Calibri" w:eastAsia="Calibri"/>
                <w:b w:val="false"/>
                <w:bCs w:val="false"/>
                <w:color w:val="1A2332"/>
                <w:sz w:val="20"/>
                <w:szCs w:val="20"/>
              </w:rPr>
              <w:t xml:space="preserve">~19.800 lineas</w:t>
            </w:r>
          </w:p>
        </w:tc>
      </w:tr>
      <w:tr>
        <w:trPr>
          <w:cantSplit/>
        </w:trPr>
        <w:tc>
          <w:tcPr>
            <w:tcW w:type="pct" w:w="28%"/>
            <w:shd w:fill="F5F7FA" w:val="clear"/>
            <w:tcMar>
              <w:top w:type="dxa" w:w="80"/>
              <w:left w:type="dxa" w:w="120"/>
              <w:bottom w:type="dxa" w:w="80"/>
              <w:right w:type="dxa" w:w="120"/>
            </w:tcMar>
            <w:vAlign w:val="top"/>
          </w:tcPr>
          <w:p>
            <w:pPr>
              <w:spacing w:after="0" w:line="276"/>
              <w:jc w:val="left"/>
            </w:pPr>
            <w:r>
              <w:rPr>
                <w:rFonts w:ascii="Calibri" w:eastAsia="Calibri"/>
                <w:b w:val="false"/>
                <w:bCs w:val="false"/>
                <w:color w:val="1A2332"/>
                <w:sz w:val="20"/>
                <w:szCs w:val="20"/>
              </w:rPr>
              <w:t xml:space="preserve">lib/</w:t>
            </w:r>
          </w:p>
        </w:tc>
        <w:tc>
          <w:tcPr>
            <w:tcW w:type="pct" w:w="50%"/>
            <w:shd w:fill="F5F7FA" w:val="clear"/>
            <w:tcMar>
              <w:top w:type="dxa" w:w="80"/>
              <w:left w:type="dxa" w:w="120"/>
              <w:bottom w:type="dxa" w:w="80"/>
              <w:right w:type="dxa" w:w="120"/>
            </w:tcMar>
            <w:vAlign w:val="top"/>
          </w:tcPr>
          <w:p>
            <w:pPr>
              <w:spacing w:after="0" w:line="276"/>
              <w:jc w:val="left"/>
            </w:pPr>
            <w:r>
              <w:rPr>
                <w:rFonts w:ascii="Calibri" w:eastAsia="Calibri"/>
                <w:b w:val="false"/>
                <w:bCs w:val="false"/>
                <w:color w:val="1A2332"/>
                <w:sz w:val="20"/>
                <w:szCs w:val="20"/>
              </w:rPr>
              <w:t xml:space="preserve">Utilidades server + cliente (db, migrate, realtime, offline, verifactu, fiskaly, thermal-printer, etc.)</w:t>
            </w:r>
          </w:p>
        </w:tc>
        <w:tc>
          <w:tcPr>
            <w:tcW w:type="pct" w:w="22%"/>
            <w:shd w:fill="F5F7FA" w:val="clear"/>
            <w:tcMar>
              <w:top w:type="dxa" w:w="80"/>
              <w:left w:type="dxa" w:w="120"/>
              <w:bottom w:type="dxa" w:w="80"/>
              <w:right w:type="dxa" w:w="120"/>
            </w:tcMar>
            <w:vAlign w:val="top"/>
          </w:tcPr>
          <w:p>
            <w:pPr>
              <w:spacing w:after="0" w:line="276"/>
              <w:jc w:val="left"/>
            </w:pPr>
            <w:r>
              <w:rPr>
                <w:rFonts w:ascii="Calibri" w:eastAsia="Calibri"/>
                <w:b w:val="false"/>
                <w:bCs w:val="false"/>
                <w:color w:val="1A2332"/>
                <w:sz w:val="20"/>
                <w:szCs w:val="20"/>
              </w:rPr>
              <w:t xml:space="preserve">~5.000 lineas</w:t>
            </w:r>
          </w:p>
        </w:tc>
      </w:tr>
      <w:tr>
        <w:trPr>
          <w:cantSplit/>
        </w:trPr>
        <w:tc>
          <w:tcPr>
            <w:tcW w:type="pct" w:w="28%"/>
            <w:tcMar>
              <w:top w:type="dxa" w:w="80"/>
              <w:left w:type="dxa" w:w="120"/>
              <w:bottom w:type="dxa" w:w="80"/>
              <w:right w:type="dxa" w:w="120"/>
            </w:tcMar>
            <w:vAlign w:val="top"/>
          </w:tcPr>
          <w:p>
            <w:pPr>
              <w:spacing w:after="0" w:line="276"/>
              <w:jc w:val="left"/>
            </w:pPr>
            <w:r>
              <w:rPr>
                <w:rFonts w:ascii="Calibri" w:eastAsia="Calibri"/>
                <w:b w:val="false"/>
                <w:bCs w:val="false"/>
                <w:color w:val="1A2332"/>
                <w:sz w:val="20"/>
                <w:szCs w:val="20"/>
              </w:rPr>
              <w:t xml:space="preserve">lib/migrate.js</w:t>
            </w:r>
          </w:p>
        </w:tc>
        <w:tc>
          <w:tcPr>
            <w:tcW w:type="pct" w:w="50%"/>
            <w:tcMar>
              <w:top w:type="dxa" w:w="80"/>
              <w:left w:type="dxa" w:w="120"/>
              <w:bottom w:type="dxa" w:w="80"/>
              <w:right w:type="dxa" w:w="120"/>
            </w:tcMar>
            <w:vAlign w:val="top"/>
          </w:tcPr>
          <w:p>
            <w:pPr>
              <w:spacing w:after="0" w:line="276"/>
              <w:jc w:val="left"/>
            </w:pPr>
            <w:r>
              <w:rPr>
                <w:rFonts w:ascii="Calibri" w:eastAsia="Calibri"/>
                <w:b w:val="false"/>
                <w:bCs w:val="false"/>
                <w:color w:val="1A2332"/>
                <w:sz w:val="20"/>
                <w:szCs w:val="20"/>
              </w:rPr>
              <w:t xml:space="preserve">Migraciones idempotentes</w:t>
            </w:r>
          </w:p>
        </w:tc>
        <w:tc>
          <w:tcPr>
            <w:tcW w:type="pct" w:w="22%"/>
            <w:tcMar>
              <w:top w:type="dxa" w:w="80"/>
              <w:left w:type="dxa" w:w="120"/>
              <w:bottom w:type="dxa" w:w="80"/>
              <w:right w:type="dxa" w:w="120"/>
            </w:tcMar>
            <w:vAlign w:val="top"/>
          </w:tcPr>
          <w:p>
            <w:pPr>
              <w:spacing w:after="0" w:line="276"/>
              <w:jc w:val="left"/>
            </w:pPr>
            <w:r>
              <w:rPr>
                <w:rFonts w:ascii="Calibri" w:eastAsia="Calibri"/>
                <w:b w:val="false"/>
                <w:bCs w:val="false"/>
                <w:color w:val="1A2332"/>
                <w:sz w:val="20"/>
                <w:szCs w:val="20"/>
              </w:rPr>
              <w:t xml:space="preserve">1.557 lineas</w:t>
            </w:r>
          </w:p>
        </w:tc>
      </w:tr>
      <w:tr>
        <w:trPr>
          <w:cantSplit/>
        </w:trPr>
        <w:tc>
          <w:tcPr>
            <w:tcW w:type="pct" w:w="28%"/>
            <w:shd w:fill="F5F7FA" w:val="clear"/>
            <w:tcMar>
              <w:top w:type="dxa" w:w="80"/>
              <w:left w:type="dxa" w:w="120"/>
              <w:bottom w:type="dxa" w:w="80"/>
              <w:right w:type="dxa" w:w="120"/>
            </w:tcMar>
            <w:vAlign w:val="top"/>
          </w:tcPr>
          <w:p>
            <w:pPr>
              <w:spacing w:after="0" w:line="276"/>
              <w:jc w:val="left"/>
            </w:pPr>
            <w:r>
              <w:rPr>
                <w:rFonts w:ascii="Calibri" w:eastAsia="Calibri"/>
                <w:b w:val="false"/>
                <w:bCs w:val="false"/>
                <w:color w:val="1A2332"/>
                <w:sz w:val="20"/>
                <w:szCs w:val="20"/>
              </w:rPr>
              <w:t xml:space="preserve">__tests__/</w:t>
            </w:r>
          </w:p>
        </w:tc>
        <w:tc>
          <w:tcPr>
            <w:tcW w:type="pct" w:w="50%"/>
            <w:shd w:fill="F5F7FA" w:val="clear"/>
            <w:tcMar>
              <w:top w:type="dxa" w:w="80"/>
              <w:left w:type="dxa" w:w="120"/>
              <w:bottom w:type="dxa" w:w="80"/>
              <w:right w:type="dxa" w:w="120"/>
            </w:tcMar>
            <w:vAlign w:val="top"/>
          </w:tcPr>
          <w:p>
            <w:pPr>
              <w:spacing w:after="0" w:line="276"/>
              <w:jc w:val="left"/>
            </w:pPr>
            <w:r>
              <w:rPr>
                <w:rFonts w:ascii="Calibri" w:eastAsia="Calibri"/>
                <w:b w:val="false"/>
                <w:bCs w:val="false"/>
                <w:color w:val="1A2332"/>
                <w:sz w:val="20"/>
                <w:szCs w:val="20"/>
              </w:rPr>
              <w:t xml:space="preserve">6 archivos Vitest</w:t>
            </w:r>
          </w:p>
        </w:tc>
        <w:tc>
          <w:tcPr>
            <w:tcW w:type="pct" w:w="22%"/>
            <w:shd w:fill="F5F7FA" w:val="clear"/>
            <w:tcMar>
              <w:top w:type="dxa" w:w="80"/>
              <w:left w:type="dxa" w:w="120"/>
              <w:bottom w:type="dxa" w:w="80"/>
              <w:right w:type="dxa" w:w="120"/>
            </w:tcMar>
            <w:vAlign w:val="top"/>
          </w:tcPr>
          <w:p>
            <w:pPr>
              <w:spacing w:after="0" w:line="276"/>
              <w:jc w:val="left"/>
            </w:pPr>
            <w:r>
              <w:rPr>
                <w:rFonts w:ascii="Calibri" w:eastAsia="Calibri"/>
                <w:b w:val="false"/>
                <w:bCs w:val="false"/>
                <w:color w:val="1A2332"/>
                <w:sz w:val="20"/>
                <w:szCs w:val="20"/>
              </w:rPr>
              <w:t xml:space="preserve">~86 tests</w:t>
            </w:r>
          </w:p>
        </w:tc>
      </w:tr>
      <w:tr>
        <w:trPr>
          <w:cantSplit/>
        </w:trPr>
        <w:tc>
          <w:tcPr>
            <w:tcW w:type="pct" w:w="28%"/>
            <w:tcMar>
              <w:top w:type="dxa" w:w="80"/>
              <w:left w:type="dxa" w:w="120"/>
              <w:bottom w:type="dxa" w:w="80"/>
              <w:right w:type="dxa" w:w="120"/>
            </w:tcMar>
            <w:vAlign w:val="top"/>
          </w:tcPr>
          <w:p>
            <w:pPr>
              <w:spacing w:after="0" w:line="276"/>
              <w:jc w:val="left"/>
            </w:pPr>
            <w:r>
              <w:rPr>
                <w:rFonts w:ascii="Calibri" w:eastAsia="Calibri"/>
                <w:b w:val="false"/>
                <w:bCs w:val="false"/>
                <w:color w:val="1A2332"/>
                <w:sz w:val="20"/>
                <w:szCs w:val="20"/>
              </w:rPr>
              <w:t xml:space="preserve">mobile/</w:t>
            </w:r>
          </w:p>
        </w:tc>
        <w:tc>
          <w:tcPr>
            <w:tcW w:type="pct" w:w="50%"/>
            <w:tcMar>
              <w:top w:type="dxa" w:w="80"/>
              <w:left w:type="dxa" w:w="120"/>
              <w:bottom w:type="dxa" w:w="80"/>
              <w:right w:type="dxa" w:w="120"/>
            </w:tcMar>
            <w:vAlign w:val="top"/>
          </w:tcPr>
          <w:p>
            <w:pPr>
              <w:spacing w:after="0" w:line="276"/>
              <w:jc w:val="left"/>
            </w:pPr>
            <w:r>
              <w:rPr>
                <w:rFonts w:ascii="Calibri" w:eastAsia="Calibri"/>
                <w:b w:val="false"/>
                <w:bCs w:val="false"/>
                <w:color w:val="1A2332"/>
                <w:sz w:val="20"/>
                <w:szCs w:val="20"/>
              </w:rPr>
              <w:t xml:space="preserve">App Expo/React Native</w:t>
            </w:r>
          </w:p>
        </w:tc>
        <w:tc>
          <w:tcPr>
            <w:tcW w:type="pct" w:w="22%"/>
            <w:tcMar>
              <w:top w:type="dxa" w:w="80"/>
              <w:left w:type="dxa" w:w="120"/>
              <w:bottom w:type="dxa" w:w="80"/>
              <w:right w:type="dxa" w:w="120"/>
            </w:tcMar>
            <w:vAlign w:val="top"/>
          </w:tcPr>
          <w:p>
            <w:pPr>
              <w:spacing w:after="0" w:line="276"/>
              <w:jc w:val="left"/>
            </w:pPr>
            <w:r>
              <w:rPr>
                <w:rFonts w:ascii="Calibri" w:eastAsia="Calibri"/>
                <w:b w:val="false"/>
                <w:bCs w:val="false"/>
                <w:color w:val="1A2332"/>
                <w:sz w:val="20"/>
                <w:szCs w:val="20"/>
              </w:rPr>
              <w:t xml:space="preserve">~3.200 lineas TS</w:t>
            </w:r>
          </w:p>
        </w:tc>
      </w:tr>
      <w:tr>
        <w:trPr>
          <w:cantSplit/>
        </w:trPr>
        <w:tc>
          <w:tcPr>
            <w:tcW w:type="pct" w:w="28%"/>
            <w:shd w:fill="F5F7FA" w:val="clear"/>
            <w:tcMar>
              <w:top w:type="dxa" w:w="80"/>
              <w:left w:type="dxa" w:w="120"/>
              <w:bottom w:type="dxa" w:w="80"/>
              <w:right w:type="dxa" w:w="120"/>
            </w:tcMar>
            <w:vAlign w:val="top"/>
          </w:tcPr>
          <w:p>
            <w:pPr>
              <w:spacing w:after="0" w:line="276"/>
              <w:jc w:val="left"/>
            </w:pPr>
            <w:r>
              <w:rPr>
                <w:rFonts w:ascii="Calibri" w:eastAsia="Calibri"/>
                <w:b w:val="false"/>
                <w:bCs w:val="false"/>
                <w:color w:val="1A2332"/>
                <w:sz w:val="20"/>
                <w:szCs w:val="20"/>
              </w:rPr>
              <w:t xml:space="preserve">public/</w:t>
            </w:r>
          </w:p>
        </w:tc>
        <w:tc>
          <w:tcPr>
            <w:tcW w:type="pct" w:w="50%"/>
            <w:shd w:fill="F5F7FA" w:val="clear"/>
            <w:tcMar>
              <w:top w:type="dxa" w:w="80"/>
              <w:left w:type="dxa" w:w="120"/>
              <w:bottom w:type="dxa" w:w="80"/>
              <w:right w:type="dxa" w:w="120"/>
            </w:tcMar>
            <w:vAlign w:val="top"/>
          </w:tcPr>
          <w:p>
            <w:pPr>
              <w:spacing w:after="0" w:line="276"/>
              <w:jc w:val="left"/>
            </w:pPr>
            <w:r>
              <w:rPr>
                <w:rFonts w:ascii="Calibri" w:eastAsia="Calibri"/>
                <w:b w:val="false"/>
                <w:bCs w:val="false"/>
                <w:color w:val="1A2332"/>
                <w:sz w:val="20"/>
                <w:szCs w:val="20"/>
              </w:rPr>
              <w:t xml:space="preserve">SVGs, sw.js, uploads/</w:t>
            </w:r>
          </w:p>
        </w:tc>
        <w:tc>
          <w:tcPr>
            <w:tcW w:type="pct" w:w="22%"/>
            <w:shd w:fill="F5F7FA" w:val="clear"/>
            <w:tcMar>
              <w:top w:type="dxa" w:w="80"/>
              <w:left w:type="dxa" w:w="120"/>
              <w:bottom w:type="dxa" w:w="80"/>
              <w:right w:type="dxa" w:w="120"/>
            </w:tcMar>
            <w:vAlign w:val="top"/>
          </w:tcPr>
          <w:p>
            <w:pPr>
              <w:spacing w:after="0" w:line="276"/>
              <w:jc w:val="left"/>
            </w:pPr>
            <w:r>
              <w:rPr>
                <w:rFonts w:ascii="Calibri" w:eastAsia="Calibri"/>
                <w:b w:val="false"/>
                <w:bCs w:val="false"/>
                <w:color w:val="1A2332"/>
                <w:sz w:val="20"/>
                <w:szCs w:val="20"/>
              </w:rPr>
              <w:t xml:space="preserve">~50 KB</w:t>
            </w:r>
          </w:p>
        </w:tc>
      </w:tr>
      <w:tr>
        <w:trPr>
          <w:cantSplit/>
        </w:trPr>
        <w:tc>
          <w:tcPr>
            <w:tcW w:type="pct" w:w="28%"/>
            <w:tcMar>
              <w:top w:type="dxa" w:w="80"/>
              <w:left w:type="dxa" w:w="120"/>
              <w:bottom w:type="dxa" w:w="80"/>
              <w:right w:type="dxa" w:w="120"/>
            </w:tcMar>
            <w:vAlign w:val="top"/>
          </w:tcPr>
          <w:p>
            <w:pPr>
              <w:spacing w:after="0" w:line="276"/>
              <w:jc w:val="left"/>
            </w:pPr>
            <w:r>
              <w:rPr>
                <w:rFonts w:ascii="Calibri" w:eastAsia="Calibri"/>
                <w:b w:val="false"/>
                <w:bCs w:val="false"/>
                <w:color w:val="1A2332"/>
                <w:sz w:val="20"/>
                <w:szCs w:val="20"/>
              </w:rPr>
              <w:t xml:space="preserve">Dockerfile + docker-compose.yml</w:t>
            </w:r>
          </w:p>
        </w:tc>
        <w:tc>
          <w:tcPr>
            <w:tcW w:type="pct" w:w="50%"/>
            <w:tcMar>
              <w:top w:type="dxa" w:w="80"/>
              <w:left w:type="dxa" w:w="120"/>
              <w:bottom w:type="dxa" w:w="80"/>
              <w:right w:type="dxa" w:w="120"/>
            </w:tcMar>
            <w:vAlign w:val="top"/>
          </w:tcPr>
          <w:p>
            <w:pPr>
              <w:spacing w:after="0" w:line="276"/>
              <w:jc w:val="left"/>
            </w:pPr>
            <w:r>
              <w:rPr>
                <w:rFonts w:ascii="Calibri" w:eastAsia="Calibri"/>
                <w:b w:val="false"/>
                <w:bCs w:val="false"/>
                <w:color w:val="1A2332"/>
                <w:sz w:val="20"/>
                <w:szCs w:val="20"/>
              </w:rPr>
              <w:t xml:space="preserve">Contenedorizacion</w:t>
            </w:r>
          </w:p>
        </w:tc>
        <w:tc>
          <w:tcPr>
            <w:tcW w:type="pct" w:w="22%"/>
            <w:tcMar>
              <w:top w:type="dxa" w:w="80"/>
              <w:left w:type="dxa" w:w="120"/>
              <w:bottom w:type="dxa" w:w="80"/>
              <w:right w:type="dxa" w:w="120"/>
            </w:tcMar>
            <w:vAlign w:val="top"/>
          </w:tcPr>
          <w:p>
            <w:pPr>
              <w:spacing w:after="0" w:line="276"/>
              <w:jc w:val="left"/>
            </w:pPr>
            <w:r>
              <w:rPr>
                <w:rFonts w:ascii="Calibri" w:eastAsia="Calibri"/>
                <w:b w:val="false"/>
                <w:bCs w:val="false"/>
                <w:color w:val="1A2332"/>
                <w:sz w:val="20"/>
                <w:szCs w:val="20"/>
              </w:rPr>
              <w:t xml:space="preserve">Multi-stage Node 20</w:t>
            </w:r>
          </w:p>
        </w:tc>
      </w:tr>
    </w:tbl>
    <w:p>
      <w:pPr>
        <w:pStyle w:val="Heading2"/>
        <w:spacing w:after="140" w:before="320" w:line="312"/>
      </w:pPr>
      <w:bookmarkStart w:id="100005" w:name="_Toc100005"/>
      <w:r>
        <w:rPr>
          <w:rFonts w:ascii="Calibri" w:eastAsia="Calibri"/>
          <w:b/>
          <w:bCs/>
          <w:color w:val="0B1F3A"/>
          <w:sz w:val="28"/>
          <w:szCs w:val="28"/>
        </w:rPr>
        <w:t xml:space="preserve">2.4 Cifras representativas</w:t>
      </w:r>
      <w:bookmarkEnd w:id="100005"/>
    </w:p>
    <w:p>
      <w:pPr>
        <w:spacing w:after="80" w:line="312"/>
        <w:ind w:firstLine="360"/>
        <w:jc w:val="both"/>
      </w:pPr>
      <w:r>
        <w:rPr>
          <w:rFonts w:ascii="Calibri" w:eastAsia="Calibri"/>
          <w:color w:val="1A2332"/>
          <w:sz w:val="22"/>
          <w:szCs w:val="22"/>
        </w:rPr>
        <w:t xml:space="preserve">Para dimensionar el proyecto conviene reunir en un solo bloque las metricas mas relevantes obtenidas durante la exploracion:</w:t>
      </w:r>
    </w:p>
    <w:p>
      <w:pPr>
        <w:pStyle w:val="ListParagraph"/>
        <w:numPr>
          <w:ilvl w:val="0"/>
          <w:numId w:val="1"/>
        </w:numPr>
        <w:spacing w:after="60" w:line="312"/>
      </w:pPr>
      <w:r>
        <w:rPr>
          <w:rFonts w:ascii="Calibri" w:eastAsia="Calibri"/>
          <w:b/>
          <w:bCs/>
          <w:color w:val="0B1F3A"/>
          <w:sz w:val="22"/>
          <w:szCs w:val="22"/>
        </w:rPr>
        <w:t xml:space="preserve">47 </w:t>
      </w:r>
      <w:r>
        <w:rPr>
          <w:rFonts w:ascii="Calibri" w:eastAsia="Calibri"/>
          <w:color w:val="1A2332"/>
          <w:sz w:val="22"/>
          <w:szCs w:val="22"/>
        </w:rPr>
        <w:t xml:space="preserve">componentes React en components/, totalizando aproximadamente 19.800 lineas de codigo JSX.</w:t>
      </w:r>
    </w:p>
    <w:p>
      <w:pPr>
        <w:pStyle w:val="ListParagraph"/>
        <w:numPr>
          <w:ilvl w:val="0"/>
          <w:numId w:val="1"/>
        </w:numPr>
        <w:spacing w:after="60" w:line="312"/>
      </w:pPr>
      <w:r>
        <w:rPr>
          <w:rFonts w:ascii="Calibri" w:eastAsia="Calibri"/>
          <w:b/>
          <w:bCs/>
          <w:color w:val="0B1F3A"/>
          <w:sz w:val="22"/>
          <w:szCs w:val="22"/>
        </w:rPr>
        <w:t xml:space="preserve">76 </w:t>
      </w:r>
      <w:r>
        <w:rPr>
          <w:rFonts w:ascii="Calibri" w:eastAsia="Calibri"/>
          <w:color w:val="1A2332"/>
          <w:sz w:val="22"/>
          <w:szCs w:val="22"/>
        </w:rPr>
        <w:t xml:space="preserve">route handlers bajo app/api/*, con 7.000 lineas de logica de servidor.</w:t>
      </w:r>
    </w:p>
    <w:p>
      <w:pPr>
        <w:pStyle w:val="ListParagraph"/>
        <w:numPr>
          <w:ilvl w:val="0"/>
          <w:numId w:val="1"/>
        </w:numPr>
        <w:spacing w:after="60" w:line="312"/>
      </w:pPr>
      <w:r>
        <w:rPr>
          <w:rFonts w:ascii="Calibri" w:eastAsia="Calibri"/>
          <w:b/>
          <w:bCs/>
          <w:color w:val="0B1F3A"/>
          <w:sz w:val="22"/>
          <w:szCs w:val="22"/>
        </w:rPr>
        <w:t xml:space="preserve">60+ </w:t>
      </w:r>
      <w:r>
        <w:rPr>
          <w:rFonts w:ascii="Calibri" w:eastAsia="Calibri"/>
          <w:color w:val="1A2332"/>
          <w:sz w:val="22"/>
          <w:szCs w:val="22"/>
        </w:rPr>
        <w:t xml:space="preserve">tablas PostgreSQL creadas idempotentemente por lib/migrate.js (1.557 lineas).</w:t>
      </w:r>
    </w:p>
    <w:p>
      <w:pPr>
        <w:pStyle w:val="ListParagraph"/>
        <w:numPr>
          <w:ilvl w:val="0"/>
          <w:numId w:val="1"/>
        </w:numPr>
        <w:spacing w:after="60" w:line="312"/>
      </w:pPr>
      <w:r>
        <w:rPr>
          <w:rFonts w:ascii="Calibri" w:eastAsia="Calibri"/>
          <w:b/>
          <w:bCs/>
          <w:color w:val="0B1F3A"/>
          <w:sz w:val="22"/>
          <w:szCs w:val="22"/>
        </w:rPr>
        <w:t xml:space="preserve">11 </w:t>
      </w:r>
      <w:r>
        <w:rPr>
          <w:rFonts w:ascii="Calibri" w:eastAsia="Calibri"/>
          <w:color w:val="1A2332"/>
          <w:sz w:val="22"/>
          <w:szCs w:val="22"/>
        </w:rPr>
        <w:t xml:space="preserve">paginas publicas accesibles sin autenticacion (pedir, reservar, waitlist, qr/[tableId], menu, buffet/tv, kds, kds/pair, fichar, descargar).</w:t>
      </w:r>
    </w:p>
    <w:p>
      <w:pPr>
        <w:pStyle w:val="ListParagraph"/>
        <w:numPr>
          <w:ilvl w:val="0"/>
          <w:numId w:val="1"/>
        </w:numPr>
        <w:spacing w:after="60" w:line="312"/>
      </w:pPr>
      <w:r>
        <w:rPr>
          <w:rFonts w:ascii="Calibri" w:eastAsia="Calibri"/>
          <w:b/>
          <w:bCs/>
          <w:color w:val="0B1F3A"/>
          <w:sz w:val="22"/>
          <w:szCs w:val="22"/>
        </w:rPr>
        <w:t xml:space="preserve">6 </w:t>
      </w:r>
      <w:r>
        <w:rPr>
          <w:rFonts w:ascii="Calibri" w:eastAsia="Calibri"/>
          <w:color w:val="1A2332"/>
          <w:sz w:val="22"/>
          <w:szCs w:val="22"/>
        </w:rPr>
        <w:t xml:space="preserve">archivos de tests Vitest con 86 casos, cubriendo constants, gestoriaSchemas, offline, thermal-printer, verifactu y terminal-connection-token.</w:t>
      </w:r>
    </w:p>
    <w:p>
      <w:pPr>
        <w:pStyle w:val="ListParagraph"/>
        <w:numPr>
          <w:ilvl w:val="0"/>
          <w:numId w:val="1"/>
        </w:numPr>
        <w:spacing w:after="60" w:line="312"/>
      </w:pPr>
      <w:r>
        <w:rPr>
          <w:rFonts w:ascii="Calibri" w:eastAsia="Calibri"/>
          <w:b/>
          <w:bCs/>
          <w:color w:val="0B1F3A"/>
          <w:sz w:val="22"/>
          <w:szCs w:val="22"/>
        </w:rPr>
        <w:t xml:space="preserve">9 </w:t>
      </w:r>
      <w:r>
        <w:rPr>
          <w:rFonts w:ascii="Calibri" w:eastAsia="Calibri"/>
          <w:color w:val="1A2332"/>
          <w:sz w:val="22"/>
          <w:szCs w:val="22"/>
        </w:rPr>
        <w:t xml:space="preserve">modelos fiscales implementados en GestoriaView (303, 111, 115, 130, 349, 347, 390, 190, 180).</w:t>
      </w:r>
    </w:p>
    <w:p>
      <w:pPr>
        <w:pStyle w:val="ListParagraph"/>
        <w:numPr>
          <w:ilvl w:val="0"/>
          <w:numId w:val="1"/>
        </w:numPr>
        <w:spacing w:after="60" w:line="312"/>
      </w:pPr>
      <w:r>
        <w:rPr>
          <w:rFonts w:ascii="Calibri" w:eastAsia="Calibri"/>
          <w:b/>
          <w:bCs/>
          <w:color w:val="0B1F3A"/>
          <w:sz w:val="22"/>
          <w:szCs w:val="22"/>
        </w:rPr>
        <w:t xml:space="preserve">5 </w:t>
      </w:r>
      <w:r>
        <w:rPr>
          <w:rFonts w:ascii="Calibri" w:eastAsia="Calibri"/>
          <w:color w:val="1A2332"/>
          <w:sz w:val="22"/>
          <w:szCs w:val="22"/>
        </w:rPr>
        <w:t xml:space="preserve">integraciones de terceros con codigo propio: Stripe, Fiskaly/Verifactu, Supabase Realtime, webhooks Glovo y UberEats.</w:t>
      </w:r>
    </w:p>
    <w:p>
      <w:pPr>
        <w:pStyle w:val="ListParagraph"/>
        <w:numPr>
          <w:ilvl w:val="0"/>
          <w:numId w:val="1"/>
        </w:numPr>
        <w:spacing w:after="60" w:line="312"/>
      </w:pPr>
      <w:r>
        <w:rPr>
          <w:rFonts w:ascii="Calibri" w:eastAsia="Calibri"/>
          <w:b/>
          <w:bCs/>
          <w:color w:val="0B1F3A"/>
          <w:sz w:val="22"/>
          <w:szCs w:val="22"/>
        </w:rPr>
        <w:t xml:space="preserve">4 </w:t>
      </w:r>
      <w:r>
        <w:rPr>
          <w:rFonts w:ascii="Calibri" w:eastAsia="Calibri"/>
          <w:color w:val="1A2332"/>
          <w:sz w:val="22"/>
          <w:szCs w:val="22"/>
        </w:rPr>
        <w:t xml:space="preserve">templates de KDS (dark, highContrast, colorblind, light) y 2 idiomas (es, en) en KDSView.</w:t>
      </w:r>
    </w:p>
    <w:p>
      <w:r>
        <w:br w:type="page"/>
      </w:r>
    </w:p>
    <w:p>
      <w:pPr>
        <w:pStyle w:val="Heading1"/>
        <w:spacing w:after="200" w:before="480" w:line="312"/>
      </w:pPr>
      <w:bookmarkStart w:id="100006" w:name="_Toc100006"/>
      <w:r>
        <w:rPr>
          <w:rFonts w:ascii="Calibri" w:eastAsia="Calibri"/>
          <w:b/>
          <w:bCs/>
          <w:color w:val="0B1F3A"/>
          <w:sz w:val="32"/>
          <w:szCs w:val="32"/>
        </w:rPr>
        <w:t xml:space="preserve">3. Arquitectura General</w:t>
      </w:r>
      <w:bookmarkEnd w:id="100006"/>
    </w:p>
    <w:p>
      <w:pPr>
        <w:pStyle w:val="Heading2"/>
        <w:spacing w:after="140" w:before="320" w:line="312"/>
      </w:pPr>
      <w:bookmarkStart w:id="100007" w:name="_Toc100007"/>
      <w:r>
        <w:rPr>
          <w:rFonts w:ascii="Calibri" w:eastAsia="Calibri"/>
          <w:b/>
          <w:bCs/>
          <w:color w:val="0B1F3A"/>
          <w:sz w:val="28"/>
          <w:szCs w:val="28"/>
        </w:rPr>
        <w:t xml:space="preserve">3.1 Patron SPA monolitico</w:t>
      </w:r>
      <w:bookmarkEnd w:id="100007"/>
    </w:p>
    <w:p>
      <w:pPr>
        <w:spacing w:after="80" w:line="312"/>
        <w:ind w:firstLine="360"/>
        <w:jc w:val="both"/>
      </w:pPr>
      <w:r>
        <w:rPr>
          <w:rFonts w:ascii="Calibri" w:eastAsia="Calibri"/>
          <w:color w:val="1A2332"/>
          <w:sz w:val="22"/>
          <w:szCs w:val="22"/>
        </w:rPr>
        <w:t xml:space="preserve">La Comanda adopta un patron de aplicacion de pagina unica (SPA) donde la totalidad del estado y de la orquestacion de vistas se concentra en un unico componente React con la directiva use client: app/page.jsx. Este archivo, con 2.876 lineas, define aproximadamente 40 hooks useState que cubren datos de negocio (catalog, floor, sales, employees, tenants, tenantId, offers, combos, modifierData, ticketSettings), estado de sesion (currentUser, loginSelected, pinInput, menuMode, entryPoint), estado de navegacion (view con unos 30 valores posibles, almacenUbicacion, showFloorEditor), estado de comanda y pago (selectedTableId, activeTicketId, activeCategory, paying, paymentSplits, orderDiscount, tipAmount, tipMethod, paymentIntentId, invoiceNif/Name/Address/Email), estado de UI (toast, modales, showSettings, showClockinModal, showCommands), estado offline (isOffline, pendingMutations) y otros como qrCalls, trainingMode y referencias como prevPendingRef, floorHashRef, salesHashRef, salesQueue y debtFloorRef.</w:t>
      </w:r>
    </w:p>
    <w:p>
      <w:pPr>
        <w:spacing w:after="80" w:line="312"/>
        <w:ind w:firstLine="360"/>
        <w:jc w:val="both"/>
      </w:pPr>
      <w:r>
        <w:rPr>
          <w:rFonts w:ascii="Calibri" w:eastAsia="Calibri"/>
          <w:color w:val="1A2332"/>
          <w:sz w:val="22"/>
          <w:szCs w:val="22"/>
        </w:rPr>
        <w:t xml:space="preserve">Las vistas (~30) se montan condicionalmente mediante el patron {view === 'salon' &amp;&amp; &lt;SalonView .../&gt;}, envueltas en un div con clase fade-up y key={view} para forzar la animacion de entrada al cambiar. Los modales y drawers (ComandaDrawer, PaymentModal, ModifierSelector, CommandPalette, Settings, Clockin, etc.) se montan al final del arbol. No existe un store global tipo Redux/Zustand/Context; todo el estado fluye por props desde page.jsx hacia los componentes hijos. Esto explica por que ComandaDrawer recibe aproximadamente 40 props: cualquier modificacion de estado requiere tocar tanto page.jsx como el componente consumer.</w:t>
      </w:r>
    </w:p>
    <w:p>
      <w:pPr>
        <w:pStyle w:val="Heading2"/>
        <w:spacing w:after="140" w:before="320" w:line="312"/>
      </w:pPr>
      <w:bookmarkStart w:id="100008" w:name="_Toc100008"/>
      <w:r>
        <w:rPr>
          <w:rFonts w:ascii="Calibri" w:eastAsia="Calibri"/>
          <w:b/>
          <w:bCs/>
          <w:color w:val="0B1F3A"/>
          <w:sz w:val="28"/>
          <w:szCs w:val="28"/>
        </w:rPr>
        <w:t xml:space="preserve">3.2 Flujo de arranque</w:t>
      </w:r>
      <w:bookmarkEnd w:id="100008"/>
    </w:p>
    <w:p>
      <w:pPr>
        <w:spacing w:after="80" w:line="312"/>
        <w:ind w:firstLine="360"/>
        <w:jc w:val="both"/>
      </w:pPr>
      <w:r>
        <w:rPr>
          <w:rFonts w:ascii="Calibri" w:eastAsia="Calibri"/>
          <w:color w:val="1A2332"/>
          <w:sz w:val="22"/>
          <w:szCs w:val="22"/>
        </w:rPr>
        <w:t xml:space="preserve">Al cargar la aplicacion por primera vez, el hook useEffect principal ejecuta loadAll, que sigue esta secuencia: (1) invoca runMigrate() para aplicar migraciones idempotentes a la base de datos; (2) hace fetch de tenants y, si el tenant actual no existe, resetea a 'default'; (3) ejecuta en paralelo fetchCatalog, fetchFloor, fetchSales y fetchEmployees; (4) si el catalogo esta vacio, ejecuta seedCatalog() y lo persiste; (5) si el floor esta vacio, ejecuta seedFloor() y lo persiste; (6) si los empleados estan vacios, ejecuta seedEmployees(); (7) aplica una migracion de floor antiguo al layout de 3 columnas (9 mesas / 6 barras / 4 delivery) con soporte retroactivo de orderIds[]; (8) intenta auto-login leyendo localStorage['tpv:current_user'] y, si existe, llama a sessionKeepalive(emp.id), y si responde OK arranca startKeepalive con polling cada 30 segundos; (9) finalmente hace fetch de settings, offers y combos, y en caso de fallo activa fatalError=true para mostrar una pantalla de error.</w:t>
      </w:r>
    </w:p>
    <w:p>
      <w:pPr>
        <w:pStyle w:val="Heading2"/>
        <w:spacing w:after="140" w:before="320" w:line="312"/>
      </w:pPr>
      <w:bookmarkStart w:id="100009" w:name="_Toc100009"/>
      <w:r>
        <w:rPr>
          <w:rFonts w:ascii="Calibri" w:eastAsia="Calibri"/>
          <w:b/>
          <w:bCs/>
          <w:color w:val="0B1F3A"/>
          <w:sz w:val="28"/>
          <w:szCs w:val="28"/>
        </w:rPr>
        <w:t xml:space="preserve">3.3 Patron de persistencia con fallback offline</w:t>
      </w:r>
      <w:bookmarkEnd w:id="100009"/>
    </w:p>
    <w:p>
      <w:pPr>
        <w:spacing w:after="80" w:line="312"/>
        <w:ind w:firstLine="360"/>
        <w:jc w:val="both"/>
      </w:pPr>
      <w:r>
        <w:rPr>
          <w:rFonts w:ascii="Calibri" w:eastAsia="Calibri"/>
          <w:color w:val="1A2332"/>
          <w:sz w:val="22"/>
          <w:szCs w:val="22"/>
        </w:rPr>
        <w:t xml:space="preserve">El sistema implementa un patron consistente de persistencia optimista con cuatro funciones simetricas: persistFloor, persistCatalog, persistEmployees y persistSales. Cada una sigue el mismo flujo: primero actualiza el estado local con setState (lo que produce un render inmediato optimista), luego llama a la funcion de guardado correspondiente (saveFloor, saveCatalog, etc.), y en caso de fallo encola la mutacion en localStorage mediante enqueueMutation para reintentarla cada 10 segundos. Adicionalmente, persistFloor invoca broadcastFloorUpdate(next) via Supabase Realtime para sincronizar otros clientes conectados.</w:t>
      </w:r>
    </w:p>
    <w:p>
      <w:pPr>
        <w:spacing w:after="80" w:line="312"/>
        <w:ind w:firstLine="360"/>
        <w:jc w:val="both"/>
      </w:pPr>
      <w:r>
        <w:rPr>
          <w:rFonts w:ascii="Calibri" w:eastAsia="Calibri"/>
          <w:color w:val="1A2332"/>
          <w:sz w:val="22"/>
          <w:szCs w:val="22"/>
        </w:rPr>
        <w:t xml:space="preserve">La capa de cache offline se implementa en lib/offline.js y lib/api.js. La funcion apiFetchWithCache(url, cacheKey) intenta primero el fetch, cachea el resultado en localStorage con el prefijo tpv:cache: si responde OK, y en caso de error devuelve el contenido cacheado. Las claves usadas son catalog, floor, sales, employees, modifiers, combos, mealMenus y priceRules. La cola de mutaciones se almacena en localStorage['tpv:mutations'] como un array de objetos { key, payload, method, createdAt }, con un TTL de 24 horas: las mutaciones mas antiguas se descartan para evitar inconsistencias.</w:t>
      </w:r>
    </w:p>
    <w:p>
      <w:pPr>
        <w:spacing w:after="80" w:line="312"/>
        <w:ind w:firstLine="360"/>
        <w:jc w:val="both"/>
      </w:pPr>
      <w:r>
        <w:rPr>
          <w:rFonts w:ascii="Calibri" w:eastAsia="Calibri"/>
          <w:color w:val="1A2332"/>
          <w:sz w:val="22"/>
          <w:szCs w:val="22"/>
        </w:rPr>
        <w:t xml:space="preserve">Un detalle relevante: si trainingMode esta activo, persistFloor se desactiva temporalmente y se reemplaza por una operacion no-op. Esto permite a los camareros practicar el flujo completo de cobro sin modificar el estado real del floor, lo cual es util para onboarding de nuevo personal. El estado del floor previo al modo entrenamiento se almacena en savedFloor y se restaura al salir del modo.</w:t>
      </w:r>
    </w:p>
    <w:p>
      <w:pPr>
        <w:pStyle w:val="Heading2"/>
        <w:spacing w:after="140" w:before="320" w:line="312"/>
      </w:pPr>
      <w:bookmarkStart w:id="100010" w:name="_Toc100010"/>
      <w:r>
        <w:rPr>
          <w:rFonts w:ascii="Calibri" w:eastAsia="Calibri"/>
          <w:b/>
          <w:bCs/>
          <w:color w:val="0B1F3A"/>
          <w:sz w:val="28"/>
          <w:szCs w:val="28"/>
        </w:rPr>
        <w:t xml:space="preserve">3.4 Realtime y polling doble canal</w:t>
      </w:r>
      <w:bookmarkEnd w:id="100010"/>
    </w:p>
    <w:p>
      <w:pPr>
        <w:spacing w:after="80" w:line="312"/>
        <w:ind w:firstLine="360"/>
        <w:jc w:val="both"/>
      </w:pPr>
      <w:r>
        <w:rPr>
          <w:rFonts w:ascii="Calibri" w:eastAsia="Calibri"/>
          <w:color w:val="1A2332"/>
          <w:sz w:val="22"/>
          <w:szCs w:val="22"/>
        </w:rPr>
        <w:t xml:space="preserve">La sincronizacion en tiempo real entre terminales (POS, KDS, movil) se realiza mediante Supabase Realtime Broadcast sobre WebSocket. La libreria lib/realtime.js expone connectRealtime() como singleton, que se conecta al canal floor-sync y escucha dos eventos broadcast: floor:updated (con payload { floor }) y ready:notification (con payload { tableName, itemNames, waiterName, time }). Cuando un terminal modifica el floor, invoca broadcastFloorUpdate(next) para notificar a los demas; cuando un plato pasa a estado ready en cocina, se invoca broadcastReadyNotification para alertar al camarero.</w:t>
      </w:r>
    </w:p>
    <w:p>
      <w:pPr>
        <w:spacing w:after="80" w:line="312"/>
        <w:ind w:firstLine="360"/>
        <w:jc w:val="both"/>
      </w:pPr>
      <w:r>
        <w:rPr>
          <w:rFonts w:ascii="Calibri" w:eastAsia="Calibri"/>
          <w:color w:val="1A2332"/>
          <w:sz w:val="22"/>
          <w:szCs w:val="22"/>
        </w:rPr>
        <w:t xml:space="preserve">Como mecanismo de respaldo por si Supabase no esta configurado o la conexion WebSocket cae, page.jsx mantiene polling periodico a cuatro endpoints: fetchFloor cada 4 segundos, fetchSales cada 5 segundos, pollQrCalls cada 5 segundos y processMutations cada 10 segundos. Para evitar re-renders innecesarios, las respuestas se comparan mediante un hash de JSON almacenado en referencias (floorHashRef, salesHashRef). En el lado servidor, broadcastFloorUpdateServer abre una nueva conexion efimera a Supabase en cada llamada, hace el broadcast y tras 100 milisegundos cierra la conexion: este patron es ineficiente en entornos serverless con cold starts.</w:t>
      </w:r>
    </w:p>
    <w:p>
      <w:pPr>
        <w:pStyle w:val="Heading2"/>
        <w:spacing w:after="140" w:before="320" w:line="312"/>
      </w:pPr>
      <w:bookmarkStart w:id="100011" w:name="_Toc100011"/>
      <w:r>
        <w:rPr>
          <w:rFonts w:ascii="Calibri" w:eastAsia="Calibri"/>
          <w:b/>
          <w:bCs/>
          <w:color w:val="0B1F3A"/>
          <w:sz w:val="28"/>
          <w:szCs w:val="28"/>
        </w:rPr>
        <w:t xml:space="preserve">3.5 Multi-tenant</w:t>
      </w:r>
      <w:bookmarkEnd w:id="100011"/>
    </w:p>
    <w:p>
      <w:pPr>
        <w:spacing w:after="80" w:line="312"/>
        <w:ind w:firstLine="360"/>
        <w:jc w:val="both"/>
      </w:pPr>
      <w:r>
        <w:rPr>
          <w:rFonts w:ascii="Calibri" w:eastAsia="Calibri"/>
          <w:color w:val="1A2332"/>
          <w:sz w:val="22"/>
          <w:szCs w:val="22"/>
        </w:rPr>
        <w:t xml:space="preserve">El sistema esta disenado para soportar multiples locales (tenants) en una misma instancia. La tabla raiz tenants contiene id (TEXT PK), name, slug (UNIQUE), logo_url, address, phone, email, nif, active, config (JSONB) y created_at. En la migracion, el tenant 'default' se seedea automaticamente con nombre 'La Comanda'. A continuacion, se anade idempotentemente la columna tenant_id TEXT NOT NULL DEFAULT 'default' a 30+ tablas core: products, categories, tables, orders, sales, employees, offers, combos, meal_menus, settings, delivery_orders, delivery_runners, delivery_zones, stock_log, cancelled_orders, employee_turns, access_logs, verifactu_registros, qr_orders, reservations, waitlist, purchase_orders, albaranes, suppliers, supplier_catalog, productions, recipes, buffet_sessions, buffet_config, clockin_logs, employee_shifts, modifier_groups, combo_slots, combo_items, product_price_rules y product_stock.</w:t>
      </w:r>
    </w:p>
    <w:p>
      <w:pPr>
        <w:spacing w:after="80" w:line="312"/>
        <w:ind w:firstLine="360"/>
        <w:jc w:val="both"/>
      </w:pPr>
      <w:r>
        <w:rPr>
          <w:rFonts w:ascii="Calibri" w:eastAsia="Calibri"/>
          <w:color w:val="1A2332"/>
          <w:sz w:val="22"/>
          <w:szCs w:val="22"/>
        </w:rPr>
        <w:t xml:space="preserve">Sin embargo, el aislamiento multi-tenant esta implementado de manera parcial. Solo 7 rutas API aplican el filtro por tenant_id: /api/floor, /api/sales, /api/catalog, /api/catalog/csv, /api/employees, /api/settings y /api/payments. El resto de las 76 rutas (verifactu, stripe webhook, reservations, waitlist, qr-order, buffet, delivery, gestoria, albaranes, productions, etc.) no filtran por tenant_id, lo que significa que en un despliegue multi-restaurante cualquier endpoint no adaptado operaria sobre datos de todos los tenants a la vez. Adicionalmente, el canal de Supabase Realtime floor-sync es global y no se particiona por tenant, lo que provocaria fugas de informacion entre restaurantes conectados a la misma instancia.</w:t>
      </w:r>
    </w:p>
    <w:p>
      <w:pPr>
        <w:spacing w:after="80" w:line="312"/>
        <w:ind w:firstLine="360"/>
        <w:jc w:val="both"/>
      </w:pPr>
      <w:r>
        <w:rPr>
          <w:rFonts w:ascii="Calibri" w:eastAsia="Calibri"/>
          <w:color w:val="1A2332"/>
          <w:sz w:val="22"/>
          <w:szCs w:val="22"/>
        </w:rPr>
        <w:t xml:space="preserve">Las primary keys compuestas (tenant_id, id) solo se aplican en 8 tablas core (tables, orders, products, employees, offers, combos, categories, settings). El resto mantiene PK simple TEXT, lo que en teoria permitiria colisiones entre tenants aunque el generador de IDs basado en Date.now() + random lo hace improbable. El helper getTenantId(req) en lib/tenant.{js,ts} lee el tenant de la cabecera x-tenant-id, luego del query param tenantId, y finalmente usa DEFAULT_TENANT como fallback.</w:t>
      </w:r>
    </w:p>
    <w:p>
      <w:pPr>
        <w:pStyle w:val="Heading2"/>
        <w:spacing w:after="140" w:before="320" w:line="312"/>
      </w:pPr>
      <w:bookmarkStart w:id="100012" w:name="_Toc100012"/>
      <w:r>
        <w:rPr>
          <w:rFonts w:ascii="Calibri" w:eastAsia="Calibri"/>
          <w:b/>
          <w:bCs/>
          <w:color w:val="0B1F3A"/>
          <w:sz w:val="28"/>
          <w:szCs w:val="28"/>
        </w:rPr>
        <w:t xml:space="preserve">3.6 Diagrama de alto nivel</w:t>
      </w:r>
      <w:bookmarkEnd w:id="100012"/>
    </w:p>
    <w:p>
      <w:pPr>
        <w:spacing w:after="80" w:line="312"/>
        <w:ind w:firstLine="360"/>
        <w:jc w:val="both"/>
      </w:pPr>
      <w:r>
        <w:rPr>
          <w:rFonts w:ascii="Calibri" w:eastAsia="Calibri"/>
          <w:color w:val="1A2332"/>
          <w:sz w:val="22"/>
          <w:szCs w:val="22"/>
        </w:rPr>
        <w:t xml:space="preserve">El siguiente esquema textual describe el flujo de datos y las integraciones del sistema:</w:t>
      </w:r>
    </w:p>
    <w:p>
      <w:pPr>
        <w:spacing w:after="200" w:before="200" w:line="312"/>
        <w:ind w:left="360"/>
      </w:pPr>
      <w:r>
        <w:rPr>
          <w:rFonts w:ascii="Consolas" w:eastAsia="Consolas"/>
          <w:color w:val="1A2332"/>
          <w:sz w:val="18"/>
          <w:szCs w:val="18"/>
        </w:rPr>
        <w:t xml:space="preserve">  [POS Web] &lt;---&gt; [API Next.js 16] &lt;---&gt; [PostgreSQL Neon]
      |              |     ^                    ^
      |              |     |                    |
      v              v     |                    |
[Supabase Realtime]   [Stripe] [Fiskaly] [Glovo/UberEats webhooks]
      ^                  |     |     |
      |                  v     v     v
  [KDS Web]            [webhook_events] [verifactu_registros] [delivery_orders]
      ^
      |
[App Movil Expo]
      |
      v
[Stripe Terminal NFC] + [expo-print]</w:t>
      </w:r>
    </w:p>
    <w:p>
      <w:pPr>
        <w:spacing w:after="200" w:before="80" w:line="312"/>
        <w:jc w:val="center"/>
      </w:pPr>
      <w:r>
        <w:rPr>
          <w:rFonts w:ascii="Calibri" w:eastAsia="Calibri"/>
          <w:i/>
          <w:iCs/>
          <w:color w:val="5B6B7D"/>
          <w:sz w:val="20"/>
          <w:szCs w:val="20"/>
        </w:rPr>
        <w:t xml:space="preserve">Diagrama 1. Arquitectura de alto nivel del TPV La Comanda.</w:t>
      </w:r>
    </w:p>
    <w:p>
      <w:pPr>
        <w:spacing w:after="80" w:line="312"/>
        <w:ind w:firstLine="360"/>
        <w:jc w:val="both"/>
      </w:pPr>
      <w:r>
        <w:rPr>
          <w:rFonts w:ascii="Calibri" w:eastAsia="Calibri"/>
          <w:color w:val="1A2332"/>
          <w:sz w:val="22"/>
          <w:szCs w:val="22"/>
        </w:rPr>
        <w:t xml:space="preserve">Los clientes (POS web, KDS web y app movil) se comunican con la API Next.js mediante REST sobre HTTP, enviando las cabeceras x-tpv-key (autenticacion por shared secret) y x-tenant-id (multi-tenant). La API accede a PostgreSQL Neon mediante el driver @neondatabase/serverless con SQL crudo en template strings. La sincronizacion en tiempo real se realiza por broadcast Supabase, paralela al flujo REST. Las integraciones de terceros (Stripe, Fiskaly, Glovo, UberEats) se invocan desde las rutas API correspondientes y, en el caso de los webhooks, reciben eventos externos que persisten en tablas dedicadas (delivery_orders, webhook_events, verifactu_registros, payment_logs).</w:t>
      </w:r>
    </w:p>
    <w:p>
      <w:r>
        <w:br w:type="page"/>
      </w:r>
    </w:p>
    <w:p>
      <w:pPr>
        <w:pStyle w:val="Heading1"/>
        <w:spacing w:after="200" w:before="480" w:line="312"/>
      </w:pPr>
      <w:bookmarkStart w:id="100013" w:name="_Toc100013"/>
      <w:r>
        <w:rPr>
          <w:rFonts w:ascii="Calibri" w:eastAsia="Calibri"/>
          <w:b/>
          <w:bCs/>
          <w:color w:val="0B1F3A"/>
          <w:sz w:val="32"/>
          <w:szCs w:val="32"/>
        </w:rPr>
        <w:t xml:space="preserve">4. Frontend Web - SPA Principal</w:t>
      </w:r>
      <w:bookmarkEnd w:id="100013"/>
    </w:p>
    <w:p>
      <w:pPr>
        <w:pStyle w:val="Heading2"/>
        <w:spacing w:after="140" w:before="320" w:line="312"/>
      </w:pPr>
      <w:bookmarkStart w:id="100014" w:name="_Toc100014"/>
      <w:r>
        <w:rPr>
          <w:rFonts w:ascii="Calibri" w:eastAsia="Calibri"/>
          <w:b/>
          <w:bCs/>
          <w:color w:val="0B1F3A"/>
          <w:sz w:val="28"/>
          <w:szCs w:val="28"/>
        </w:rPr>
        <w:t xml:space="preserve">4.1 Estructura y organizacion del sidebar</w:t>
      </w:r>
      <w:bookmarkEnd w:id="100014"/>
    </w:p>
    <w:p>
      <w:pPr>
        <w:spacing w:after="80" w:line="312"/>
        <w:ind w:firstLine="360"/>
        <w:jc w:val="both"/>
      </w:pPr>
      <w:r>
        <w:rPr>
          <w:rFonts w:ascii="Calibri" w:eastAsia="Calibri"/>
          <w:color w:val="1A2332"/>
          <w:sz w:val="22"/>
          <w:szCs w:val="22"/>
        </w:rPr>
        <w:t xml:space="preserve">El sidebar de navegacion agrupa las aproximadamente 30 vistas disponibles en cinco bloques con codigos de color propios, filtrados por rol: las vistas marcadas como adminOnly solo se renderizan si currentUser.role === 'admin', pero esta comprobacion se realiza en render del lado cliente y no constituye una proteccion real. La siguiente tabla describe la agrupacion:</w:t>
      </w:r>
    </w:p>
    <w:p>
      <w:pPr>
        <w:keepNext/>
        <w:spacing w:after="100" w:before="200" w:line="312"/>
      </w:pPr>
      <w:r>
        <w:rPr>
          <w:rFonts w:ascii="Calibri" w:eastAsia="Calibri"/>
          <w:b/>
          <w:bCs/>
          <w:color w:val="0B1F3A"/>
          <w:sz w:val="22"/>
          <w:szCs w:val="22"/>
        </w:rPr>
        <w:t xml:space="preserve">Tabla 3. Grupos del sidebar</w:t>
      </w:r>
    </w:p>
    <w:tbl>
      <w:tblPr>
        <w:tblW w:type="pct" w:w="100%"/>
        <w:tblBorders>
          <w:top w:val="single" w:color="0B1F3A" w:sz="6"/>
          <w:left w:val="none"/>
          <w:bottom w:val="single" w:color="0B1F3A" w:sz="6"/>
          <w:right w:val="none"/>
          <w:insideH w:val="single" w:color="D0D6DE" w:sz="2"/>
          <w:insideV w:val="none"/>
        </w:tblBorders>
      </w:tblPr>
      <w:tblGrid>
        <w:gridCol w:w="100"/>
        <w:gridCol w:w="100"/>
        <w:gridCol w:w="100"/>
        <w:gridCol w:w="100"/>
      </w:tblGrid>
      <w:tr>
        <w:trPr>
          <w:cantSplit/>
          <w:tblHeader/>
        </w:trPr>
        <w:tc>
          <w:tcPr>
            <w:tcW w:type="pct" w:w="22%"/>
            <w:shd w:fill="0B1F3A" w:val="clear"/>
            <w:tcMar>
              <w:top w:type="dxa" w:w="80"/>
              <w:left w:type="dxa" w:w="120"/>
              <w:bottom w:type="dxa" w:w="80"/>
              <w:right w:type="dxa" w:w="120"/>
            </w:tcMar>
            <w:vAlign w:val="top"/>
          </w:tcPr>
          <w:p>
            <w:pPr>
              <w:spacing w:after="0" w:line="276"/>
              <w:jc w:val="left"/>
            </w:pPr>
            <w:r>
              <w:rPr>
                <w:rFonts w:ascii="Calibri" w:eastAsia="Calibri"/>
                <w:b/>
                <w:bCs/>
                <w:color w:val="FFFFFF"/>
                <w:sz w:val="20"/>
                <w:szCs w:val="20"/>
              </w:rPr>
              <w:t xml:space="preserve">Grupo</w:t>
            </w:r>
          </w:p>
        </w:tc>
        <w:tc>
          <w:tcPr>
            <w:tcW w:type="pct" w:w="18%"/>
            <w:shd w:fill="0B1F3A" w:val="clear"/>
            <w:tcMar>
              <w:top w:type="dxa" w:w="80"/>
              <w:left w:type="dxa" w:w="120"/>
              <w:bottom w:type="dxa" w:w="80"/>
              <w:right w:type="dxa" w:w="120"/>
            </w:tcMar>
            <w:vAlign w:val="top"/>
          </w:tcPr>
          <w:p>
            <w:pPr>
              <w:spacing w:after="0" w:line="276"/>
              <w:jc w:val="left"/>
            </w:pPr>
            <w:r>
              <w:rPr>
                <w:rFonts w:ascii="Calibri" w:eastAsia="Calibri"/>
                <w:b/>
                <w:bCs/>
                <w:color w:val="FFFFFF"/>
                <w:sz w:val="20"/>
                <w:szCs w:val="20"/>
              </w:rPr>
              <w:t xml:space="preserve">Color</w:t>
            </w:r>
          </w:p>
        </w:tc>
        <w:tc>
          <w:tcPr>
            <w:tcW w:type="pct" w:w="50%"/>
            <w:shd w:fill="0B1F3A" w:val="clear"/>
            <w:tcMar>
              <w:top w:type="dxa" w:w="80"/>
              <w:left w:type="dxa" w:w="120"/>
              <w:bottom w:type="dxa" w:w="80"/>
              <w:right w:type="dxa" w:w="120"/>
            </w:tcMar>
            <w:vAlign w:val="top"/>
          </w:tcPr>
          <w:p>
            <w:pPr>
              <w:spacing w:after="0" w:line="276"/>
              <w:jc w:val="left"/>
            </w:pPr>
            <w:r>
              <w:rPr>
                <w:rFonts w:ascii="Calibri" w:eastAsia="Calibri"/>
                <w:b/>
                <w:bCs/>
                <w:color w:val="FFFFFF"/>
                <w:sz w:val="20"/>
                <w:szCs w:val="20"/>
              </w:rPr>
              <w:t xml:space="preserve">Vistas incluidas</w:t>
            </w:r>
          </w:p>
        </w:tc>
        <w:tc>
          <w:tcPr>
            <w:tcW w:type="pct" w:w="10%"/>
            <w:shd w:fill="0B1F3A" w:val="clear"/>
            <w:tcMar>
              <w:top w:type="dxa" w:w="80"/>
              <w:left w:type="dxa" w:w="120"/>
              <w:bottom w:type="dxa" w:w="80"/>
              <w:right w:type="dxa" w:w="120"/>
            </w:tcMar>
            <w:vAlign w:val="top"/>
          </w:tcPr>
          <w:p>
            <w:pPr>
              <w:spacing w:after="0" w:line="276"/>
              <w:jc w:val="left"/>
            </w:pPr>
            <w:r>
              <w:rPr>
                <w:rFonts w:ascii="Calibri" w:eastAsia="Calibri"/>
                <w:b/>
                <w:bCs/>
                <w:color w:val="FFFFFF"/>
                <w:sz w:val="20"/>
                <w:szCs w:val="20"/>
              </w:rPr>
              <w:t xml:space="preserve">Permiso</w:t>
            </w:r>
          </w:p>
        </w:tc>
      </w:tr>
      <w:tr>
        <w:trPr>
          <w:cantSplit/>
        </w:trPr>
        <w:tc>
          <w:tcPr>
            <w:tcW w:type="pct" w:w="22%"/>
            <w:tcMar>
              <w:top w:type="dxa" w:w="80"/>
              <w:left w:type="dxa" w:w="120"/>
              <w:bottom w:type="dxa" w:w="80"/>
              <w:right w:type="dxa" w:w="120"/>
            </w:tcMar>
            <w:vAlign w:val="top"/>
          </w:tcPr>
          <w:p>
            <w:pPr>
              <w:spacing w:after="0" w:line="276"/>
              <w:jc w:val="left"/>
            </w:pPr>
            <w:r>
              <w:rPr>
                <w:rFonts w:ascii="Calibri" w:eastAsia="Calibri"/>
                <w:b w:val="false"/>
                <w:bCs w:val="false"/>
                <w:color w:val="1A2332"/>
                <w:sz w:val="20"/>
                <w:szCs w:val="20"/>
              </w:rPr>
              <w:t xml:space="preserve">Sala y Cocina</w:t>
            </w:r>
          </w:p>
        </w:tc>
        <w:tc>
          <w:tcPr>
            <w:tcW w:type="pct" w:w="18%"/>
            <w:tcMar>
              <w:top w:type="dxa" w:w="80"/>
              <w:left w:type="dxa" w:w="120"/>
              <w:bottom w:type="dxa" w:w="80"/>
              <w:right w:type="dxa" w:w="120"/>
            </w:tcMar>
            <w:vAlign w:val="top"/>
          </w:tcPr>
          <w:p>
            <w:pPr>
              <w:spacing w:after="0" w:line="276"/>
              <w:jc w:val="left"/>
            </w:pPr>
            <w:r>
              <w:rPr>
                <w:rFonts w:ascii="Calibri" w:eastAsia="Calibri"/>
                <w:b w:val="false"/>
                <w:bCs w:val="false"/>
                <w:color w:val="1A2332"/>
                <w:sz w:val="20"/>
                <w:szCs w:val="20"/>
              </w:rPr>
              <w:t xml:space="preserve">Azul #4a90d9</w:t>
            </w:r>
          </w:p>
        </w:tc>
        <w:tc>
          <w:tcPr>
            <w:tcW w:type="pct" w:w="50%"/>
            <w:tcMar>
              <w:top w:type="dxa" w:w="80"/>
              <w:left w:type="dxa" w:w="120"/>
              <w:bottom w:type="dxa" w:w="80"/>
              <w:right w:type="dxa" w:w="120"/>
            </w:tcMar>
            <w:vAlign w:val="top"/>
          </w:tcPr>
          <w:p>
            <w:pPr>
              <w:spacing w:after="0" w:line="276"/>
              <w:jc w:val="left"/>
            </w:pPr>
            <w:r>
              <w:rPr>
                <w:rFonts w:ascii="Calibri" w:eastAsia="Calibri"/>
                <w:b w:val="false"/>
                <w:bCs w:val="false"/>
                <w:color w:val="1A2332"/>
                <w:sz w:val="20"/>
                <w:szCs w:val="20"/>
              </w:rPr>
              <w:t xml:space="preserve">salon, pairing (screen mirroring), comandas, cocina, KDS, barra, tickets</w:t>
            </w:r>
          </w:p>
        </w:tc>
        <w:tc>
          <w:tcPr>
            <w:tcW w:type="pct" w:w="10%"/>
            <w:tcMar>
              <w:top w:type="dxa" w:w="80"/>
              <w:left w:type="dxa" w:w="120"/>
              <w:bottom w:type="dxa" w:w="80"/>
              <w:right w:type="dxa" w:w="120"/>
            </w:tcMar>
            <w:vAlign w:val="top"/>
          </w:tcPr>
          <w:p>
            <w:pPr>
              <w:spacing w:after="0" w:line="276"/>
              <w:jc w:val="left"/>
            </w:pPr>
            <w:r>
              <w:rPr>
                <w:rFonts w:ascii="Calibri" w:eastAsia="Calibri"/>
                <w:b w:val="false"/>
                <w:bCs w:val="false"/>
                <w:color w:val="1A2332"/>
                <w:sz w:val="20"/>
                <w:szCs w:val="20"/>
              </w:rPr>
              <w:t xml:space="preserve">Todos los roles</w:t>
            </w:r>
          </w:p>
        </w:tc>
      </w:tr>
      <w:tr>
        <w:trPr>
          <w:cantSplit/>
        </w:trPr>
        <w:tc>
          <w:tcPr>
            <w:tcW w:type="pct" w:w="22%"/>
            <w:shd w:fill="F5F7FA" w:val="clear"/>
            <w:tcMar>
              <w:top w:type="dxa" w:w="80"/>
              <w:left w:type="dxa" w:w="120"/>
              <w:bottom w:type="dxa" w:w="80"/>
              <w:right w:type="dxa" w:w="120"/>
            </w:tcMar>
            <w:vAlign w:val="top"/>
          </w:tcPr>
          <w:p>
            <w:pPr>
              <w:spacing w:after="0" w:line="276"/>
              <w:jc w:val="left"/>
            </w:pPr>
            <w:r>
              <w:rPr>
                <w:rFonts w:ascii="Calibri" w:eastAsia="Calibri"/>
                <w:b w:val="false"/>
                <w:bCs w:val="false"/>
                <w:color w:val="1A2332"/>
                <w:sz w:val="20"/>
                <w:szCs w:val="20"/>
              </w:rPr>
              <w:t xml:space="preserve">Operaciones</w:t>
            </w:r>
          </w:p>
        </w:tc>
        <w:tc>
          <w:tcPr>
            <w:tcW w:type="pct" w:w="18%"/>
            <w:shd w:fill="F5F7FA" w:val="clear"/>
            <w:tcMar>
              <w:top w:type="dxa" w:w="80"/>
              <w:left w:type="dxa" w:w="120"/>
              <w:bottom w:type="dxa" w:w="80"/>
              <w:right w:type="dxa" w:w="120"/>
            </w:tcMar>
            <w:vAlign w:val="top"/>
          </w:tcPr>
          <w:p>
            <w:pPr>
              <w:spacing w:after="0" w:line="276"/>
              <w:jc w:val="left"/>
            </w:pPr>
            <w:r>
              <w:rPr>
                <w:rFonts w:ascii="Calibri" w:eastAsia="Calibri"/>
                <w:b w:val="false"/>
                <w:bCs w:val="false"/>
                <w:color w:val="1A2332"/>
                <w:sz w:val="20"/>
                <w:szCs w:val="20"/>
              </w:rPr>
              <w:t xml:space="preserve">Azul</w:t>
            </w:r>
          </w:p>
        </w:tc>
        <w:tc>
          <w:tcPr>
            <w:tcW w:type="pct" w:w="50%"/>
            <w:shd w:fill="F5F7FA" w:val="clear"/>
            <w:tcMar>
              <w:top w:type="dxa" w:w="80"/>
              <w:left w:type="dxa" w:w="120"/>
              <w:bottom w:type="dxa" w:w="80"/>
              <w:right w:type="dxa" w:w="120"/>
            </w:tcMar>
            <w:vAlign w:val="top"/>
          </w:tcPr>
          <w:p>
            <w:pPr>
              <w:spacing w:after="0" w:line="276"/>
              <w:jc w:val="left"/>
            </w:pPr>
            <w:r>
              <w:rPr>
                <w:rFonts w:ascii="Calibri" w:eastAsia="Calibri"/>
                <w:b w:val="false"/>
                <w:bCs w:val="false"/>
                <w:color w:val="1A2332"/>
                <w:sz w:val="20"/>
                <w:szCs w:val="20"/>
              </w:rPr>
              <w:t xml:space="preserve">pedidos, fiados, reservas, waitlist</w:t>
            </w:r>
          </w:p>
        </w:tc>
        <w:tc>
          <w:tcPr>
            <w:tcW w:type="pct" w:w="10%"/>
            <w:shd w:fill="F5F7FA" w:val="clear"/>
            <w:tcMar>
              <w:top w:type="dxa" w:w="80"/>
              <w:left w:type="dxa" w:w="120"/>
              <w:bottom w:type="dxa" w:w="80"/>
              <w:right w:type="dxa" w:w="120"/>
            </w:tcMar>
            <w:vAlign w:val="top"/>
          </w:tcPr>
          <w:p>
            <w:pPr>
              <w:spacing w:after="0" w:line="276"/>
              <w:jc w:val="left"/>
            </w:pPr>
            <w:r>
              <w:rPr>
                <w:rFonts w:ascii="Calibri" w:eastAsia="Calibri"/>
                <w:b w:val="false"/>
                <w:bCs w:val="false"/>
                <w:color w:val="1A2332"/>
                <w:sz w:val="20"/>
                <w:szCs w:val="20"/>
              </w:rPr>
              <w:t xml:space="preserve">Solo admin</w:t>
            </w:r>
          </w:p>
        </w:tc>
      </w:tr>
      <w:tr>
        <w:trPr>
          <w:cantSplit/>
        </w:trPr>
        <w:tc>
          <w:tcPr>
            <w:tcW w:type="pct" w:w="22%"/>
            <w:tcMar>
              <w:top w:type="dxa" w:w="80"/>
              <w:left w:type="dxa" w:w="120"/>
              <w:bottom w:type="dxa" w:w="80"/>
              <w:right w:type="dxa" w:w="120"/>
            </w:tcMar>
            <w:vAlign w:val="top"/>
          </w:tcPr>
          <w:p>
            <w:pPr>
              <w:spacing w:after="0" w:line="276"/>
              <w:jc w:val="left"/>
            </w:pPr>
            <w:r>
              <w:rPr>
                <w:rFonts w:ascii="Calibri" w:eastAsia="Calibri"/>
                <w:b w:val="false"/>
                <w:bCs w:val="false"/>
                <w:color w:val="1A2332"/>
                <w:sz w:val="20"/>
                <w:szCs w:val="20"/>
              </w:rPr>
              <w:t xml:space="preserve">Canales</w:t>
            </w:r>
          </w:p>
        </w:tc>
        <w:tc>
          <w:tcPr>
            <w:tcW w:type="pct" w:w="18%"/>
            <w:tcMar>
              <w:top w:type="dxa" w:w="80"/>
              <w:left w:type="dxa" w:w="120"/>
              <w:bottom w:type="dxa" w:w="80"/>
              <w:right w:type="dxa" w:w="120"/>
            </w:tcMar>
            <w:vAlign w:val="top"/>
          </w:tcPr>
          <w:p>
            <w:pPr>
              <w:spacing w:after="0" w:line="276"/>
              <w:jc w:val="left"/>
            </w:pPr>
            <w:r>
              <w:rPr>
                <w:rFonts w:ascii="Calibri" w:eastAsia="Calibri"/>
                <w:b w:val="false"/>
                <w:bCs w:val="false"/>
                <w:color w:val="1A2332"/>
                <w:sz w:val="20"/>
                <w:szCs w:val="20"/>
              </w:rPr>
              <w:t xml:space="preserve">Verde #4caf50</w:t>
            </w:r>
          </w:p>
        </w:tc>
        <w:tc>
          <w:tcPr>
            <w:tcW w:type="pct" w:w="50%"/>
            <w:tcMar>
              <w:top w:type="dxa" w:w="80"/>
              <w:left w:type="dxa" w:w="120"/>
              <w:bottom w:type="dxa" w:w="80"/>
              <w:right w:type="dxa" w:w="120"/>
            </w:tcMar>
            <w:vAlign w:val="top"/>
          </w:tcPr>
          <w:p>
            <w:pPr>
              <w:spacing w:after="0" w:line="276"/>
              <w:jc w:val="left"/>
            </w:pPr>
            <w:r>
              <w:rPr>
                <w:rFonts w:ascii="Calibri" w:eastAsia="Calibri"/>
                <w:b w:val="false"/>
                <w:bCs w:val="false"/>
                <w:color w:val="1A2332"/>
                <w:sz w:val="20"/>
                <w:szCs w:val="20"/>
              </w:rPr>
              <w:t xml:space="preserve">buffet kiosk, pedidos online, reparto</w:t>
            </w:r>
          </w:p>
        </w:tc>
        <w:tc>
          <w:tcPr>
            <w:tcW w:type="pct" w:w="10%"/>
            <w:tcMar>
              <w:top w:type="dxa" w:w="80"/>
              <w:left w:type="dxa" w:w="120"/>
              <w:bottom w:type="dxa" w:w="80"/>
              <w:right w:type="dxa" w:w="120"/>
            </w:tcMar>
            <w:vAlign w:val="top"/>
          </w:tcPr>
          <w:p>
            <w:pPr>
              <w:spacing w:after="0" w:line="276"/>
              <w:jc w:val="left"/>
            </w:pPr>
            <w:r>
              <w:rPr>
                <w:rFonts w:ascii="Calibri" w:eastAsia="Calibri"/>
                <w:b w:val="false"/>
                <w:bCs w:val="false"/>
                <w:color w:val="1A2332"/>
                <w:sz w:val="20"/>
                <w:szCs w:val="20"/>
              </w:rPr>
              <w:t xml:space="preserve">Solo admin</w:t>
            </w:r>
          </w:p>
        </w:tc>
      </w:tr>
      <w:tr>
        <w:trPr>
          <w:cantSplit/>
        </w:trPr>
        <w:tc>
          <w:tcPr>
            <w:tcW w:type="pct" w:w="22%"/>
            <w:shd w:fill="F5F7FA" w:val="clear"/>
            <w:tcMar>
              <w:top w:type="dxa" w:w="80"/>
              <w:left w:type="dxa" w:w="120"/>
              <w:bottom w:type="dxa" w:w="80"/>
              <w:right w:type="dxa" w:w="120"/>
            </w:tcMar>
            <w:vAlign w:val="top"/>
          </w:tcPr>
          <w:p>
            <w:pPr>
              <w:spacing w:after="0" w:line="276"/>
              <w:jc w:val="left"/>
            </w:pPr>
            <w:r>
              <w:rPr>
                <w:rFonts w:ascii="Calibri" w:eastAsia="Calibri"/>
                <w:b w:val="false"/>
                <w:bCs w:val="false"/>
                <w:color w:val="1A2332"/>
                <w:sz w:val="20"/>
                <w:szCs w:val="20"/>
              </w:rPr>
              <w:t xml:space="preserve">Gestion</w:t>
            </w:r>
          </w:p>
        </w:tc>
        <w:tc>
          <w:tcPr>
            <w:tcW w:type="pct" w:w="18%"/>
            <w:shd w:fill="F5F7FA" w:val="clear"/>
            <w:tcMar>
              <w:top w:type="dxa" w:w="80"/>
              <w:left w:type="dxa" w:w="120"/>
              <w:bottom w:type="dxa" w:w="80"/>
              <w:right w:type="dxa" w:w="120"/>
            </w:tcMar>
            <w:vAlign w:val="top"/>
          </w:tcPr>
          <w:p>
            <w:pPr>
              <w:spacing w:after="0" w:line="276"/>
              <w:jc w:val="left"/>
            </w:pPr>
            <w:r>
              <w:rPr>
                <w:rFonts w:ascii="Calibri" w:eastAsia="Calibri"/>
                <w:b w:val="false"/>
                <w:bCs w:val="false"/>
                <w:color w:val="1A2332"/>
                <w:sz w:val="20"/>
                <w:szCs w:val="20"/>
              </w:rPr>
              <w:t xml:space="preserve">Ambar #e8a838</w:t>
            </w:r>
          </w:p>
        </w:tc>
        <w:tc>
          <w:tcPr>
            <w:tcW w:type="pct" w:w="50%"/>
            <w:shd w:fill="F5F7FA" w:val="clear"/>
            <w:tcMar>
              <w:top w:type="dxa" w:w="80"/>
              <w:left w:type="dxa" w:w="120"/>
              <w:bottom w:type="dxa" w:w="80"/>
              <w:right w:type="dxa" w:w="120"/>
            </w:tcMar>
            <w:vAlign w:val="top"/>
          </w:tcPr>
          <w:p>
            <w:pPr>
              <w:spacing w:after="0" w:line="276"/>
              <w:jc w:val="left"/>
            </w:pPr>
            <w:r>
              <w:rPr>
                <w:rFonts w:ascii="Calibri" w:eastAsia="Calibri"/>
                <w:b w:val="false"/>
                <w:bCs w:val="false"/>
                <w:color w:val="1A2332"/>
                <w:sz w:val="20"/>
                <w:szCs w:val="20"/>
              </w:rPr>
              <w:t xml:space="preserve">inventario, carta, informes, equipo, ofertas, combos, menus, carrusel, precios</w:t>
            </w:r>
          </w:p>
        </w:tc>
        <w:tc>
          <w:tcPr>
            <w:tcW w:type="pct" w:w="10%"/>
            <w:shd w:fill="F5F7FA" w:val="clear"/>
            <w:tcMar>
              <w:top w:type="dxa" w:w="80"/>
              <w:left w:type="dxa" w:w="120"/>
              <w:bottom w:type="dxa" w:w="80"/>
              <w:right w:type="dxa" w:w="120"/>
            </w:tcMar>
            <w:vAlign w:val="top"/>
          </w:tcPr>
          <w:p>
            <w:pPr>
              <w:spacing w:after="0" w:line="276"/>
              <w:jc w:val="left"/>
            </w:pPr>
            <w:r>
              <w:rPr>
                <w:rFonts w:ascii="Calibri" w:eastAsia="Calibri"/>
                <w:b w:val="false"/>
                <w:bCs w:val="false"/>
                <w:color w:val="1A2332"/>
                <w:sz w:val="20"/>
                <w:szCs w:val="20"/>
              </w:rPr>
              <w:t xml:space="preserve">Solo admin</w:t>
            </w:r>
          </w:p>
        </w:tc>
      </w:tr>
      <w:tr>
        <w:trPr>
          <w:cantSplit/>
        </w:trPr>
        <w:tc>
          <w:tcPr>
            <w:tcW w:type="pct" w:w="22%"/>
            <w:tcMar>
              <w:top w:type="dxa" w:w="80"/>
              <w:left w:type="dxa" w:w="120"/>
              <w:bottom w:type="dxa" w:w="80"/>
              <w:right w:type="dxa" w:w="120"/>
            </w:tcMar>
            <w:vAlign w:val="top"/>
          </w:tcPr>
          <w:p>
            <w:pPr>
              <w:spacing w:after="0" w:line="276"/>
              <w:jc w:val="left"/>
            </w:pPr>
            <w:r>
              <w:rPr>
                <w:rFonts w:ascii="Calibri" w:eastAsia="Calibri"/>
                <w:b w:val="false"/>
                <w:bCs w:val="false"/>
                <w:color w:val="1A2332"/>
                <w:sz w:val="20"/>
                <w:szCs w:val="20"/>
              </w:rPr>
              <w:t xml:space="preserve">Administracion</w:t>
            </w:r>
          </w:p>
        </w:tc>
        <w:tc>
          <w:tcPr>
            <w:tcW w:type="pct" w:w="18%"/>
            <w:tcMar>
              <w:top w:type="dxa" w:w="80"/>
              <w:left w:type="dxa" w:w="120"/>
              <w:bottom w:type="dxa" w:w="80"/>
              <w:right w:type="dxa" w:w="120"/>
            </w:tcMar>
            <w:vAlign w:val="top"/>
          </w:tcPr>
          <w:p>
            <w:pPr>
              <w:spacing w:after="0" w:line="276"/>
              <w:jc w:val="left"/>
            </w:pPr>
            <w:r>
              <w:rPr>
                <w:rFonts w:ascii="Calibri" w:eastAsia="Calibri"/>
                <w:b w:val="false"/>
                <w:bCs w:val="false"/>
                <w:color w:val="1A2332"/>
                <w:sz w:val="20"/>
                <w:szCs w:val="20"/>
              </w:rPr>
              <w:t xml:space="preserve">Rojo #c0392b</w:t>
            </w:r>
          </w:p>
        </w:tc>
        <w:tc>
          <w:tcPr>
            <w:tcW w:type="pct" w:w="50%"/>
            <w:tcMar>
              <w:top w:type="dxa" w:w="80"/>
              <w:left w:type="dxa" w:w="120"/>
              <w:bottom w:type="dxa" w:w="80"/>
              <w:right w:type="dxa" w:w="120"/>
            </w:tcMar>
            <w:vAlign w:val="top"/>
          </w:tcPr>
          <w:p>
            <w:pPr>
              <w:spacing w:after="0" w:line="276"/>
              <w:jc w:val="left"/>
            </w:pPr>
            <w:r>
              <w:rPr>
                <w:rFonts w:ascii="Calibri" w:eastAsia="Calibri"/>
                <w:b w:val="false"/>
                <w:bCs w:val="false"/>
                <w:color w:val="1A2332"/>
                <w:sz w:val="20"/>
                <w:szCs w:val="20"/>
              </w:rPr>
              <w:t xml:space="preserve">gestoria, pagos, audit, turnos, registro horario, solicitudes, pedidos compra, produccion</w:t>
            </w:r>
          </w:p>
        </w:tc>
        <w:tc>
          <w:tcPr>
            <w:tcW w:type="pct" w:w="10%"/>
            <w:tcMar>
              <w:top w:type="dxa" w:w="80"/>
              <w:left w:type="dxa" w:w="120"/>
              <w:bottom w:type="dxa" w:w="80"/>
              <w:right w:type="dxa" w:w="120"/>
            </w:tcMar>
            <w:vAlign w:val="top"/>
          </w:tcPr>
          <w:p>
            <w:pPr>
              <w:spacing w:after="0" w:line="276"/>
              <w:jc w:val="left"/>
            </w:pPr>
            <w:r>
              <w:rPr>
                <w:rFonts w:ascii="Calibri" w:eastAsia="Calibri"/>
                <w:b w:val="false"/>
                <w:bCs w:val="false"/>
                <w:color w:val="1A2332"/>
                <w:sz w:val="20"/>
                <w:szCs w:val="20"/>
              </w:rPr>
              <w:t xml:space="preserve">Solo admin</w:t>
            </w:r>
          </w:p>
        </w:tc>
      </w:tr>
    </w:tbl>
    <w:p>
      <w:pPr>
        <w:spacing w:after="80" w:line="312"/>
        <w:ind w:firstLine="360"/>
        <w:jc w:val="both"/>
      </w:pPr>
      <w:r>
        <w:rPr>
          <w:rFonts w:ascii="Calibri" w:eastAsia="Calibri"/>
          <w:color w:val="1A2332"/>
          <w:sz w:val="22"/>
          <w:szCs w:val="22"/>
        </w:rPr>
        <w:t xml:space="preserve">Cada grupo ilumina la vista activa con su color de acento. La condicion de filtrado se evalua en cada render, por lo que un cambio de rol requiere re-renderizar el sidebar; esto se logra automaticamente porque el rol se persiste en currentUser y este vive en el estado de page.jsx.</w:t>
      </w:r>
    </w:p>
    <w:p>
      <w:pPr>
        <w:pStyle w:val="Heading2"/>
        <w:spacing w:after="140" w:before="320" w:line="312"/>
      </w:pPr>
      <w:bookmarkStart w:id="100015" w:name="_Toc100015"/>
      <w:r>
        <w:rPr>
          <w:rFonts w:ascii="Calibri" w:eastAsia="Calibri"/>
          <w:b/>
          <w:bCs/>
          <w:color w:val="0B1F3A"/>
          <w:sz w:val="28"/>
          <w:szCs w:val="28"/>
        </w:rPr>
        <w:t xml:space="preserve">4.2 Componentes de sala y cocina</w:t>
      </w:r>
      <w:bookmarkEnd w:id="100015"/>
    </w:p>
    <w:p>
      <w:pPr>
        <w:pStyle w:val="Heading3"/>
        <w:spacing w:after="100" w:before="240" w:line="312"/>
      </w:pPr>
      <w:bookmarkStart w:id="100016" w:name="_Toc100016"/>
      <w:r>
        <w:rPr>
          <w:rFonts w:ascii="Calibri" w:eastAsia="Calibri"/>
          <w:b/>
          <w:bCs/>
          <w:color w:val="0B1F3A"/>
          <w:sz w:val="24"/>
          <w:szCs w:val="24"/>
        </w:rPr>
        <w:t xml:space="preserve">4.2.1 SalonView.jsx (360 lineas)</w:t>
      </w:r>
      <w:bookmarkEnd w:id="100016"/>
    </w:p>
    <w:p>
      <w:pPr>
        <w:spacing w:after="80" w:line="312"/>
        <w:ind w:firstLine="360"/>
        <w:jc w:val="both"/>
      </w:pPr>
      <w:r>
        <w:rPr>
          <w:rFonts w:ascii="Calibri" w:eastAsia="Calibri"/>
          <w:color w:val="1A2332"/>
          <w:sz w:val="22"/>
          <w:szCs w:val="22"/>
        </w:rPr>
        <w:t xml:space="preserve">Vista principal del salón que agrupa las mesas en tres secciones: Mesas (grid de 4 columnas a la izquierda), Barra (centro) y Para llevar/Domicilio (derecha). Mantiene estado local para mostrar reserva modal, form de reserva, qrTableId, filterStatus ('todas', 'libre', 'ocupada', 'cuenta', 'unidas'), searchQuery y pinned. Renderiza las mesas con un mapa de estilos por status (seis estados: libre, ocupada, cuenta, cobrada, unidas, reservada) y aplica borde rojo + sombra cuando algun item enviado lleva mas de 10 minutos sin pasar a ready (urgencia). La clase pulse-cuenta anima las mesas con status 'cuenta' para llamar la atencion del camarero. Cada mesa ofrece botones de QR (carta digital), Reservar/Cancelar reserva y Abrir/Usar. Incluye una funcion downloadAllQr que descarga SVGs de QR para todas las mesas mediante /api/qr?mesa=...</w:t>
      </w:r>
    </w:p>
    <w:p>
      <w:pPr>
        <w:pStyle w:val="Heading3"/>
        <w:spacing w:after="100" w:before="240" w:line="312"/>
      </w:pPr>
      <w:bookmarkStart w:id="100017" w:name="_Toc100017"/>
      <w:r>
        <w:rPr>
          <w:rFonts w:ascii="Calibri" w:eastAsia="Calibri"/>
          <w:b/>
          <w:bCs/>
          <w:color w:val="0B1F3A"/>
          <w:sz w:val="24"/>
          <w:szCs w:val="24"/>
        </w:rPr>
        <w:t xml:space="preserve">4.2.2 FloorEditor.jsx (794 lineas)</w:t>
      </w:r>
      <w:bookmarkEnd w:id="100017"/>
    </w:p>
    <w:p>
      <w:pPr>
        <w:spacing w:after="80" w:line="312"/>
        <w:ind w:firstLine="360"/>
        <w:jc w:val="both"/>
      </w:pPr>
      <w:r>
        <w:rPr>
          <w:rFonts w:ascii="Calibri" w:eastAsia="Calibri"/>
          <w:color w:val="1A2332"/>
          <w:sz w:val="22"/>
          <w:szCs w:val="22"/>
        </w:rPr>
        <w:t xml:space="preserve">Editor visual del plano del restaurante con canvas SVG y drag &amp; drop. Mantiene estado para locked, selectedId, pan, zoom (rango 0.3 a 3), undoStack y redoStack (maximo 50 entradas), showZones, showTemplates y showProps. Implementa snap-to-grid cada 8 pixeles y atajos de teclado: Ctrl+Z (undo), Ctrl+Y (redo), Delete/Backspace (borrar), Ctrl+D (duplicar). Ofrece tres templates de layout: grid (3x4), perimeter (10 mesas) y u_shape (9 mesas). Soporta CRUD de zonas con color picker (por defecto Interior/Terraza/Barra), upload de imagen de fondo (PNG/JPEG) con opacidad ajustable, auto-arrange (Grid3X3) que reordena mesas, y export/import JSON del floor completo. El panel de propiedades permite editar nombre, forma (rect/circle), asientos, color, zona, layer, rotacion y tamano. Cada mutacion ejecuta pushUndo() y persistFloor(next), clonando siempre el floor antes de mutar mediante clone() de constants.js.</w:t>
      </w:r>
    </w:p>
    <w:p>
      <w:pPr>
        <w:pStyle w:val="Heading3"/>
        <w:spacing w:after="100" w:before="240" w:line="312"/>
      </w:pPr>
      <w:bookmarkStart w:id="100018" w:name="_Toc100018"/>
      <w:r>
        <w:rPr>
          <w:rFonts w:ascii="Calibri" w:eastAsia="Calibri"/>
          <w:b/>
          <w:bCs/>
          <w:color w:val="0B1F3A"/>
          <w:sz w:val="24"/>
          <w:szCs w:val="24"/>
        </w:rPr>
        <w:t xml:space="preserve">4.2.3 ComandaDrawer.jsx (1.565 lineas)</w:t>
      </w:r>
      <w:bookmarkEnd w:id="100018"/>
    </w:p>
    <w:p>
      <w:pPr>
        <w:spacing w:after="80" w:line="312"/>
        <w:ind w:firstLine="360"/>
        <w:jc w:val="both"/>
      </w:pPr>
      <w:r>
        <w:rPr>
          <w:rFonts w:ascii="Calibri" w:eastAsia="Calibri"/>
          <w:color w:val="1A2332"/>
          <w:sz w:val="22"/>
          <w:szCs w:val="22"/>
        </w:rPr>
        <w:t xml:space="preserve">Es el componente mas grande del proyecto y constituye el drawer lateral derecho que se abre al seleccionar una mesa. Recibe aproximadamente 40 props desde page.jsx, lo que ilustra el grado extremo de prop drilling del proyecto. Mantiene unos 30 hooks useState locales para confirmCancel, discountInput, showDiscountModal, editNotesId, notesInput, configuringCombo, configuringMenu, searchQuery, showFreeItemModal, showBulkCourseModal, showQtyModal, actionItemId, showTicketMenu, showMoveModal, showMergeModal, moveDestId, mergeSelected, showHistory, showVoidConfirm, editLabel, showCustomerSearch, customerQuery, customerResults, showLineDiscount, showPriceEdit, showVoidItem y showPersonalPIN, entre otros.</w:t>
      </w:r>
    </w:p>
    <w:p>
      <w:pPr>
        <w:spacing w:after="80" w:line="312"/>
        <w:ind w:firstLine="360"/>
        <w:jc w:val="both"/>
      </w:pPr>
      <w:r>
        <w:rPr>
          <w:rFonts w:ascii="Calibri" w:eastAsia="Calibri"/>
          <w:color w:val="1A2332"/>
          <w:sz w:val="22"/>
          <w:szCs w:val="22"/>
        </w:rPr>
        <w:t xml:space="preserve">La cabecera muestra nombre de mesa, etiqueta de ticket editable inline, customer vinculado, descuento personal aplicado, label de merge y reserva. Si la mesa tiene table.orderIds.length &gt; 0, muestra tabs para multi-ticket. La lista de items renderiza cantidad, precio, notas, modificadores, alergenos (con iconos [G] [L]...), course y badges (enviado, listo, cortesia, descuento, voided). Cada item ofrece acciones inline: editar cantidad (numpad), notas, course, modificadores, descuento linea, cortesia, override de precio y void con motivo. El footer muestra total, descuento, propina y botones Pedir cuenta, Cobrar y Cancelar mesa. El menu de tres puntos (MoreVertical) da acceso a mover mesa, unir mesas, editar etiqueta, vincular/desvincular cliente, nuevo ticket, historial (con reopen), descuento personal (PIN), eliminar ticket vacio y vaciar/liberar mesa.</w:t>
      </w:r>
    </w:p>
    <w:p>
      <w:pPr>
        <w:spacing w:after="80" w:line="312"/>
        <w:ind w:firstLine="360"/>
        <w:jc w:val="both"/>
      </w:pPr>
      <w:r>
        <w:rPr>
          <w:rFonts w:ascii="Calibri" w:eastAsia="Calibri"/>
          <w:color w:val="1A2332"/>
          <w:sz w:val="22"/>
          <w:szCs w:val="22"/>
        </w:rPr>
        <w:t xml:space="preserve">Se integra con combos y menus del dia mediante ComboSlotSelector y MenuDelDiaSelector, que se configuran antes de anadir el item a la comanda. El componente presenta un smell claro de tamano desproporcionado: mezcla lógica de UI, lógica de negocio y mutacion de estado en un solo archivo. Seria candidato a splitting por sub-componentes (TicketTabs, ItemRow, ItemActionMenu, CustomerPanel, HistoryPanel, MoveMergeModal).</w:t>
      </w:r>
    </w:p>
    <w:p>
      <w:pPr>
        <w:pStyle w:val="Heading3"/>
        <w:spacing w:after="100" w:before="240" w:line="312"/>
      </w:pPr>
      <w:bookmarkStart w:id="100019" w:name="_Toc100019"/>
      <w:r>
        <w:rPr>
          <w:rFonts w:ascii="Calibri" w:eastAsia="Calibri"/>
          <w:b/>
          <w:bCs/>
          <w:color w:val="0B1F3A"/>
          <w:sz w:val="24"/>
          <w:szCs w:val="24"/>
        </w:rPr>
        <w:t xml:space="preserve">4.2.4 CocinaView.jsx y BarraView.jsx (105 y 102 lineas)</w:t>
      </w:r>
      <w:bookmarkEnd w:id="100019"/>
    </w:p>
    <w:p>
      <w:pPr>
        <w:spacing w:after="80" w:line="312"/>
        <w:ind w:firstLine="360"/>
        <w:jc w:val="both"/>
      </w:pPr>
      <w:r>
        <w:rPr>
          <w:rFonts w:ascii="Calibri" w:eastAsia="Calibri"/>
          <w:color w:val="1A2332"/>
          <w:sz w:val="22"/>
          <w:szCs w:val="22"/>
        </w:rPr>
        <w:t xml:space="preserve">Son vistas gemelas que muestran tickets pendientes. CocinaView filtra items con sent &amp;&amp; !ready &amp;&amp; ubicacion !== 'Bar', mientras BarraView filtra ubicacion === 'Bar'. Ambas agrupan por course (Entrantes, Principales, Postres) con colores COURSE_COLORS, hacen polling de reloj cada 15 segundos para recalcular minutos desde envio, marcan como urgentes los items con mas de 10 minutos (rojo + animate-pulse), y ofrecen boton Listo que llama a onReady(order.id, 'Cocina'). El estilo es de ticket de papel con TICKET_EDGE (clip-path poligonal), fondo crema y font-mono. BarraView anade un beep local con AudioContext (osc 660Hz sine 0.25s) cuando pendingCount &gt; prev, sin usar lib/sound.js.</w:t>
      </w:r>
    </w:p>
    <w:p>
      <w:pPr>
        <w:pStyle w:val="Heading3"/>
        <w:spacing w:after="100" w:before="240" w:line="312"/>
      </w:pPr>
      <w:bookmarkStart w:id="100020" w:name="_Toc100020"/>
      <w:r>
        <w:rPr>
          <w:rFonts w:ascii="Calibri" w:eastAsia="Calibri"/>
          <w:b/>
          <w:bCs/>
          <w:color w:val="0B1F3A"/>
          <w:sz w:val="24"/>
          <w:szCs w:val="24"/>
        </w:rPr>
        <w:t xml:space="preserve">4.2.5 KDSView.jsx (564 lineas)</w:t>
      </w:r>
      <w:bookmarkEnd w:id="100020"/>
    </w:p>
    <w:p>
      <w:pPr>
        <w:spacing w:after="80" w:line="312"/>
        <w:ind w:firstLine="360"/>
        <w:jc w:val="both"/>
      </w:pPr>
      <w:r>
        <w:rPr>
          <w:rFonts w:ascii="Calibri" w:eastAsia="Calibri"/>
          <w:color w:val="1A2332"/>
          <w:sz w:val="22"/>
          <w:szCs w:val="22"/>
        </w:rPr>
        <w:t xml:space="preserve">Es el KDS profesional destinado a monitores de cocina. Implementa su propio sistema de temas (KDS_THEMES con dark, highContrast, colorblind, light) y traducciones (KDS_LANGS con es y en, 30+ strings cada uno). Los items siguen un flujo de estados pending -&gt; preparing -&gt; ready -&gt; served con flags inPreparation, ready y served. Ofrece dos vistas (orders con cards por mesa, o expo con lista consolidada) y dos layouts (compact o columns). Las features incluyen fullscreen, toggle de sonido, filtro por zone/station, busqueda de producto para agotar (86), reprint de comanda, undo stack con timeout de 5 segundos y reconexion. El sonido usa osc 880Hz square 0.3s (diferente de BarraView). Cada accion dispara onUpdateItemState(next, action) que el padre enruta a logKDSAudit con tipos item_86, order_bump, order_undo y undo_ready.</w:t>
      </w:r>
    </w:p>
    <w:p>
      <w:pPr>
        <w:pStyle w:val="Heading2"/>
        <w:spacing w:after="140" w:before="320" w:line="312"/>
      </w:pPr>
      <w:bookmarkStart w:id="100021" w:name="_Toc100021"/>
      <w:r>
        <w:rPr>
          <w:rFonts w:ascii="Calibri" w:eastAsia="Calibri"/>
          <w:b/>
          <w:bCs/>
          <w:color w:val="0B1F3A"/>
          <w:sz w:val="28"/>
          <w:szCs w:val="28"/>
        </w:rPr>
        <w:t xml:space="preserve">4.3 Componentes de gestion</w:t>
      </w:r>
      <w:bookmarkEnd w:id="100021"/>
    </w:p>
    <w:p>
      <w:pPr>
        <w:pStyle w:val="Heading3"/>
        <w:spacing w:after="100" w:before="240" w:line="312"/>
      </w:pPr>
      <w:bookmarkStart w:id="100022" w:name="_Toc100022"/>
      <w:r>
        <w:rPr>
          <w:rFonts w:ascii="Calibri" w:eastAsia="Calibri"/>
          <w:b/>
          <w:bCs/>
          <w:color w:val="0B1F3A"/>
          <w:sz w:val="24"/>
          <w:szCs w:val="24"/>
        </w:rPr>
        <w:t xml:space="preserve">4.3.1 InventarioView.jsx (633 lineas)</w:t>
      </w:r>
      <w:bookmarkEnd w:id="100022"/>
    </w:p>
    <w:p>
      <w:pPr>
        <w:spacing w:after="80" w:line="312"/>
        <w:ind w:firstLine="360"/>
        <w:jc w:val="both"/>
      </w:pPr>
      <w:r>
        <w:rPr>
          <w:rFonts w:ascii="Calibri" w:eastAsia="Calibri"/>
          <w:color w:val="1A2332"/>
          <w:sz w:val="22"/>
          <w:szCs w:val="22"/>
        </w:rPr>
        <w:t xml:space="preserve">Vista de inventario con filtros (categoria, solo bajos, busqueda), agrupacion por categoria, form de nuevo producto, upload de imagen via /api/upload y suppliers por producto. Define LOCATIONS = ['Bar', 'Cocina', 'Almacen'] (no se sincroniza con floor.zones) y permite edicion inline de stock por ubicacion, lowStock, precio, ubicacion, descuento y agotado. Las funciones helper totalStock(p) suma stockByLocation e isLow(p) detecta si alguna location esta por debajo del umbral.</w:t>
      </w:r>
    </w:p>
    <w:p>
      <w:pPr>
        <w:pStyle w:val="Heading3"/>
        <w:spacing w:after="100" w:before="240" w:line="312"/>
      </w:pPr>
      <w:bookmarkStart w:id="100023" w:name="_Toc100023"/>
      <w:r>
        <w:rPr>
          <w:rFonts w:ascii="Calibri" w:eastAsia="Calibri"/>
          <w:b/>
          <w:bCs/>
          <w:color w:val="0B1F3A"/>
          <w:sz w:val="24"/>
          <w:szCs w:val="24"/>
        </w:rPr>
        <w:t xml:space="preserve">4.3.2 CartasView.jsx (921 lineas)</w:t>
      </w:r>
      <w:bookmarkEnd w:id="100023"/>
    </w:p>
    <w:p>
      <w:pPr>
        <w:spacing w:after="80" w:line="312"/>
        <w:ind w:firstLine="360"/>
        <w:jc w:val="both"/>
      </w:pPr>
      <w:r>
        <w:rPr>
          <w:rFonts w:ascii="Calibri" w:eastAsia="Calibri"/>
          <w:color w:val="1A2332"/>
          <w:sz w:val="22"/>
          <w:szCs w:val="22"/>
        </w:rPr>
        <w:t xml:space="preserve">Editor completo de carta con pestañas: categorias, productos y modifiers implicito. Mantiene una copia local del catalogo (local), activeTab, editingProduct, showDuplicates, showNoImage, searchQuery y quickName/Price/Cat. Permite CRUD de categorias y productos, upload de imagen, importar/exportar CSV (via importRef), normalizacion de busqueda (sin acentos), deteccion de duplicados por nombre (8 primeros caracteres) y highlight de productos sin imagen. Define PRINTER_ZONES = ['', 'Cocina', 'Barra', 'Cockteleria'] para asociar cada producto a una zona de impresion. El guardado lo gestiona el padre page.jsx via onSave que llama a saveCatalog con {categories, products, combos}.</w:t>
      </w:r>
    </w:p>
    <w:p>
      <w:pPr>
        <w:pStyle w:val="Heading3"/>
        <w:spacing w:after="100" w:before="240" w:line="312"/>
      </w:pPr>
      <w:bookmarkStart w:id="100024" w:name="_Toc100024"/>
      <w:r>
        <w:rPr>
          <w:rFonts w:ascii="Calibri" w:eastAsia="Calibri"/>
          <w:b/>
          <w:bCs/>
          <w:color w:val="0B1F3A"/>
          <w:sz w:val="24"/>
          <w:szCs w:val="24"/>
        </w:rPr>
        <w:t xml:space="preserve">4.3.3 InformesView.jsx (1.750 lineas)</w:t>
      </w:r>
      <w:bookmarkEnd w:id="100024"/>
    </w:p>
    <w:p>
      <w:pPr>
        <w:spacing w:after="80" w:line="312"/>
        <w:ind w:firstLine="360"/>
        <w:jc w:val="both"/>
      </w:pPr>
      <w:r>
        <w:rPr>
          <w:rFonts w:ascii="Calibri" w:eastAsia="Calibri"/>
          <w:color w:val="1A2332"/>
          <w:sz w:val="22"/>
          <w:szCs w:val="22"/>
        </w:rPr>
        <w:t xml:space="preserve">Es el segundo componente mas grande del proyecto. Implementa 12 pestanas: resumen, extracto, cierre, empleados, propinas, control, accesos, verifactu, stock, turns, cierres y respaldo. Es la unica dependencia de charts del proyecto (recharts con BarChart, Bar, XAxis, YAxis, ResponsiveContainer, Tooltip y CartesianGrid). Integra VerifactuPanel (322 lineas) y FoodCostView (237 lineas) como sub-vistas. Las APIs que consume incluyen fetchAccessLogs, fetchBackup, fetchStockLog, fetchTurns, fetchClosures y saveClosure. El cierre de caja es un formulario con conteo de efectivo, descuadre y firma digital. La pestana respaldo permite descargar backup JSON. El smell es claro: 1.750 lineas en un solo archivo con switch por tab. Candidato a InformesView/Tabs/*.jsx y un router interno.</w:t>
      </w:r>
    </w:p>
    <w:p>
      <w:pPr>
        <w:pStyle w:val="Heading3"/>
        <w:spacing w:after="100" w:before="240" w:line="312"/>
      </w:pPr>
      <w:bookmarkStart w:id="100025" w:name="_Toc100025"/>
      <w:r>
        <w:rPr>
          <w:rFonts w:ascii="Calibri" w:eastAsia="Calibri"/>
          <w:b/>
          <w:bCs/>
          <w:color w:val="0B1F3A"/>
          <w:sz w:val="24"/>
          <w:szCs w:val="24"/>
        </w:rPr>
        <w:t xml:space="preserve">4.3.4 GestoriaView.jsx (937 lineas)</w:t>
      </w:r>
      <w:bookmarkEnd w:id="100025"/>
    </w:p>
    <w:p>
      <w:pPr>
        <w:spacing w:after="80" w:line="312"/>
        <w:ind w:firstLine="360"/>
        <w:jc w:val="both"/>
      </w:pPr>
      <w:r>
        <w:rPr>
          <w:rFonts w:ascii="Calibri" w:eastAsia="Calibri"/>
          <w:color w:val="1A2332"/>
          <w:sz w:val="22"/>
          <w:szCs w:val="22"/>
        </w:rPr>
        <w:t xml:space="preserve">Panel de gestion fiscal completa. Define TAX_MODELS con nueve modelos: 303 (IVA), 111 (IRPF trabajadores), 115 (alquileres), 130 (pago fraccionado), 349, 347, 390, 190 y 180. Define QUARTERS (1T-4T con deadlines). Maneja zonas (spain/eu/outside_eu) y tipos (good/service). Las sub-pestanass son panel (resumen), gastos, ingresos, nominas, modelos fiscales y autorizacion AEAT. Las settings incluyen regimen tributario (autonomo/sociedad), criterio caja y reduccion SS. Realiza calculo automatico de impuestos con estado calculating. Importa dinamicamente fetchGestoriaSettings, fetchGestoriaTaxModels y fetchGestoriaDocuments desde lib/api.js para evitar cargar todo el bundle en el primer render.</w:t>
      </w:r>
    </w:p>
    <w:p>
      <w:pPr>
        <w:pStyle w:val="Heading3"/>
        <w:spacing w:after="100" w:before="240" w:line="312"/>
      </w:pPr>
      <w:bookmarkStart w:id="100026" w:name="_Toc100026"/>
      <w:r>
        <w:rPr>
          <w:rFonts w:ascii="Calibri" w:eastAsia="Calibri"/>
          <w:b/>
          <w:bCs/>
          <w:color w:val="0B1F3A"/>
          <w:sz w:val="24"/>
          <w:szCs w:val="24"/>
        </w:rPr>
        <w:t xml:space="preserve">4.3.5 Otras vistas de gestion</w:t>
      </w:r>
      <w:bookmarkEnd w:id="100026"/>
    </w:p>
    <w:p>
      <w:pPr>
        <w:spacing w:after="80" w:line="312"/>
        <w:ind w:firstLine="360"/>
        <w:jc w:val="both"/>
      </w:pPr>
      <w:r>
        <w:rPr>
          <w:rFonts w:ascii="Calibri" w:eastAsia="Calibri"/>
          <w:color w:val="1A2332"/>
          <w:sz w:val="22"/>
          <w:szCs w:val="22"/>
        </w:rPr>
        <w:t xml:space="preserve">TurnosView (496 lineas) implementa planificacion de turnos con vistas semana/mes, form de turno (empleado, dia, hora inicio/fin, posicion, color), copiar turnos y objetivos por empleado/dia, con API /api/shifts. PedidosView (327 lineas) muestra el historial de ventas con devoluciones (modo items o amount), facturas (imprimir, descargar PDF, enviar por email) y confirmacion Bizum pendiente. ReservasView (606 lineas) tiene sub-pestanas calendar (vista mes/semana/dia) o settings (delegate a ReservaSettingsView), con STATUS_FLOW pendiente -&gt; confirmada -&gt; sentada y noshow/cancelada como terminales. ReservaSettingsView (599 lineas) configura reservas online con horario simple/avanzado con shifts, dias cerrados, fechas bloqueadas, intervalo, duracion, max pax, auto-confirm, deposits y mensajes WhatsApp de confirmacion/recordatorio.</w:t>
      </w:r>
    </w:p>
    <w:p>
      <w:pPr>
        <w:spacing w:after="80" w:line="312"/>
        <w:ind w:firstLine="360"/>
        <w:jc w:val="both"/>
      </w:pPr>
      <w:r>
        <w:rPr>
          <w:rFonts w:ascii="Calibri" w:eastAsia="Calibri"/>
          <w:color w:val="1A2332"/>
          <w:sz w:val="22"/>
          <w:szCs w:val="22"/>
        </w:rPr>
        <w:t xml:space="preserve">PedidosCompraView (904 lineas) gestiona pedidos a proveedores con lineas, recibimiento parcial y albaranes. AlbaranesView (694 lineas) gestiona albaranes de entrada/salida. ProduccionView (686 lineas) maneja produccion/recetas con costes. OnlineOrdersView (286 lineas) muestra pedidos online (Glovo/UberEats/web) con aceptar/rechazar. DeliveryView (337 lineas) gestiona repartidores y tracking. BuffetKioskView (756 lineas) implementa kiosko de buffet con sesiones, rondas, cooldown y precios por colectivo. VerifactuPanel (322 lineas) es el panel admin de Verifactu/AEAT. FoodCostView (237 lineas) analiza coste de recetas. PaymentsView (262 lineas) configura Stripe/reconciliacion. AuditView (139 lineas) muestra logs de auditoria. RegistroHorarioView (426 lineas) gestiona registro horario con correcciones. SolicitudesView (162 lineas) maneja solicitudes de vacaciones/bajas. FiadosView (110 lineas) muestra fiados pendientes.</w:t>
      </w:r>
    </w:p>
    <w:p>
      <w:pPr>
        <w:pStyle w:val="Heading2"/>
        <w:spacing w:after="140" w:before="320" w:line="312"/>
      </w:pPr>
      <w:bookmarkStart w:id="100027" w:name="_Toc100027"/>
      <w:r>
        <w:rPr>
          <w:rFonts w:ascii="Calibri" w:eastAsia="Calibri"/>
          <w:b/>
          <w:bCs/>
          <w:color w:val="0B1F3A"/>
          <w:sz w:val="28"/>
          <w:szCs w:val="28"/>
        </w:rPr>
        <w:t xml:space="preserve">4.4 Pagos y tickets</w:t>
      </w:r>
      <w:bookmarkEnd w:id="100027"/>
    </w:p>
    <w:p>
      <w:pPr>
        <w:pStyle w:val="Heading3"/>
        <w:spacing w:after="100" w:before="240" w:line="312"/>
      </w:pPr>
      <w:bookmarkStart w:id="100028" w:name="_Toc100028"/>
      <w:r>
        <w:rPr>
          <w:rFonts w:ascii="Calibri" w:eastAsia="Calibri"/>
          <w:b/>
          <w:bCs/>
          <w:color w:val="0B1F3A"/>
          <w:sz w:val="24"/>
          <w:szCs w:val="24"/>
        </w:rPr>
        <w:t xml:space="preserve">4.4.1 PaymentModal.jsx (298 lineas)</w:t>
      </w:r>
      <w:bookmarkEnd w:id="100028"/>
    </w:p>
    <w:p>
      <w:pPr>
        <w:spacing w:after="80" w:line="312"/>
        <w:ind w:firstLine="360"/>
        <w:jc w:val="both"/>
      </w:pPr>
      <w:r>
        <w:rPr>
          <w:rFonts w:ascii="Calibri" w:eastAsia="Calibri"/>
          <w:color w:val="1A2332"/>
          <w:sz w:val="22"/>
          <w:szCs w:val="22"/>
        </w:rPr>
        <w:t xml:space="preserve">Modal central de cobro con split de pagos. Define PAYMENT_METHODS local con colores (efectivo sage, tarjeta brass, bizum azul, fiado wine); este array esta duplicado en constants.js y en InformesView.jsx, lo que es un smell claro. La logica de split se basa en paymentSplits[] con {id, method, amount, itemIds[]} y toggleSplitItem recalcula amount desde los items seleccionados. La propina ofrece presets [0, 5, 10, 15, 20] o input manual, con tipMethod (efectivo/tarjeta). Si hay split tarjeta/bizum y Stripe configurado, abre StripeModal; onStripeSuccess(pi) establece paymentIntentId y llama closeBill(). Los campos de factura (NIF, nombre, direccion, email) se muestran con toggle. Las variables hasStripeSplit y stripeAmount deciden si abrir Stripe.</w:t>
      </w:r>
    </w:p>
    <w:p>
      <w:pPr>
        <w:pStyle w:val="Heading3"/>
        <w:spacing w:after="100" w:before="240" w:line="312"/>
      </w:pPr>
      <w:bookmarkStart w:id="100029" w:name="_Toc100029"/>
      <w:r>
        <w:rPr>
          <w:rFonts w:ascii="Calibri" w:eastAsia="Calibri"/>
          <w:b/>
          <w:bCs/>
          <w:color w:val="0B1F3A"/>
          <w:sz w:val="24"/>
          <w:szCs w:val="24"/>
        </w:rPr>
        <w:t xml:space="preserve">4.4.2 StripeModal.jsx y StripePaymentForm.jsx (156 + 108 lineas)</w:t>
      </w:r>
      <w:bookmarkEnd w:id="100029"/>
    </w:p>
    <w:p>
      <w:pPr>
        <w:spacing w:after="80" w:line="312"/>
        <w:ind w:firstLine="360"/>
        <w:jc w:val="both"/>
      </w:pPr>
      <w:r>
        <w:rPr>
          <w:rFonts w:ascii="Calibri" w:eastAsia="Calibri"/>
          <w:color w:val="1A2332"/>
          <w:sz w:val="22"/>
          <w:szCs w:val="22"/>
        </w:rPr>
        <w:t xml:space="preserve">StripeModal crea el PaymentIntent al montar (POST /api/stripe/payment-intent), carga stripePromise = loadStripe(pk) solo si NEXT_PUBLIC_STRIPE_PUBLISHABLE_KEY empieza por pk_, configura appearance con variables CSS adaptadas al objeto C (colorPrimary, colorBackground, etc.) y envuelve StripePaymentForm en Elements. StripePaymentForm usa PaymentElement con layout 'tabs' y paymentMethodOrder: ['card'], llama stripe.confirmPayment({ elements, redirect: 'if_required' }) (sin redireccion salvo 3DS) y maneja estados processing y error.</w:t>
      </w:r>
    </w:p>
    <w:p>
      <w:pPr>
        <w:pStyle w:val="Heading3"/>
        <w:spacing w:after="100" w:before="240" w:line="312"/>
      </w:pPr>
      <w:bookmarkStart w:id="100030" w:name="_Toc100030"/>
      <w:r>
        <w:rPr>
          <w:rFonts w:ascii="Calibri" w:eastAsia="Calibri"/>
          <w:b/>
          <w:bCs/>
          <w:color w:val="0B1F3A"/>
          <w:sz w:val="24"/>
          <w:szCs w:val="24"/>
        </w:rPr>
        <w:t xml:space="preserve">4.4.3 Impresion termica: tres caminos paralelos</w:t>
      </w:r>
      <w:bookmarkEnd w:id="100030"/>
    </w:p>
    <w:p>
      <w:pPr>
        <w:spacing w:after="80" w:line="312"/>
        <w:ind w:firstLine="360"/>
        <w:jc w:val="both"/>
      </w:pPr>
      <w:r>
        <w:rPr>
          <w:rFonts w:ascii="Calibri" w:eastAsia="Calibri"/>
          <w:color w:val="1A2332"/>
          <w:sz w:val="22"/>
          <w:szCs w:val="22"/>
        </w:rPr>
        <w:t xml:space="preserve">El proyecto presenta una duplicacion notable en la generacion de tickets: (1) page.jsx::handlePrint construye un HTML string completo con iframe oculto + window.print(), aplica IGIC, alergenos, modificadores y logo, y se usa para pre-cuenta; (2) TicketsView.jsx::printTicket hace algo similar para tickets ya cerrados; (3) TicketThermal.jsx (64 lineas) es un componente React que renderiza un div con id thermal-ticket y TICKET_PRINT_STYLE, pero grep no encuentra imports de este componente en ningun sitio: esta huerfano. Adicionalmente, page.jsx::printInvoice genera HTML A4 con CSS para factura completa y page.jsx::reprintKitchenTicket genera ESC/POS via WebUSB. lib/thermal-printer.js ofrece generadores de comandos ESC/POS (escposInit, escposCenter, escposBold, escposDoubleHeight, escposCut, escposLine, escposText, escposSeparator, escposOpenDrawer) y printESCPOS(data) para WebUSB. Unificacion pendiente: lib/ticket-template.js centralizado.</w:t>
      </w:r>
    </w:p>
    <w:p>
      <w:pPr>
        <w:pStyle w:val="Heading2"/>
        <w:spacing w:after="140" w:before="320" w:line="312"/>
      </w:pPr>
      <w:bookmarkStart w:id="100031" w:name="_Toc100031"/>
      <w:r>
        <w:rPr>
          <w:rFonts w:ascii="Calibri" w:eastAsia="Calibri"/>
          <w:b/>
          <w:bCs/>
          <w:color w:val="0B1F3A"/>
          <w:sz w:val="28"/>
          <w:szCs w:val="28"/>
        </w:rPr>
        <w:t xml:space="preserve">4.5 Sistema de diseno Tailwind 4</w:t>
      </w:r>
      <w:bookmarkEnd w:id="100031"/>
    </w:p>
    <w:p>
      <w:pPr>
        <w:spacing w:after="80" w:line="312"/>
        <w:ind w:firstLine="360"/>
        <w:jc w:val="both"/>
      </w:pPr>
      <w:r>
        <w:rPr>
          <w:rFonts w:ascii="Calibri" w:eastAsia="Calibri"/>
          <w:color w:val="1A2332"/>
          <w:sz w:val="22"/>
          <w:szCs w:val="22"/>
        </w:rPr>
        <w:t xml:space="preserve">El proyecto usa Tailwind 4 configurado via CSS @import tailwindcss sin tailwind.config.js. En app/globals.css (127 lineas) se define un bloque @theme inline con variables de color y fuentes (--color-background, --color-foreground, --font-sans/display/mono), se definen custom utilities con @utility (glass para backdrop-blur + bg translucida + border sutil; price-glow para text-shadow ambar; scrollbar-hide para Firefox y WebKit), keyframes para pulseRing (clase pulse-cuenta con duracion 1.8s), fadeUp (clase fade-up con 0.25s), shake (0.4s) y skeletonPulse (clase skeleton). El media print tiene dos bloques: #printable-report para informes A4 y #thermal-ticket para tickets 80mm monoespaciado, ocultando .no-print.</w:t>
      </w:r>
    </w:p>
    <w:p>
      <w:pPr>
        <w:spacing w:after="80" w:line="312"/>
        <w:ind w:firstLine="360"/>
        <w:jc w:val="both"/>
      </w:pPr>
      <w:r>
        <w:rPr>
          <w:rFonts w:ascii="Calibri" w:eastAsia="Calibri"/>
          <w:color w:val="1A2332"/>
          <w:sz w:val="22"/>
          <w:szCs w:val="22"/>
        </w:rPr>
        <w:t xml:space="preserve">El objeto C mutable en components/constants.js (212 lineas) define dos paletas (THEMES.dark y THEMES.light) con 17 claves cada una: base, surface, surfaceLight, line, brass, brassLight, sage, sageLight, wine, wineLight, cream, muted, headerBg, ticketBg, ticketText y overlay. La exportacion es let C = THEMES.dark y setTheme(mode) muta C. Sin embargo, en page.jsx se hace const C = THEMES[theme] localmente y nunca se llama al setTheme importado: el useState setTheme hace shadow del importado. Resultado: el C global de constants.js siempre queda en dark. Cualquier componente que importe C directamente (en vez de recibirlo como colors prop) vera siempre dark. Esto es un smell funcional: el toggle de tema funciona en page.jsx pero no en componentes publicos como menu/page.jsx (que usa const C = THEMES.dark hardcoded), BuffetTVPage, DescargarPage, KDSPage y fichar/* (que definen paletas inline).</w:t>
      </w:r>
    </w:p>
    <w:p>
      <w:pPr>
        <w:pStyle w:val="Heading2"/>
        <w:spacing w:after="140" w:before="320" w:line="312"/>
      </w:pPr>
      <w:bookmarkStart w:id="100032" w:name="_Toc100032"/>
      <w:r>
        <w:rPr>
          <w:rFonts w:ascii="Calibri" w:eastAsia="Calibri"/>
          <w:b/>
          <w:bCs/>
          <w:color w:val="0B1F3A"/>
          <w:sz w:val="28"/>
          <w:szCs w:val="28"/>
        </w:rPr>
        <w:t xml:space="preserve">4.6 Paginas publicas</w:t>
      </w:r>
      <w:bookmarkEnd w:id="100032"/>
    </w:p>
    <w:p>
      <w:pPr>
        <w:spacing w:after="80" w:line="312"/>
        <w:ind w:firstLine="360"/>
        <w:jc w:val="both"/>
      </w:pPr>
      <w:r>
        <w:rPr>
          <w:rFonts w:ascii="Calibri" w:eastAsia="Calibri"/>
          <w:color w:val="1A2332"/>
          <w:sz w:val="22"/>
          <w:szCs w:val="22"/>
        </w:rPr>
        <w:t xml:space="preserve">Las 11 paginas publicas son todas use client y fectchan directamente las APIs publicas. El middleware solo exige la cabecera x-tpv-key si TPV_API_KEY esta seteada, por lo que en desarrollo a menudo no lo esta y la API queda abierta. Las paginas principales son:</w:t>
      </w:r>
    </w:p>
    <w:p>
      <w:pPr>
        <w:pStyle w:val="ListParagraph"/>
        <w:numPr>
          <w:ilvl w:val="0"/>
          <w:numId w:val="1"/>
        </w:numPr>
        <w:spacing w:after="60" w:line="312"/>
      </w:pPr>
      <w:r>
        <w:rPr>
          <w:rFonts w:ascii="Calibri" w:eastAsia="Calibri"/>
          <w:b/>
          <w:bCs/>
          <w:color w:val="0B1F3A"/>
          <w:sz w:val="22"/>
          <w:szCs w:val="22"/>
        </w:rPr>
        <w:t xml:space="preserve">pedir/page.jsx (482 lineas): </w:t>
      </w:r>
      <w:r>
        <w:rPr>
          <w:rFonts w:ascii="Calibri" w:eastAsia="Calibri"/>
          <w:color w:val="1A2332"/>
          <w:sz w:val="22"/>
          <w:szCs w:val="22"/>
        </w:rPr>
        <w:t xml:space="preserve">Pedidos online takeaway/delivery. Fetcha /api/catalog, /api/settings y /api/delivery-zones. Step flow menu -&gt; checkout -&gt; result. Parsea onlineOrderingModes (JSON) y onlineSchedules para validar apertura. POST a /api/qr-order con source 'online'.</w:t>
      </w:r>
    </w:p>
    <w:p>
      <w:pPr>
        <w:pStyle w:val="ListParagraph"/>
        <w:numPr>
          <w:ilvl w:val="0"/>
          <w:numId w:val="1"/>
        </w:numPr>
        <w:spacing w:after="60" w:line="312"/>
      </w:pPr>
      <w:r>
        <w:rPr>
          <w:rFonts w:ascii="Calibri" w:eastAsia="Calibri"/>
          <w:b/>
          <w:bCs/>
          <w:color w:val="0B1F3A"/>
          <w:sz w:val="22"/>
          <w:szCs w:val="22"/>
        </w:rPr>
        <w:t xml:space="preserve">pedir/track/[orderId]/page.jsx (120 lineas): </w:t>
      </w:r>
      <w:r>
        <w:rPr>
          <w:rFonts w:ascii="Calibri" w:eastAsia="Calibri"/>
          <w:color w:val="1A2332"/>
          <w:sz w:val="22"/>
          <w:szCs w:val="22"/>
        </w:rPr>
        <w:t xml:space="preserve">Tracking de pedido online con polling cada 4s a /api/qr-order?id=. STATUS_STEPS: pending -&gt; paid -&gt; confirmed -&gt; preparing -&gt; ready -&gt; served.</w:t>
      </w:r>
    </w:p>
    <w:p>
      <w:pPr>
        <w:pStyle w:val="ListParagraph"/>
        <w:numPr>
          <w:ilvl w:val="0"/>
          <w:numId w:val="1"/>
        </w:numPr>
        <w:spacing w:after="60" w:line="312"/>
      </w:pPr>
      <w:r>
        <w:rPr>
          <w:rFonts w:ascii="Calibri" w:eastAsia="Calibri"/>
          <w:b/>
          <w:bCs/>
          <w:color w:val="0B1F3A"/>
          <w:sz w:val="22"/>
          <w:szCs w:val="22"/>
        </w:rPr>
        <w:t xml:space="preserve">reservar/page.jsx (404 lineas): </w:t>
      </w:r>
      <w:r>
        <w:rPr>
          <w:rFonts w:ascii="Calibri" w:eastAsia="Calibri"/>
          <w:color w:val="1A2332"/>
          <w:sz w:val="22"/>
          <w:szCs w:val="22"/>
        </w:rPr>
        <w:t xml:space="preserve">Reservas online en 4 pasos (fecha, slots, form, confirmacion). Fetcha /api/reservations/availability. POST a /api/reservations con source 'online'.</w:t>
      </w:r>
    </w:p>
    <w:p>
      <w:pPr>
        <w:pStyle w:val="ListParagraph"/>
        <w:numPr>
          <w:ilvl w:val="0"/>
          <w:numId w:val="1"/>
        </w:numPr>
        <w:spacing w:after="60" w:line="312"/>
      </w:pPr>
      <w:r>
        <w:rPr>
          <w:rFonts w:ascii="Calibri" w:eastAsia="Calibri"/>
          <w:b/>
          <w:bCs/>
          <w:color w:val="0B1F3A"/>
          <w:sz w:val="22"/>
          <w:szCs w:val="22"/>
        </w:rPr>
        <w:t xml:space="preserve">waitlist/page.jsx (146 lineas): </w:t>
      </w:r>
      <w:r>
        <w:rPr>
          <w:rFonts w:ascii="Calibri" w:eastAsia="Calibri"/>
          <w:color w:val="1A2332"/>
          <w:sz w:val="22"/>
          <w:szCs w:val="22"/>
        </w:rPr>
        <w:t xml:space="preserve">Lista de espera publica con modos join y status. POST a /api/waitlist con action 'join'. Muestra posicion en cola.</w:t>
      </w:r>
    </w:p>
    <w:p>
      <w:pPr>
        <w:pStyle w:val="ListParagraph"/>
        <w:numPr>
          <w:ilvl w:val="0"/>
          <w:numId w:val="1"/>
        </w:numPr>
        <w:spacing w:after="60" w:line="312"/>
      </w:pPr>
      <w:r>
        <w:rPr>
          <w:rFonts w:ascii="Calibri" w:eastAsia="Calibri"/>
          <w:b/>
          <w:bCs/>
          <w:color w:val="0B1F3A"/>
          <w:sz w:val="22"/>
          <w:szCs w:val="22"/>
        </w:rPr>
        <w:t xml:space="preserve">qr/[tableId]/page.jsx (509 lineas): </w:t>
      </w:r>
      <w:r>
        <w:rPr>
          <w:rFonts w:ascii="Calibri" w:eastAsia="Calibri"/>
          <w:color w:val="1A2332"/>
          <w:sz w:val="22"/>
          <w:szCs w:val="22"/>
        </w:rPr>
        <w:t xml:space="preserve">Carta QR por mesa con soporte buffet. Si hay sesion buffet activa, calcula roundCap, totalPeople, maxItems, cooldown y pauseRemaining. POST a /api/qr-order con source 'qr' o /api/buffet con create_round.</w:t>
      </w:r>
    </w:p>
    <w:p>
      <w:pPr>
        <w:pStyle w:val="ListParagraph"/>
        <w:numPr>
          <w:ilvl w:val="0"/>
          <w:numId w:val="1"/>
        </w:numPr>
        <w:spacing w:after="60" w:line="312"/>
      </w:pPr>
      <w:r>
        <w:rPr>
          <w:rFonts w:ascii="Calibri" w:eastAsia="Calibri"/>
          <w:b/>
          <w:bCs/>
          <w:color w:val="0B1F3A"/>
          <w:sz w:val="22"/>
          <w:szCs w:val="22"/>
        </w:rPr>
        <w:t xml:space="preserve">menu/page.jsx (547 lineas): </w:t>
      </w:r>
      <w:r>
        <w:rPr>
          <w:rFonts w:ascii="Calibri" w:eastAsia="Calibri"/>
          <w:color w:val="1A2332"/>
          <w:sz w:val="22"/>
          <w:szCs w:val="22"/>
        </w:rPr>
        <w:t xml:space="preserve">Carta digital publica (sin mesa asociada). Cuenta atras para menu del dia / happy hour, ofertas y modificadores con ModifierSelector.</w:t>
      </w:r>
    </w:p>
    <w:p>
      <w:pPr>
        <w:pStyle w:val="ListParagraph"/>
        <w:numPr>
          <w:ilvl w:val="0"/>
          <w:numId w:val="1"/>
        </w:numPr>
        <w:spacing w:after="60" w:line="312"/>
      </w:pPr>
      <w:r>
        <w:rPr>
          <w:rFonts w:ascii="Calibri" w:eastAsia="Calibri"/>
          <w:b/>
          <w:bCs/>
          <w:color w:val="0B1F3A"/>
          <w:sz w:val="22"/>
          <w:szCs w:val="22"/>
        </w:rPr>
        <w:t xml:space="preserve">buffet/tv/page.jsx (142 lineas): </w:t>
      </w:r>
      <w:r>
        <w:rPr>
          <w:rFonts w:ascii="Calibri" w:eastAsia="Calibri"/>
          <w:color w:val="1A2332"/>
          <w:sz w:val="22"/>
          <w:szCs w:val="22"/>
        </w:rPr>
        <w:t xml:space="preserve">Pantalla TV para buffet con polling cada 5s. Ring countdown con SVG circular (stroke-dasharray). Colores de tiempo: sage (normal), brassLight (75%), wineLight (95%).</w:t>
      </w:r>
    </w:p>
    <w:p>
      <w:pPr>
        <w:pStyle w:val="ListParagraph"/>
        <w:numPr>
          <w:ilvl w:val="0"/>
          <w:numId w:val="1"/>
        </w:numPr>
        <w:spacing w:after="60" w:line="312"/>
      </w:pPr>
      <w:r>
        <w:rPr>
          <w:rFonts w:ascii="Calibri" w:eastAsia="Calibri"/>
          <w:b/>
          <w:bCs/>
          <w:color w:val="0B1F3A"/>
          <w:sz w:val="22"/>
          <w:szCs w:val="22"/>
        </w:rPr>
        <w:t xml:space="preserve">kds/page.jsx (113 lineas): </w:t>
      </w:r>
      <w:r>
        <w:rPr>
          <w:rFonts w:ascii="Calibri" w:eastAsia="Calibri"/>
          <w:color w:val="1A2332"/>
          <w:sz w:val="22"/>
          <w:szCs w:val="22"/>
        </w:rPr>
        <w:t xml:space="preserve">KDS publico emparejado. Verifica kds_device_id en localStorage contra /api/kds. Si no emparejado, redirige a /kds/pair.</w:t>
      </w:r>
    </w:p>
    <w:p>
      <w:pPr>
        <w:pStyle w:val="ListParagraph"/>
        <w:numPr>
          <w:ilvl w:val="0"/>
          <w:numId w:val="1"/>
        </w:numPr>
        <w:spacing w:after="60" w:line="312"/>
      </w:pPr>
      <w:r>
        <w:rPr>
          <w:rFonts w:ascii="Calibri" w:eastAsia="Calibri"/>
          <w:b/>
          <w:bCs/>
          <w:color w:val="0B1F3A"/>
          <w:sz w:val="22"/>
          <w:szCs w:val="22"/>
        </w:rPr>
        <w:t xml:space="preserve">fichar/page.jsx y fichar/[employeeId]/page.jsx (89 + 250 lineas): </w:t>
      </w:r>
      <w:r>
        <w:rPr>
          <w:rFonts w:ascii="Calibri" w:eastAsia="Calibri"/>
          <w:color w:val="1A2332"/>
          <w:sz w:val="22"/>
          <w:szCs w:val="22"/>
        </w:rPr>
        <w:t xml:space="preserve">Fichaje individual con PIN opcional segun clockinPinRequired. Acciones entrada, salida, pausa y vuelta. Summary con entrada, pausas, salida y effectiveMinutes.</w:t>
      </w:r>
    </w:p>
    <w:p>
      <w:pPr>
        <w:pStyle w:val="ListParagraph"/>
        <w:numPr>
          <w:ilvl w:val="0"/>
          <w:numId w:val="1"/>
        </w:numPr>
        <w:spacing w:after="60" w:line="312"/>
      </w:pPr>
      <w:r>
        <w:rPr>
          <w:rFonts w:ascii="Calibri" w:eastAsia="Calibri"/>
          <w:b/>
          <w:bCs/>
          <w:color w:val="0B1F3A"/>
          <w:sz w:val="22"/>
          <w:szCs w:val="22"/>
        </w:rPr>
        <w:t xml:space="preserve">descargar/page.jsx (41 lineas): </w:t>
      </w:r>
      <w:r>
        <w:rPr>
          <w:rFonts w:ascii="Calibri" w:eastAsia="Calibri"/>
          <w:color w:val="1A2332"/>
          <w:sz w:val="22"/>
          <w:szCs w:val="22"/>
        </w:rPr>
        <w:t xml:space="preserve">Landing estatica para descargar APK Android. QR generado con api.qrserver.com.</w:t>
      </w:r>
    </w:p>
    <w:p>
      <w:pPr>
        <w:pStyle w:val="Heading2"/>
        <w:spacing w:after="140" w:before="320" w:line="312"/>
      </w:pPr>
      <w:bookmarkStart w:id="100033" w:name="_Toc100033"/>
      <w:r>
        <w:rPr>
          <w:rFonts w:ascii="Calibri" w:eastAsia="Calibri"/>
          <w:b/>
          <w:bCs/>
          <w:color w:val="0B1F3A"/>
          <w:sz w:val="28"/>
          <w:szCs w:val="28"/>
        </w:rPr>
        <w:t xml:space="preserve">4.7 Hallazgos del frontend web</w:t>
      </w:r>
      <w:bookmarkEnd w:id="100033"/>
    </w:p>
    <w:p>
      <w:pPr>
        <w:pStyle w:val="Heading3"/>
        <w:spacing w:after="100" w:before="240" w:line="312"/>
      </w:pPr>
      <w:bookmarkStart w:id="100034" w:name="_Toc100034"/>
      <w:r>
        <w:rPr>
          <w:rFonts w:ascii="Calibri" w:eastAsia="Calibri"/>
          <w:b/>
          <w:bCs/>
          <w:color w:val="0B1F3A"/>
          <w:sz w:val="24"/>
          <w:szCs w:val="24"/>
        </w:rPr>
        <w:t xml:space="preserve">4.7.1 Bugs y smells detectados</w:t>
      </w:r>
      <w:bookmarkEnd w:id="100034"/>
    </w:p>
    <w:p>
      <w:pPr>
        <w:pStyle w:val="ListParagraph"/>
        <w:numPr>
          <w:ilvl w:val="0"/>
          <w:numId w:val="1"/>
        </w:numPr>
        <w:spacing w:after="60" w:line="312"/>
      </w:pPr>
      <w:r>
        <w:rPr>
          <w:rFonts w:ascii="Calibri" w:eastAsia="Calibri"/>
          <w:b/>
          <w:bCs/>
          <w:color w:val="0B1F3A"/>
          <w:sz w:val="22"/>
          <w:szCs w:val="22"/>
        </w:rPr>
        <w:t xml:space="preserve">Bug globalUser en handleRefund: </w:t>
      </w:r>
      <w:r>
        <w:rPr>
          <w:rFonts w:ascii="Calibri" w:eastAsia="Calibri"/>
          <w:color w:val="1A2332"/>
          <w:sz w:val="22"/>
          <w:szCs w:val="22"/>
        </w:rPr>
        <w:t xml:space="preserve">page.jsx linea 2030 usa globalUser que es undefined; deberia ser currentUser. La propiedad employeeName del refund siempre sera '-'.</w:t>
      </w:r>
    </w:p>
    <w:p>
      <w:pPr>
        <w:pStyle w:val="ListParagraph"/>
        <w:numPr>
          <w:ilvl w:val="0"/>
          <w:numId w:val="1"/>
        </w:numPr>
        <w:spacing w:after="60" w:line="312"/>
      </w:pPr>
      <w:r>
        <w:rPr>
          <w:rFonts w:ascii="Calibri" w:eastAsia="Calibri"/>
          <w:b/>
          <w:bCs/>
          <w:color w:val="0B1F3A"/>
          <w:sz w:val="22"/>
          <w:szCs w:val="22"/>
        </w:rPr>
        <w:t xml:space="preserve">TicketThermal.jsx huerfano: </w:t>
      </w:r>
      <w:r>
        <w:rPr>
          <w:rFonts w:ascii="Calibri" w:eastAsia="Calibri"/>
          <w:color w:val="1A2332"/>
          <w:sz w:val="22"/>
          <w:szCs w:val="22"/>
        </w:rPr>
        <w:t xml:space="preserve">No se importa en ningun sitio. CIF 78406450W hardcoded. Deberia eliminarse o integrarse.</w:t>
      </w:r>
    </w:p>
    <w:p>
      <w:pPr>
        <w:pStyle w:val="ListParagraph"/>
        <w:numPr>
          <w:ilvl w:val="0"/>
          <w:numId w:val="1"/>
        </w:numPr>
        <w:spacing w:after="60" w:line="312"/>
      </w:pPr>
      <w:r>
        <w:rPr>
          <w:rFonts w:ascii="Calibri" w:eastAsia="Calibri"/>
          <w:b/>
          <w:bCs/>
          <w:color w:val="0B1F3A"/>
          <w:sz w:val="22"/>
          <w:szCs w:val="22"/>
        </w:rPr>
        <w:t xml:space="preserve">PAYMENT_METHODS triplicado: </w:t>
      </w:r>
      <w:r>
        <w:rPr>
          <w:rFonts w:ascii="Calibri" w:eastAsia="Calibri"/>
          <w:color w:val="1A2332"/>
          <w:sz w:val="22"/>
          <w:szCs w:val="22"/>
        </w:rPr>
        <w:t xml:space="preserve">En constants.js, PaymentModal.jsx e InformesView.jsx. Solo el de constants tiene icon:null.</w:t>
      </w:r>
    </w:p>
    <w:p>
      <w:pPr>
        <w:pStyle w:val="ListParagraph"/>
        <w:numPr>
          <w:ilvl w:val="0"/>
          <w:numId w:val="1"/>
        </w:numPr>
        <w:spacing w:after="60" w:line="312"/>
      </w:pPr>
      <w:r>
        <w:rPr>
          <w:rFonts w:ascii="Calibri" w:eastAsia="Calibri"/>
          <w:b/>
          <w:bCs/>
          <w:color w:val="0B1F3A"/>
          <w:sz w:val="22"/>
          <w:szCs w:val="22"/>
        </w:rPr>
        <w:t xml:space="preserve">Theme toggle roto en paginas publicas: </w:t>
      </w:r>
      <w:r>
        <w:rPr>
          <w:rFonts w:ascii="Calibri" w:eastAsia="Calibri"/>
          <w:color w:val="1A2332"/>
          <w:sz w:val="22"/>
          <w:szCs w:val="22"/>
        </w:rPr>
        <w:t xml:space="preserve">menu/page.jsx usa const C = THEMES.dark hardcoded. BuffetTVPage, DescargarPage, KDSPage y fichar/* definen paletas inline.</w:t>
      </w:r>
    </w:p>
    <w:p>
      <w:pPr>
        <w:pStyle w:val="ListParagraph"/>
        <w:numPr>
          <w:ilvl w:val="0"/>
          <w:numId w:val="1"/>
        </w:numPr>
        <w:spacing w:after="60" w:line="312"/>
      </w:pPr>
      <w:r>
        <w:rPr>
          <w:rFonts w:ascii="Calibri" w:eastAsia="Calibri"/>
          <w:b/>
          <w:bCs/>
          <w:color w:val="0B1F3A"/>
          <w:sz w:val="22"/>
          <w:szCs w:val="22"/>
        </w:rPr>
        <w:t xml:space="preserve">setTheme shadowed: </w:t>
      </w:r>
      <w:r>
        <w:rPr>
          <w:rFonts w:ascii="Calibri" w:eastAsia="Calibri"/>
          <w:color w:val="1A2332"/>
          <w:sz w:val="22"/>
          <w:szCs w:val="22"/>
        </w:rPr>
        <w:t xml:space="preserve">En page.jsx el import de constants.js se pierde. No es bug funcional (la UI usa C local) pero rompe la expectativa de que setTheme('light') afecte a todo.</w:t>
      </w:r>
    </w:p>
    <w:p>
      <w:pPr>
        <w:pStyle w:val="ListParagraph"/>
        <w:numPr>
          <w:ilvl w:val="0"/>
          <w:numId w:val="1"/>
        </w:numPr>
        <w:spacing w:after="60" w:line="312"/>
      </w:pPr>
      <w:r>
        <w:rPr>
          <w:rFonts w:ascii="Calibri" w:eastAsia="Calibri"/>
          <w:b/>
          <w:bCs/>
          <w:color w:val="0B1F3A"/>
          <w:sz w:val="22"/>
          <w:szCs w:val="22"/>
        </w:rPr>
        <w:t xml:space="preserve">window.__tpvToastTimer y __keepaliveCleanup: </w:t>
      </w:r>
      <w:r>
        <w:rPr>
          <w:rFonts w:ascii="Calibri" w:eastAsia="Calibri"/>
          <w:color w:val="1A2332"/>
          <w:sz w:val="22"/>
          <w:szCs w:val="22"/>
        </w:rPr>
        <w:t xml:space="preserve">Variables globales mutables anti-patron. Deberian ser refs.</w:t>
      </w:r>
    </w:p>
    <w:p>
      <w:pPr>
        <w:pStyle w:val="ListParagraph"/>
        <w:numPr>
          <w:ilvl w:val="0"/>
          <w:numId w:val="1"/>
        </w:numPr>
        <w:spacing w:after="60" w:line="312"/>
      </w:pPr>
      <w:r>
        <w:rPr>
          <w:rFonts w:ascii="Calibri" w:eastAsia="Calibri"/>
          <w:b/>
          <w:bCs/>
          <w:color w:val="0B1F3A"/>
          <w:sz w:val="22"/>
          <w:szCs w:val="22"/>
        </w:rPr>
        <w:t xml:space="preserve">window.__TPV_API_KEY fallback: </w:t>
      </w:r>
      <w:r>
        <w:rPr>
          <w:rFonts w:ascii="Calibri" w:eastAsia="Calibri"/>
          <w:color w:val="1A2332"/>
          <w:sz w:val="22"/>
          <w:szCs w:val="22"/>
        </w:rPr>
        <w:t xml:space="preserve">Permite inyectar la API key desde la consola del navegador, util para dev pero peligroso en produccion.</w:t>
      </w:r>
    </w:p>
    <w:p>
      <w:pPr>
        <w:pStyle w:val="Heading3"/>
        <w:spacing w:after="100" w:before="240" w:line="312"/>
      </w:pPr>
      <w:bookmarkStart w:id="100035" w:name="_Toc100035"/>
      <w:r>
        <w:rPr>
          <w:rFonts w:ascii="Calibri" w:eastAsia="Calibri"/>
          <w:b/>
          <w:bCs/>
          <w:color w:val="0B1F3A"/>
          <w:sz w:val="24"/>
          <w:szCs w:val="24"/>
        </w:rPr>
        <w:t xml:space="preserve">4.7.2 Riesgos de arquitectura</w:t>
      </w:r>
      <w:bookmarkEnd w:id="100035"/>
    </w:p>
    <w:p>
      <w:pPr>
        <w:pStyle w:val="ListParagraph"/>
        <w:numPr>
          <w:ilvl w:val="0"/>
          <w:numId w:val="1"/>
        </w:numPr>
        <w:spacing w:after="60" w:line="312"/>
      </w:pPr>
      <w:r>
        <w:rPr>
          <w:rFonts w:ascii="Calibri" w:eastAsia="Calibri"/>
          <w:b/>
          <w:bCs/>
          <w:color w:val="0B1F3A"/>
          <w:sz w:val="22"/>
          <w:szCs w:val="22"/>
        </w:rPr>
        <w:t xml:space="preserve">page.jsx 2.876 lineas: </w:t>
      </w:r>
      <w:r>
        <w:rPr>
          <w:rFonts w:ascii="Calibri" w:eastAsia="Calibri"/>
          <w:color w:val="1A2332"/>
          <w:sz w:val="22"/>
          <w:szCs w:val="22"/>
        </w:rPr>
        <w:t xml:space="preserve">Monolito. Cualquier cambio toca el archivo mas critico. Sin tests unitarios del componente.</w:t>
      </w:r>
    </w:p>
    <w:p>
      <w:pPr>
        <w:pStyle w:val="ListParagraph"/>
        <w:numPr>
          <w:ilvl w:val="0"/>
          <w:numId w:val="1"/>
        </w:numPr>
        <w:spacing w:after="60" w:line="312"/>
      </w:pPr>
      <w:r>
        <w:rPr>
          <w:rFonts w:ascii="Calibri" w:eastAsia="Calibri"/>
          <w:b/>
          <w:bCs/>
          <w:color w:val="0B1F3A"/>
          <w:sz w:val="22"/>
          <w:szCs w:val="22"/>
        </w:rPr>
        <w:t xml:space="preserve">ComandaDrawer 1.565 lineas con ~40 props: </w:t>
      </w:r>
      <w:r>
        <w:rPr>
          <w:rFonts w:ascii="Calibri" w:eastAsia="Calibri"/>
          <w:color w:val="1A2332"/>
          <w:sz w:val="22"/>
          <w:szCs w:val="22"/>
        </w:rPr>
        <w:t xml:space="preserve">Prop drilling extremo. Migrar a Context.</w:t>
      </w:r>
    </w:p>
    <w:p>
      <w:pPr>
        <w:pStyle w:val="ListParagraph"/>
        <w:numPr>
          <w:ilvl w:val="0"/>
          <w:numId w:val="1"/>
        </w:numPr>
        <w:spacing w:after="60" w:line="312"/>
      </w:pPr>
      <w:r>
        <w:rPr>
          <w:rFonts w:ascii="Calibri" w:eastAsia="Calibri"/>
          <w:b/>
          <w:bCs/>
          <w:color w:val="0B1F3A"/>
          <w:sz w:val="22"/>
          <w:szCs w:val="22"/>
        </w:rPr>
        <w:t xml:space="preserve">InformesView 1.750 lineas con 12 tabs en switch: </w:t>
      </w:r>
      <w:r>
        <w:rPr>
          <w:rFonts w:ascii="Calibri" w:eastAsia="Calibri"/>
          <w:color w:val="1A2332"/>
          <w:sz w:val="22"/>
          <w:szCs w:val="22"/>
        </w:rPr>
        <w:t xml:space="preserve">Deberia ser 12 componentes.</w:t>
      </w:r>
    </w:p>
    <w:p>
      <w:pPr>
        <w:pStyle w:val="ListParagraph"/>
        <w:numPr>
          <w:ilvl w:val="0"/>
          <w:numId w:val="1"/>
        </w:numPr>
        <w:spacing w:after="60" w:line="312"/>
      </w:pPr>
      <w:r>
        <w:rPr>
          <w:rFonts w:ascii="Calibri" w:eastAsia="Calibri"/>
          <w:b/>
          <w:bCs/>
          <w:color w:val="0B1F3A"/>
          <w:sz w:val="22"/>
          <w:szCs w:val="22"/>
        </w:rPr>
        <w:t xml:space="preserve">Sin store global: </w:t>
      </w:r>
      <w:r>
        <w:rPr>
          <w:rFonts w:ascii="Calibri" w:eastAsia="Calibri"/>
          <w:color w:val="1A2332"/>
          <w:sz w:val="22"/>
          <w:szCs w:val="22"/>
        </w:rPr>
        <w:t xml:space="preserve">Todo el estado vive en page.jsx y se pasa por props. Escalabilidad limitada.</w:t>
      </w:r>
    </w:p>
    <w:p>
      <w:pPr>
        <w:pStyle w:val="ListParagraph"/>
        <w:numPr>
          <w:ilvl w:val="0"/>
          <w:numId w:val="1"/>
        </w:numPr>
        <w:spacing w:after="60" w:line="312"/>
      </w:pPr>
      <w:r>
        <w:rPr>
          <w:rFonts w:ascii="Calibri" w:eastAsia="Calibri"/>
          <w:b/>
          <w:bCs/>
          <w:color w:val="0B1F3A"/>
          <w:sz w:val="22"/>
          <w:szCs w:val="22"/>
        </w:rPr>
        <w:t xml:space="preserve">Auth basada en shared secret: </w:t>
      </w:r>
      <w:r>
        <w:rPr>
          <w:rFonts w:ascii="Calibri" w:eastAsia="Calibri"/>
          <w:color w:val="1A2332"/>
          <w:sz w:val="22"/>
          <w:szCs w:val="22"/>
        </w:rPr>
        <w:t xml:space="preserve">Cualquiera con el bundle puede extraer NEXT_PUBLIC_TPV_API_KEY y llamar al API. No hay tokens por sesion/usuario.</w:t>
      </w:r>
    </w:p>
    <w:p>
      <w:pPr>
        <w:pStyle w:val="ListParagraph"/>
        <w:numPr>
          <w:ilvl w:val="0"/>
          <w:numId w:val="1"/>
        </w:numPr>
        <w:spacing w:after="60" w:line="312"/>
      </w:pPr>
      <w:r>
        <w:rPr>
          <w:rFonts w:ascii="Calibri" w:eastAsia="Calibri"/>
          <w:b/>
          <w:bCs/>
          <w:color w:val="0B1F3A"/>
          <w:sz w:val="22"/>
          <w:szCs w:val="22"/>
        </w:rPr>
        <w:t xml:space="preserve">Polling agresivo: </w:t>
      </w:r>
      <w:r>
        <w:rPr>
          <w:rFonts w:ascii="Calibri" w:eastAsia="Calibri"/>
          <w:color w:val="1A2332"/>
          <w:sz w:val="22"/>
          <w:szCs w:val="22"/>
        </w:rPr>
        <w:t xml:space="preserve">4s floor, 5s sales, 5s qr-calls. Escala mal con muchos terminales. Migrar a SSE/WebSocket puro.</w:t>
      </w:r>
    </w:p>
    <w:p>
      <w:pPr>
        <w:pStyle w:val="ListParagraph"/>
        <w:numPr>
          <w:ilvl w:val="0"/>
          <w:numId w:val="1"/>
        </w:numPr>
        <w:spacing w:after="60" w:line="312"/>
      </w:pPr>
      <w:r>
        <w:rPr>
          <w:rFonts w:ascii="Calibri" w:eastAsia="Calibri"/>
          <w:b/>
          <w:bCs/>
          <w:color w:val="0B1F3A"/>
          <w:sz w:val="22"/>
          <w:szCs w:val="22"/>
        </w:rPr>
        <w:t xml:space="preserve">Migraciones en cada load: </w:t>
      </w:r>
      <w:r>
        <w:rPr>
          <w:rFonts w:ascii="Calibri" w:eastAsia="Calibri"/>
          <w:color w:val="1A2332"/>
          <w:sz w:val="22"/>
          <w:szCs w:val="22"/>
        </w:rPr>
        <w:t xml:space="preserve">runMigrate en loadAll anade latencia al primer render.</w:t>
      </w:r>
    </w:p>
    <w:p>
      <w:pPr>
        <w:pStyle w:val="ListParagraph"/>
        <w:numPr>
          <w:ilvl w:val="0"/>
          <w:numId w:val="1"/>
        </w:numPr>
        <w:spacing w:after="60" w:line="312"/>
      </w:pPr>
      <w:r>
        <w:rPr>
          <w:rFonts w:ascii="Calibri" w:eastAsia="Calibri"/>
          <w:b/>
          <w:bCs/>
          <w:color w:val="0B1F3A"/>
          <w:sz w:val="22"/>
          <w:szCs w:val="22"/>
        </w:rPr>
        <w:t xml:space="preserve">No hay lazy loading de vistas: </w:t>
      </w:r>
      <w:r>
        <w:rPr>
          <w:rFonts w:ascii="Calibri" w:eastAsia="Calibri"/>
          <w:color w:val="1A2332"/>
          <w:sz w:val="22"/>
          <w:szCs w:val="22"/>
        </w:rPr>
        <w:t xml:space="preserve">Los ~35 componentes se cargan en el bundle inicial. next/dynamic mejoraria TTI.</w:t>
      </w:r>
    </w:p>
    <w:p>
      <w:pPr>
        <w:pStyle w:val="Heading3"/>
        <w:spacing w:after="100" w:before="240" w:line="312"/>
      </w:pPr>
      <w:bookmarkStart w:id="100036" w:name="_Toc100036"/>
      <w:r>
        <w:rPr>
          <w:rFonts w:ascii="Calibri" w:eastAsia="Calibri"/>
          <w:b/>
          <w:bCs/>
          <w:color w:val="0B1F3A"/>
          <w:sz w:val="24"/>
          <w:szCs w:val="24"/>
        </w:rPr>
        <w:t xml:space="preserve">4.7.3 Puntos fuertes</w:t>
      </w:r>
      <w:bookmarkEnd w:id="100036"/>
    </w:p>
    <w:p>
      <w:pPr>
        <w:pStyle w:val="ListParagraph"/>
        <w:numPr>
          <w:ilvl w:val="0"/>
          <w:numId w:val="1"/>
        </w:numPr>
        <w:spacing w:after="60" w:line="312"/>
      </w:pPr>
      <w:r>
        <w:rPr>
          <w:rFonts w:ascii="Calibri" w:eastAsia="Calibri"/>
          <w:b/>
          <w:bCs/>
          <w:color w:val="0B1F3A"/>
          <w:sz w:val="22"/>
          <w:szCs w:val="22"/>
        </w:rPr>
        <w:t xml:space="preserve">Offline-first robusto: </w:t>
      </w:r>
      <w:r>
        <w:rPr>
          <w:rFonts w:ascii="Calibri" w:eastAsia="Calibri"/>
          <w:color w:val="1A2332"/>
          <w:sz w:val="22"/>
          <w:szCs w:val="22"/>
        </w:rPr>
        <w:t xml:space="preserve">Cola de mutaciones con TTL 24h, cache localStorage, merge de sales faltantes al reconectar.</w:t>
      </w:r>
    </w:p>
    <w:p>
      <w:pPr>
        <w:pStyle w:val="ListParagraph"/>
        <w:numPr>
          <w:ilvl w:val="0"/>
          <w:numId w:val="1"/>
        </w:numPr>
        <w:spacing w:after="60" w:line="312"/>
      </w:pPr>
      <w:r>
        <w:rPr>
          <w:rFonts w:ascii="Calibri" w:eastAsia="Calibri"/>
          <w:b/>
          <w:bCs/>
          <w:color w:val="0B1F3A"/>
          <w:sz w:val="22"/>
          <w:szCs w:val="22"/>
        </w:rPr>
        <w:t xml:space="preserve">Realtime Broadcast bien desacoplado: </w:t>
      </w:r>
      <w:r>
        <w:rPr>
          <w:rFonts w:ascii="Calibri" w:eastAsia="Calibri"/>
          <w:color w:val="1A2332"/>
          <w:sz w:val="22"/>
          <w:szCs w:val="22"/>
        </w:rPr>
        <w:t xml:space="preserve">No depende de DB, con polling fallback.</w:t>
      </w:r>
    </w:p>
    <w:p>
      <w:pPr>
        <w:pStyle w:val="ListParagraph"/>
        <w:numPr>
          <w:ilvl w:val="0"/>
          <w:numId w:val="1"/>
        </w:numPr>
        <w:spacing w:after="60" w:line="312"/>
      </w:pPr>
      <w:r>
        <w:rPr>
          <w:rFonts w:ascii="Calibri" w:eastAsia="Calibri"/>
          <w:b/>
          <w:bCs/>
          <w:color w:val="0B1F3A"/>
          <w:sz w:val="22"/>
          <w:szCs w:val="22"/>
        </w:rPr>
        <w:t xml:space="preserve">Multi-tenant integrado: </w:t>
      </w:r>
      <w:r>
        <w:rPr>
          <w:rFonts w:ascii="Calibri" w:eastAsia="Calibri"/>
          <w:color w:val="1A2332"/>
          <w:sz w:val="22"/>
          <w:szCs w:val="22"/>
        </w:rPr>
        <w:t xml:space="preserve">Via header x-tenant-id + selector en sidebar (parcialmente aplicado).</w:t>
      </w:r>
    </w:p>
    <w:p>
      <w:pPr>
        <w:pStyle w:val="ListParagraph"/>
        <w:numPr>
          <w:ilvl w:val="0"/>
          <w:numId w:val="1"/>
        </w:numPr>
        <w:spacing w:after="60" w:line="312"/>
      </w:pPr>
      <w:r>
        <w:rPr>
          <w:rFonts w:ascii="Calibri" w:eastAsia="Calibri"/>
          <w:b/>
          <w:bCs/>
          <w:color w:val="0B1F3A"/>
          <w:sz w:val="22"/>
          <w:szCs w:val="22"/>
        </w:rPr>
        <w:t xml:space="preserve">Training mode: </w:t>
      </w:r>
      <w:r>
        <w:rPr>
          <w:rFonts w:ascii="Calibri" w:eastAsia="Calibri"/>
          <w:color w:val="1A2332"/>
          <w:sz w:val="22"/>
          <w:szCs w:val="22"/>
        </w:rPr>
        <w:t xml:space="preserve">Snapshot/restore floor util para onboarding.</w:t>
      </w:r>
    </w:p>
    <w:p>
      <w:pPr>
        <w:pStyle w:val="ListParagraph"/>
        <w:numPr>
          <w:ilvl w:val="0"/>
          <w:numId w:val="1"/>
        </w:numPr>
        <w:spacing w:after="60" w:line="312"/>
      </w:pPr>
      <w:r>
        <w:rPr>
          <w:rFonts w:ascii="Calibri" w:eastAsia="Calibri"/>
          <w:b/>
          <w:bCs/>
          <w:color w:val="0B1F3A"/>
          <w:sz w:val="22"/>
          <w:szCs w:val="22"/>
        </w:rPr>
        <w:t xml:space="preserve">Verifactu/AEAT integrado: </w:t>
      </w:r>
      <w:r>
        <w:rPr>
          <w:rFonts w:ascii="Calibri" w:eastAsia="Calibri"/>
          <w:color w:val="1A2332"/>
          <w:sz w:val="22"/>
          <w:szCs w:val="22"/>
        </w:rPr>
        <w:t xml:space="preserve">Via Fiskaly fire-and-forget, no bloquea cobro.</w:t>
      </w:r>
    </w:p>
    <w:p>
      <w:pPr>
        <w:pStyle w:val="ListParagraph"/>
        <w:numPr>
          <w:ilvl w:val="0"/>
          <w:numId w:val="1"/>
        </w:numPr>
        <w:spacing w:after="60" w:line="312"/>
      </w:pPr>
      <w:r>
        <w:rPr>
          <w:rFonts w:ascii="Calibri" w:eastAsia="Calibri"/>
          <w:b/>
          <w:bCs/>
          <w:color w:val="0B1F3A"/>
          <w:sz w:val="22"/>
          <w:szCs w:val="22"/>
        </w:rPr>
        <w:t xml:space="preserve">Multi-ticket por mesa + merge/move: </w:t>
      </w:r>
      <w:r>
        <w:rPr>
          <w:rFonts w:ascii="Calibri" w:eastAsia="Calibri"/>
          <w:color w:val="1A2332"/>
          <w:sz w:val="22"/>
          <w:szCs w:val="22"/>
        </w:rPr>
        <w:t xml:space="preserve">Funcionalidad avanzada de TPV.</w:t>
      </w:r>
    </w:p>
    <w:p>
      <w:pPr>
        <w:pStyle w:val="ListParagraph"/>
        <w:numPr>
          <w:ilvl w:val="0"/>
          <w:numId w:val="1"/>
        </w:numPr>
        <w:spacing w:after="60" w:line="312"/>
      </w:pPr>
      <w:r>
        <w:rPr>
          <w:rFonts w:ascii="Calibri" w:eastAsia="Calibri"/>
          <w:b/>
          <w:bCs/>
          <w:color w:val="0B1F3A"/>
          <w:sz w:val="22"/>
          <w:szCs w:val="22"/>
        </w:rPr>
        <w:t xml:space="preserve">KDS accesible: </w:t>
      </w:r>
      <w:r>
        <w:rPr>
          <w:rFonts w:ascii="Calibri" w:eastAsia="Calibri"/>
          <w:color w:val="1A2332"/>
          <w:sz w:val="22"/>
          <w:szCs w:val="22"/>
        </w:rPr>
        <w:t xml:space="preserve">4 temas (incluido high-contrast y colorblind) + 2 idiomas.</w:t>
      </w:r>
    </w:p>
    <w:p>
      <w:pPr>
        <w:pStyle w:val="ListParagraph"/>
        <w:numPr>
          <w:ilvl w:val="0"/>
          <w:numId w:val="1"/>
        </w:numPr>
        <w:spacing w:after="60" w:line="312"/>
      </w:pPr>
      <w:r>
        <w:rPr>
          <w:rFonts w:ascii="Calibri" w:eastAsia="Calibri"/>
          <w:b/>
          <w:bCs/>
          <w:color w:val="0B1F3A"/>
          <w:sz w:val="22"/>
          <w:szCs w:val="22"/>
        </w:rPr>
        <w:t xml:space="preserve">Custom utilities Tailwind 4 limpias: </w:t>
      </w:r>
      <w:r>
        <w:rPr>
          <w:rFonts w:ascii="Calibri" w:eastAsia="Calibri"/>
          <w:color w:val="1A2332"/>
          <w:sz w:val="22"/>
          <w:szCs w:val="22"/>
        </w:rPr>
        <w:t xml:space="preserve">glass, scrollbar-hide, fade-up, pulse-cuenta reutilizables.</w:t>
      </w:r>
    </w:p>
    <w:p>
      <w:pPr>
        <w:pStyle w:val="ListParagraph"/>
        <w:numPr>
          <w:ilvl w:val="0"/>
          <w:numId w:val="1"/>
        </w:numPr>
        <w:spacing w:after="60" w:line="312"/>
      </w:pPr>
      <w:r>
        <w:rPr>
          <w:rFonts w:ascii="Calibri" w:eastAsia="Calibri"/>
          <w:b/>
          <w:bCs/>
          <w:color w:val="0B1F3A"/>
          <w:sz w:val="22"/>
          <w:szCs w:val="22"/>
        </w:rPr>
        <w:t xml:space="preserve">Patron de persistencia consistente: </w:t>
      </w:r>
      <w:r>
        <w:rPr>
          <w:rFonts w:ascii="Calibri" w:eastAsia="Calibri"/>
          <w:color w:val="1A2332"/>
          <w:sz w:val="22"/>
          <w:szCs w:val="22"/>
        </w:rPr>
        <w:t xml:space="preserve">persist* con fallback offline.</w:t>
      </w:r>
    </w:p>
    <w:p>
      <w:pPr>
        <w:pStyle w:val="ListParagraph"/>
        <w:numPr>
          <w:ilvl w:val="0"/>
          <w:numId w:val="1"/>
        </w:numPr>
        <w:spacing w:after="60" w:line="312"/>
      </w:pPr>
      <w:r>
        <w:rPr>
          <w:rFonts w:ascii="Calibri" w:eastAsia="Calibri"/>
          <w:b/>
          <w:bCs/>
          <w:color w:val="0B1F3A"/>
          <w:sz w:val="22"/>
          <w:szCs w:val="22"/>
        </w:rPr>
        <w:t xml:space="preserve">ErrorBoundary en layout: </w:t>
      </w:r>
      <w:r>
        <w:rPr>
          <w:rFonts w:ascii="Calibri" w:eastAsia="Calibri"/>
          <w:color w:val="1A2332"/>
          <w:sz w:val="22"/>
          <w:szCs w:val="22"/>
        </w:rPr>
        <w:t xml:space="preserve">Atrapa crashes de la SPA entera.</w:t>
      </w:r>
    </w:p>
    <w:p>
      <w:r>
        <w:br w:type="page"/>
      </w:r>
    </w:p>
    <w:p>
      <w:pPr>
        <w:pStyle w:val="Heading1"/>
        <w:spacing w:after="200" w:before="480" w:line="312"/>
      </w:pPr>
      <w:bookmarkStart w:id="100037" w:name="_Toc100037"/>
      <w:r>
        <w:rPr>
          <w:rFonts w:ascii="Calibri" w:eastAsia="Calibri"/>
          <w:b/>
          <w:bCs/>
          <w:color w:val="0B1F3A"/>
          <w:sz w:val="32"/>
          <w:szCs w:val="32"/>
        </w:rPr>
        <w:t xml:space="preserve">5. Backend - API y Base de Datos</w:t>
      </w:r>
      <w:bookmarkEnd w:id="100037"/>
    </w:p>
    <w:p>
      <w:pPr>
        <w:pStyle w:val="Heading2"/>
        <w:spacing w:after="140" w:before="320" w:line="312"/>
      </w:pPr>
      <w:bookmarkStart w:id="100038" w:name="_Toc100038"/>
      <w:r>
        <w:rPr>
          <w:rFonts w:ascii="Calibri" w:eastAsia="Calibri"/>
          <w:b/>
          <w:bCs/>
          <w:color w:val="0B1F3A"/>
          <w:sz w:val="28"/>
          <w:szCs w:val="28"/>
        </w:rPr>
        <w:t xml:space="preserve">5.1 Configuracion de la base de datos</w:t>
      </w:r>
      <w:bookmarkEnd w:id="100038"/>
    </w:p>
    <w:p>
      <w:pPr>
        <w:spacing w:after="80" w:line="312"/>
        <w:ind w:firstLine="360"/>
        <w:jc w:val="both"/>
      </w:pPr>
      <w:r>
        <w:rPr>
          <w:rFonts w:ascii="Calibri" w:eastAsia="Calibri"/>
          <w:color w:val="1A2332"/>
          <w:sz w:val="22"/>
          <w:szCs w:val="22"/>
        </w:rPr>
        <w:t xml:space="preserve">La base de datos se accede mediante el driver @neondatabase/serverless version 1.1.0 sobre HTTP, sin ORM. El archivo lib/db.js exporta la funcion sql como template tag para escribir SQL crudo con interpolacion segura de parametros. Neon serverless es una arquitectura diseniada para entornos serverless: cada query abre una conexion HTTP corta en lugar de mantener un pool TCP, lo que reduce el costo en cold starts pero anade latencia por query. La ausencia de ORM (Prisma, Drizzle) significa que todo el SQL se escribe a mano, lo que da control total pero incrementa el riesgo de errores de sintaxis y de seguridad (SQL injection).</w:t>
      </w:r>
    </w:p>
    <w:p>
      <w:pPr>
        <w:spacing w:after="80" w:line="312"/>
        <w:ind w:firstLine="360"/>
        <w:jc w:val="both"/>
      </w:pPr>
      <w:r>
        <w:rPr>
          <w:rFonts w:ascii="Calibri" w:eastAsia="Calibri"/>
          <w:color w:val="1A2332"/>
          <w:sz w:val="22"/>
          <w:szCs w:val="22"/>
        </w:rPr>
        <w:t xml:space="preserve">La variable de entorno DATABASE_URL es obligatoria; si falta, el modulo lanza un error en tiempo de importacion. Adicionalmente, lib/migrate.js (1.557 lineas) implementa un sistema de migraciones idempotentes mediante CREATE TABLE IF NOT EXISTS y ALTER TABLE ADD COLUMN IF NOT EXISTS repetido en cada ejecucion. Las migraciones se ejecutan via POST /api/migrate invocado desde el front al iniciar, y curiosamente el archivo app/api/closures/route.js invoca runMigrations() antes de cada GET/POST como ensureTable, lo que anade overhead a cada peticion a closures.</w:t>
      </w:r>
    </w:p>
    <w:p>
      <w:pPr>
        <w:pStyle w:val="Heading2"/>
        <w:spacing w:after="140" w:before="320" w:line="312"/>
      </w:pPr>
      <w:bookmarkStart w:id="100039" w:name="_Toc100039"/>
      <w:r>
        <w:rPr>
          <w:rFonts w:ascii="Calibri" w:eastAsia="Calibri"/>
          <w:b/>
          <w:bCs/>
          <w:color w:val="0B1F3A"/>
          <w:sz w:val="28"/>
          <w:szCs w:val="28"/>
        </w:rPr>
        <w:t xml:space="preserve">5.2 Modelo de datos</w:t>
      </w:r>
      <w:bookmarkEnd w:id="100039"/>
    </w:p>
    <w:p>
      <w:pPr>
        <w:spacing w:after="80" w:line="312"/>
        <w:ind w:firstLine="360"/>
        <w:jc w:val="both"/>
      </w:pPr>
      <w:r>
        <w:rPr>
          <w:rFonts w:ascii="Calibri" w:eastAsia="Calibri"/>
          <w:color w:val="1A2332"/>
          <w:sz w:val="22"/>
          <w:szCs w:val="22"/>
        </w:rPr>
        <w:t xml:space="preserve">El modelo de datos cubre aproximadamente 60 tablas agrupadas por dominio. A continuacion se listan las tablas mas relevantes por dominio funcional:</w:t>
      </w:r>
    </w:p>
    <w:p>
      <w:pPr>
        <w:keepNext/>
        <w:spacing w:after="100" w:before="200" w:line="312"/>
      </w:pPr>
      <w:r>
        <w:rPr>
          <w:rFonts w:ascii="Calibri" w:eastAsia="Calibri"/>
          <w:b/>
          <w:bCs/>
          <w:color w:val="0B1F3A"/>
          <w:sz w:val="22"/>
          <w:szCs w:val="22"/>
        </w:rPr>
        <w:t xml:space="preserve">Tabla 4. Modelo de datos por dominio</w:t>
      </w:r>
    </w:p>
    <w:tbl>
      <w:tblPr>
        <w:tblW w:type="pct" w:w="100%"/>
        <w:tblBorders>
          <w:top w:val="single" w:color="0B1F3A" w:sz="6"/>
          <w:left w:val="none"/>
          <w:bottom w:val="single" w:color="0B1F3A" w:sz="6"/>
          <w:right w:val="none"/>
          <w:insideH w:val="single" w:color="D0D6DE" w:sz="2"/>
          <w:insideV w:val="none"/>
        </w:tblBorders>
      </w:tblPr>
      <w:tblGrid>
        <w:gridCol w:w="100"/>
        <w:gridCol w:w="100"/>
        <w:gridCol w:w="100"/>
      </w:tblGrid>
      <w:tr>
        <w:trPr>
          <w:cantSplit/>
          <w:tblHeader/>
        </w:trPr>
        <w:tc>
          <w:tcPr>
            <w:tcW w:type="pct" w:w="18%"/>
            <w:shd w:fill="0B1F3A" w:val="clear"/>
            <w:tcMar>
              <w:top w:type="dxa" w:w="80"/>
              <w:left w:type="dxa" w:w="120"/>
              <w:bottom w:type="dxa" w:w="80"/>
              <w:right w:type="dxa" w:w="120"/>
            </w:tcMar>
            <w:vAlign w:val="top"/>
          </w:tcPr>
          <w:p>
            <w:pPr>
              <w:spacing w:after="0" w:line="276"/>
              <w:jc w:val="left"/>
            </w:pPr>
            <w:r>
              <w:rPr>
                <w:rFonts w:ascii="Calibri" w:eastAsia="Calibri"/>
                <w:b/>
                <w:bCs/>
                <w:color w:val="FFFFFF"/>
                <w:sz w:val="20"/>
                <w:szCs w:val="20"/>
              </w:rPr>
              <w:t xml:space="preserve">Dominio</w:t>
            </w:r>
          </w:p>
        </w:tc>
        <w:tc>
          <w:tcPr>
            <w:tcW w:type="pct" w:w="50%"/>
            <w:shd w:fill="0B1F3A" w:val="clear"/>
            <w:tcMar>
              <w:top w:type="dxa" w:w="80"/>
              <w:left w:type="dxa" w:w="120"/>
              <w:bottom w:type="dxa" w:w="80"/>
              <w:right w:type="dxa" w:w="120"/>
            </w:tcMar>
            <w:vAlign w:val="top"/>
          </w:tcPr>
          <w:p>
            <w:pPr>
              <w:spacing w:after="0" w:line="276"/>
              <w:jc w:val="left"/>
            </w:pPr>
            <w:r>
              <w:rPr>
                <w:rFonts w:ascii="Calibri" w:eastAsia="Calibri"/>
                <w:b/>
                <w:bCs/>
                <w:color w:val="FFFFFF"/>
                <w:sz w:val="20"/>
                <w:szCs w:val="20"/>
              </w:rPr>
              <w:t xml:space="preserve">Tablas principales</w:t>
            </w:r>
          </w:p>
        </w:tc>
        <w:tc>
          <w:tcPr>
            <w:tcW w:type="pct" w:w="32%"/>
            <w:shd w:fill="0B1F3A" w:val="clear"/>
            <w:tcMar>
              <w:top w:type="dxa" w:w="80"/>
              <w:left w:type="dxa" w:w="120"/>
              <w:bottom w:type="dxa" w:w="80"/>
              <w:right w:type="dxa" w:w="120"/>
            </w:tcMar>
            <w:vAlign w:val="top"/>
          </w:tcPr>
          <w:p>
            <w:pPr>
              <w:spacing w:after="0" w:line="276"/>
              <w:jc w:val="left"/>
            </w:pPr>
            <w:r>
              <w:rPr>
                <w:rFonts w:ascii="Calibri" w:eastAsia="Calibri"/>
                <w:b/>
                <w:bCs/>
                <w:color w:val="FFFFFF"/>
                <w:sz w:val="20"/>
                <w:szCs w:val="20"/>
              </w:rPr>
              <w:t xml:space="preserve">Observaciones</w:t>
            </w:r>
          </w:p>
        </w:tc>
      </w:tr>
      <w:tr>
        <w:trPr>
          <w:cantSplit/>
        </w:trPr>
        <w:tc>
          <w:tcPr>
            <w:tcW w:type="pct" w:w="18%"/>
            <w:tcMar>
              <w:top w:type="dxa" w:w="80"/>
              <w:left w:type="dxa" w:w="120"/>
              <w:bottom w:type="dxa" w:w="80"/>
              <w:right w:type="dxa" w:w="120"/>
            </w:tcMar>
            <w:vAlign w:val="top"/>
          </w:tcPr>
          <w:p>
            <w:pPr>
              <w:spacing w:after="0" w:line="276"/>
              <w:jc w:val="left"/>
            </w:pPr>
            <w:r>
              <w:rPr>
                <w:rFonts w:ascii="Calibri" w:eastAsia="Calibri"/>
                <w:b w:val="false"/>
                <w:bCs w:val="false"/>
                <w:color w:val="1A2332"/>
                <w:sz w:val="20"/>
                <w:szCs w:val="20"/>
              </w:rPr>
              <w:t xml:space="preserve">Catalogo/ventas</w:t>
            </w:r>
          </w:p>
        </w:tc>
        <w:tc>
          <w:tcPr>
            <w:tcW w:type="pct" w:w="50%"/>
            <w:tcMar>
              <w:top w:type="dxa" w:w="80"/>
              <w:left w:type="dxa" w:w="120"/>
              <w:bottom w:type="dxa" w:w="80"/>
              <w:right w:type="dxa" w:w="120"/>
            </w:tcMar>
            <w:vAlign w:val="top"/>
          </w:tcPr>
          <w:p>
            <w:pPr>
              <w:spacing w:after="0" w:line="276"/>
              <w:jc w:val="left"/>
            </w:pPr>
            <w:r>
              <w:rPr>
                <w:rFonts w:ascii="Calibri" w:eastAsia="Calibri"/>
                <w:b w:val="false"/>
                <w:bCs w:val="false"/>
                <w:color w:val="1A2332"/>
                <w:sz w:val="20"/>
                <w:szCs w:val="20"/>
              </w:rPr>
              <w:t xml:space="preserve">categories, products, product_stock, product_price_rules, offers, meal_menus + meal_menu_courses + meal_menu_course_items + meal_menu_schedules, combos + combo_slots + combo_slot_items + combo_items</w:t>
            </w:r>
          </w:p>
        </w:tc>
        <w:tc>
          <w:tcPr>
            <w:tcW w:type="pct" w:w="32%"/>
            <w:tcMar>
              <w:top w:type="dxa" w:w="80"/>
              <w:left w:type="dxa" w:w="120"/>
              <w:bottom w:type="dxa" w:w="80"/>
              <w:right w:type="dxa" w:w="120"/>
            </w:tcMar>
            <w:vAlign w:val="top"/>
          </w:tcPr>
          <w:p>
            <w:pPr>
              <w:spacing w:after="0" w:line="276"/>
              <w:jc w:val="left"/>
            </w:pPr>
            <w:r>
              <w:rPr>
                <w:rFonts w:ascii="Calibri" w:eastAsia="Calibri"/>
                <w:b w:val="false"/>
                <w:bCs w:val="false"/>
                <w:color w:val="1A2332"/>
                <w:sz w:val="20"/>
                <w:szCs w:val="20"/>
              </w:rPr>
              <w:t xml:space="preserve">Multi-tenant en las principales; PK compuesta en products, categories, offers, combos</w:t>
            </w:r>
          </w:p>
        </w:tc>
      </w:tr>
      <w:tr>
        <w:trPr>
          <w:cantSplit/>
        </w:trPr>
        <w:tc>
          <w:tcPr>
            <w:tcW w:type="pct" w:w="18%"/>
            <w:shd w:fill="F5F7FA" w:val="clear"/>
            <w:tcMar>
              <w:top w:type="dxa" w:w="80"/>
              <w:left w:type="dxa" w:w="120"/>
              <w:bottom w:type="dxa" w:w="80"/>
              <w:right w:type="dxa" w:w="120"/>
            </w:tcMar>
            <w:vAlign w:val="top"/>
          </w:tcPr>
          <w:p>
            <w:pPr>
              <w:spacing w:after="0" w:line="276"/>
              <w:jc w:val="left"/>
            </w:pPr>
            <w:r>
              <w:rPr>
                <w:rFonts w:ascii="Calibri" w:eastAsia="Calibri"/>
                <w:b w:val="false"/>
                <w:bCs w:val="false"/>
                <w:color w:val="1A2332"/>
                <w:sz w:val="20"/>
                <w:szCs w:val="20"/>
              </w:rPr>
              <w:t xml:space="preserve">Floor/comandas</w:t>
            </w:r>
          </w:p>
        </w:tc>
        <w:tc>
          <w:tcPr>
            <w:tcW w:type="pct" w:w="50%"/>
            <w:shd w:fill="F5F7FA" w:val="clear"/>
            <w:tcMar>
              <w:top w:type="dxa" w:w="80"/>
              <w:left w:type="dxa" w:w="120"/>
              <w:bottom w:type="dxa" w:w="80"/>
              <w:right w:type="dxa" w:w="120"/>
            </w:tcMar>
            <w:vAlign w:val="top"/>
          </w:tcPr>
          <w:p>
            <w:pPr>
              <w:spacing w:after="0" w:line="276"/>
              <w:jc w:val="left"/>
            </w:pPr>
            <w:r>
              <w:rPr>
                <w:rFonts w:ascii="Calibri" w:eastAsia="Calibri"/>
                <w:b w:val="false"/>
                <w:bCs w:val="false"/>
                <w:color w:val="1A2332"/>
                <w:sz w:val="20"/>
                <w:szCs w:val="20"/>
              </w:rPr>
              <w:t xml:space="preserve">tables, orders, floor_plan (singleton id=1)</w:t>
            </w:r>
          </w:p>
        </w:tc>
        <w:tc>
          <w:tcPr>
            <w:tcW w:type="pct" w:w="32%"/>
            <w:shd w:fill="F5F7FA" w:val="clear"/>
            <w:tcMar>
              <w:top w:type="dxa" w:w="80"/>
              <w:left w:type="dxa" w:w="120"/>
              <w:bottom w:type="dxa" w:w="80"/>
              <w:right w:type="dxa" w:w="120"/>
            </w:tcMar>
            <w:vAlign w:val="top"/>
          </w:tcPr>
          <w:p>
            <w:pPr>
              <w:spacing w:after="0" w:line="276"/>
              <w:jc w:val="left"/>
            </w:pPr>
            <w:r>
              <w:rPr>
                <w:rFonts w:ascii="Calibri" w:eastAsia="Calibri"/>
                <w:b w:val="false"/>
                <w:bCs w:val="false"/>
                <w:color w:val="1A2332"/>
                <w:sz w:val="20"/>
                <w:szCs w:val="20"/>
              </w:rPr>
              <w:t xml:space="preserve">PK compuesta (tenant_id, id) en tables y orders</w:t>
            </w:r>
          </w:p>
        </w:tc>
      </w:tr>
      <w:tr>
        <w:trPr>
          <w:cantSplit/>
        </w:trPr>
        <w:tc>
          <w:tcPr>
            <w:tcW w:type="pct" w:w="18%"/>
            <w:tcMar>
              <w:top w:type="dxa" w:w="80"/>
              <w:left w:type="dxa" w:w="120"/>
              <w:bottom w:type="dxa" w:w="80"/>
              <w:right w:type="dxa" w:w="120"/>
            </w:tcMar>
            <w:vAlign w:val="top"/>
          </w:tcPr>
          <w:p>
            <w:pPr>
              <w:spacing w:after="0" w:line="276"/>
              <w:jc w:val="left"/>
            </w:pPr>
            <w:r>
              <w:rPr>
                <w:rFonts w:ascii="Calibri" w:eastAsia="Calibri"/>
                <w:b w:val="false"/>
                <w:bCs w:val="false"/>
                <w:color w:val="1A2332"/>
                <w:sz w:val="20"/>
                <w:szCs w:val="20"/>
              </w:rPr>
              <w:t xml:space="preserve">Ventas/caja</w:t>
            </w:r>
          </w:p>
        </w:tc>
        <w:tc>
          <w:tcPr>
            <w:tcW w:type="pct" w:w="50%"/>
            <w:tcMar>
              <w:top w:type="dxa" w:w="80"/>
              <w:left w:type="dxa" w:w="120"/>
              <w:bottom w:type="dxa" w:w="80"/>
              <w:right w:type="dxa" w:w="120"/>
            </w:tcMar>
            <w:vAlign w:val="top"/>
          </w:tcPr>
          <w:p>
            <w:pPr>
              <w:spacing w:after="0" w:line="276"/>
              <w:jc w:val="left"/>
            </w:pPr>
            <w:r>
              <w:rPr>
                <w:rFonts w:ascii="Calibri" w:eastAsia="Calibri"/>
                <w:b w:val="false"/>
                <w:bCs w:val="false"/>
                <w:color w:val="1A2332"/>
                <w:sz w:val="20"/>
                <w:szCs w:val="20"/>
              </w:rPr>
              <w:t xml:space="preserve">sales, cancelled_orders, closures (cuadratura jsonb), access_logs, stock_log</w:t>
            </w:r>
          </w:p>
        </w:tc>
        <w:tc>
          <w:tcPr>
            <w:tcW w:type="pct" w:w="32%"/>
            <w:tcMar>
              <w:top w:type="dxa" w:w="80"/>
              <w:left w:type="dxa" w:w="120"/>
              <w:bottom w:type="dxa" w:w="80"/>
              <w:right w:type="dxa" w:w="120"/>
            </w:tcMar>
            <w:vAlign w:val="top"/>
          </w:tcPr>
          <w:p>
            <w:pPr>
              <w:spacing w:after="0" w:line="276"/>
              <w:jc w:val="left"/>
            </w:pPr>
            <w:r>
              <w:rPr>
                <w:rFonts w:ascii="Calibri" w:eastAsia="Calibri"/>
                <w:b w:val="false"/>
                <w:bCs w:val="false"/>
                <w:color w:val="1A2332"/>
                <w:sz w:val="20"/>
                <w:szCs w:val="20"/>
              </w:rPr>
              <w:t xml:space="preserve">sales con refunds jsonb, payment_intent_id, stripe_confirmed, dispute_status/data, ticket_number</w:t>
            </w:r>
          </w:p>
        </w:tc>
      </w:tr>
      <w:tr>
        <w:trPr>
          <w:cantSplit/>
        </w:trPr>
        <w:tc>
          <w:tcPr>
            <w:tcW w:type="pct" w:w="18%"/>
            <w:shd w:fill="F5F7FA" w:val="clear"/>
            <w:tcMar>
              <w:top w:type="dxa" w:w="80"/>
              <w:left w:type="dxa" w:w="120"/>
              <w:bottom w:type="dxa" w:w="80"/>
              <w:right w:type="dxa" w:w="120"/>
            </w:tcMar>
            <w:vAlign w:val="top"/>
          </w:tcPr>
          <w:p>
            <w:pPr>
              <w:spacing w:after="0" w:line="276"/>
              <w:jc w:val="left"/>
            </w:pPr>
            <w:r>
              <w:rPr>
                <w:rFonts w:ascii="Calibri" w:eastAsia="Calibri"/>
                <w:b w:val="false"/>
                <w:bCs w:val="false"/>
                <w:color w:val="1A2332"/>
                <w:sz w:val="20"/>
                <w:szCs w:val="20"/>
              </w:rPr>
              <w:t xml:space="preserve">Inventario/compras</w:t>
            </w:r>
          </w:p>
        </w:tc>
        <w:tc>
          <w:tcPr>
            <w:tcW w:type="pct" w:w="50%"/>
            <w:shd w:fill="F5F7FA" w:val="clear"/>
            <w:tcMar>
              <w:top w:type="dxa" w:w="80"/>
              <w:left w:type="dxa" w:w="120"/>
              <w:bottom w:type="dxa" w:w="80"/>
              <w:right w:type="dxa" w:w="120"/>
            </w:tcMar>
            <w:vAlign w:val="top"/>
          </w:tcPr>
          <w:p>
            <w:pPr>
              <w:spacing w:after="0" w:line="276"/>
              <w:jc w:val="left"/>
            </w:pPr>
            <w:r>
              <w:rPr>
                <w:rFonts w:ascii="Calibri" w:eastAsia="Calibri"/>
                <w:b w:val="false"/>
                <w:bCs w:val="false"/>
                <w:color w:val="1A2332"/>
                <w:sz w:val="20"/>
                <w:szCs w:val="20"/>
              </w:rPr>
              <w:t xml:space="preserve">suppliers, supplier_catalog (preferred unico via partial unique index), supplier_price_history, purchase_orders + purchase_order_lines, albaranes + albaran_lines, product_batches (lotes con caducidad), recipes + recipe_ingredients, productions + production_ingredients, auto_order_settings</w:t>
            </w:r>
          </w:p>
        </w:tc>
        <w:tc>
          <w:tcPr>
            <w:tcW w:type="pct" w:w="32%"/>
            <w:shd w:fill="F5F7FA" w:val="clear"/>
            <w:tcMar>
              <w:top w:type="dxa" w:w="80"/>
              <w:left w:type="dxa" w:w="120"/>
              <w:bottom w:type="dxa" w:w="80"/>
              <w:right w:type="dxa" w:w="120"/>
            </w:tcMar>
            <w:vAlign w:val="top"/>
          </w:tcPr>
          <w:p>
            <w:pPr>
              <w:spacing w:after="0" w:line="276"/>
              <w:jc w:val="left"/>
            </w:pPr>
            <w:r>
              <w:rPr>
                <w:rFonts w:ascii="Calibri" w:eastAsia="Calibri"/>
                <w:b w:val="false"/>
                <w:bCs w:val="false"/>
                <w:color w:val="1A2332"/>
                <w:sz w:val="20"/>
                <w:szCs w:val="20"/>
              </w:rPr>
              <w:t xml:space="preserve">Flujo PO -&gt; albaran -&gt; batch -&gt; stock</w:t>
            </w:r>
          </w:p>
        </w:tc>
      </w:tr>
      <w:tr>
        <w:trPr>
          <w:cantSplit/>
        </w:trPr>
        <w:tc>
          <w:tcPr>
            <w:tcW w:type="pct" w:w="18%"/>
            <w:tcMar>
              <w:top w:type="dxa" w:w="80"/>
              <w:left w:type="dxa" w:w="120"/>
              <w:bottom w:type="dxa" w:w="80"/>
              <w:right w:type="dxa" w:w="120"/>
            </w:tcMar>
            <w:vAlign w:val="top"/>
          </w:tcPr>
          <w:p>
            <w:pPr>
              <w:spacing w:after="0" w:line="276"/>
              <w:jc w:val="left"/>
            </w:pPr>
            <w:r>
              <w:rPr>
                <w:rFonts w:ascii="Calibri" w:eastAsia="Calibri"/>
                <w:b w:val="false"/>
                <w:bCs w:val="false"/>
                <w:color w:val="1A2332"/>
                <w:sz w:val="20"/>
                <w:szCs w:val="20"/>
              </w:rPr>
              <w:t xml:space="preserve">Empleados/RRHH</w:t>
            </w:r>
          </w:p>
        </w:tc>
        <w:tc>
          <w:tcPr>
            <w:tcW w:type="pct" w:w="50%"/>
            <w:tcMar>
              <w:top w:type="dxa" w:w="80"/>
              <w:left w:type="dxa" w:w="120"/>
              <w:bottom w:type="dxa" w:w="80"/>
              <w:right w:type="dxa" w:w="120"/>
            </w:tcMar>
            <w:vAlign w:val="top"/>
          </w:tcPr>
          <w:p>
            <w:pPr>
              <w:spacing w:after="0" w:line="276"/>
              <w:jc w:val="left"/>
            </w:pPr>
            <w:r>
              <w:rPr>
                <w:rFonts w:ascii="Calibri" w:eastAsia="Calibri"/>
                <w:b w:val="false"/>
                <w:bCs w:val="false"/>
                <w:color w:val="1A2332"/>
                <w:sz w:val="20"/>
                <w:szCs w:val="20"/>
              </w:rPr>
              <w:t xml:space="preserve">employees (pin en claro), employee_turns, clockin_logs (con edited_by/edit_reason/signature), clockin_corrections, employee_shifts + shift_objectives, time_off_requests, sessions (controla logines duplicados)</w:t>
            </w:r>
          </w:p>
        </w:tc>
        <w:tc>
          <w:tcPr>
            <w:tcW w:type="pct" w:w="32%"/>
            <w:tcMar>
              <w:top w:type="dxa" w:w="80"/>
              <w:left w:type="dxa" w:w="120"/>
              <w:bottom w:type="dxa" w:w="80"/>
              <w:right w:type="dxa" w:w="120"/>
            </w:tcMar>
            <w:vAlign w:val="top"/>
          </w:tcPr>
          <w:p>
            <w:pPr>
              <w:spacing w:after="0" w:line="276"/>
              <w:jc w:val="left"/>
            </w:pPr>
            <w:r>
              <w:rPr>
                <w:rFonts w:ascii="Calibri" w:eastAsia="Calibri"/>
                <w:b w:val="false"/>
                <w:bCs w:val="false"/>
                <w:color w:val="1A2332"/>
                <w:sz w:val="20"/>
                <w:szCs w:val="20"/>
              </w:rPr>
              <w:t xml:space="preserve">sessions con UNIQUE (tenant_id, employee_id, device_id)</w:t>
            </w:r>
          </w:p>
        </w:tc>
      </w:tr>
      <w:tr>
        <w:trPr>
          <w:cantSplit/>
        </w:trPr>
        <w:tc>
          <w:tcPr>
            <w:tcW w:type="pct" w:w="18%"/>
            <w:shd w:fill="F5F7FA" w:val="clear"/>
            <w:tcMar>
              <w:top w:type="dxa" w:w="80"/>
              <w:left w:type="dxa" w:w="120"/>
              <w:bottom w:type="dxa" w:w="80"/>
              <w:right w:type="dxa" w:w="120"/>
            </w:tcMar>
            <w:vAlign w:val="top"/>
          </w:tcPr>
          <w:p>
            <w:pPr>
              <w:spacing w:after="0" w:line="276"/>
              <w:jc w:val="left"/>
            </w:pPr>
            <w:r>
              <w:rPr>
                <w:rFonts w:ascii="Calibri" w:eastAsia="Calibri"/>
                <w:b w:val="false"/>
                <w:bCs w:val="false"/>
                <w:color w:val="1A2332"/>
                <w:sz w:val="20"/>
                <w:szCs w:val="20"/>
              </w:rPr>
              <w:t xml:space="preserve">Modificadores</w:t>
            </w:r>
          </w:p>
        </w:tc>
        <w:tc>
          <w:tcPr>
            <w:tcW w:type="pct" w:w="50%"/>
            <w:shd w:fill="F5F7FA" w:val="clear"/>
            <w:tcMar>
              <w:top w:type="dxa" w:w="80"/>
              <w:left w:type="dxa" w:w="120"/>
              <w:bottom w:type="dxa" w:w="80"/>
              <w:right w:type="dxa" w:w="120"/>
            </w:tcMar>
            <w:vAlign w:val="top"/>
          </w:tcPr>
          <w:p>
            <w:pPr>
              <w:spacing w:after="0" w:line="276"/>
              <w:jc w:val="left"/>
            </w:pPr>
            <w:r>
              <w:rPr>
                <w:rFonts w:ascii="Calibri" w:eastAsia="Calibri"/>
                <w:b w:val="false"/>
                <w:bCs w:val="false"/>
                <w:color w:val="1A2332"/>
                <w:sz w:val="20"/>
                <w:szCs w:val="20"/>
              </w:rPr>
              <w:t xml:space="preserve">modifier_groups (single/multiple, required), modifier_options (price_delta, is_default, stock_deduct, stock_article_id), product_modifiers</w:t>
            </w:r>
          </w:p>
        </w:tc>
        <w:tc>
          <w:tcPr>
            <w:tcW w:type="pct" w:w="32%"/>
            <w:shd w:fill="F5F7FA" w:val="clear"/>
            <w:tcMar>
              <w:top w:type="dxa" w:w="80"/>
              <w:left w:type="dxa" w:w="120"/>
              <w:bottom w:type="dxa" w:w="80"/>
              <w:right w:type="dxa" w:w="120"/>
            </w:tcMar>
            <w:vAlign w:val="top"/>
          </w:tcPr>
          <w:p>
            <w:pPr>
              <w:spacing w:after="0" w:line="276"/>
              <w:jc w:val="left"/>
            </w:pPr>
            <w:r>
              <w:rPr>
                <w:rFonts w:ascii="Calibri" w:eastAsia="Calibri"/>
                <w:b w:val="false"/>
                <w:bCs w:val="false"/>
                <w:color w:val="1A2332"/>
                <w:sz w:val="20"/>
                <w:szCs w:val="20"/>
              </w:rPr>
              <w:t xml:space="preserve">Sin multi-tenant aplicado en rutas</w:t>
            </w:r>
          </w:p>
        </w:tc>
      </w:tr>
      <w:tr>
        <w:trPr>
          <w:cantSplit/>
        </w:trPr>
        <w:tc>
          <w:tcPr>
            <w:tcW w:type="pct" w:w="18%"/>
            <w:tcMar>
              <w:top w:type="dxa" w:w="80"/>
              <w:left w:type="dxa" w:w="120"/>
              <w:bottom w:type="dxa" w:w="80"/>
              <w:right w:type="dxa" w:w="120"/>
            </w:tcMar>
            <w:vAlign w:val="top"/>
          </w:tcPr>
          <w:p>
            <w:pPr>
              <w:spacing w:after="0" w:line="276"/>
              <w:jc w:val="left"/>
            </w:pPr>
            <w:r>
              <w:rPr>
                <w:rFonts w:ascii="Calibri" w:eastAsia="Calibri"/>
                <w:b w:val="false"/>
                <w:bCs w:val="false"/>
                <w:color w:val="1A2332"/>
                <w:sz w:val="20"/>
                <w:szCs w:val="20"/>
              </w:rPr>
              <w:t xml:space="preserve">Delivery/QR/online</w:t>
            </w:r>
          </w:p>
        </w:tc>
        <w:tc>
          <w:tcPr>
            <w:tcW w:type="pct" w:w="50%"/>
            <w:tcMar>
              <w:top w:type="dxa" w:w="80"/>
              <w:left w:type="dxa" w:w="120"/>
              <w:bottom w:type="dxa" w:w="80"/>
              <w:right w:type="dxa" w:w="120"/>
            </w:tcMar>
            <w:vAlign w:val="top"/>
          </w:tcPr>
          <w:p>
            <w:pPr>
              <w:spacing w:after="0" w:line="276"/>
              <w:jc w:val="left"/>
            </w:pPr>
            <w:r>
              <w:rPr>
                <w:rFonts w:ascii="Calibri" w:eastAsia="Calibri"/>
                <w:b w:val="false"/>
                <w:bCs w:val="false"/>
                <w:color w:val="1A2332"/>
                <w:sz w:val="20"/>
                <w:szCs w:val="20"/>
              </w:rPr>
              <w:t xml:space="preserve">delivery_runners, delivery_orders (source manual/glovo/ubereats, platform_order_id, lat/lng), delivery_tracking, delivery_zones, qr_orders (modality dinein/pickup/delivery), qr_calls, reservations + reservation_recurring, waitlist</w:t>
            </w:r>
          </w:p>
        </w:tc>
        <w:tc>
          <w:tcPr>
            <w:tcW w:type="pct" w:w="32%"/>
            <w:tcMar>
              <w:top w:type="dxa" w:w="80"/>
              <w:left w:type="dxa" w:w="120"/>
              <w:bottom w:type="dxa" w:w="80"/>
              <w:right w:type="dxa" w:w="120"/>
            </w:tcMar>
            <w:vAlign w:val="top"/>
          </w:tcPr>
          <w:p>
            <w:pPr>
              <w:spacing w:after="0" w:line="276"/>
              <w:jc w:val="left"/>
            </w:pPr>
            <w:r>
              <w:rPr>
                <w:rFonts w:ascii="Calibri" w:eastAsia="Calibri"/>
                <w:b w:val="false"/>
                <w:bCs w:val="false"/>
                <w:color w:val="1A2332"/>
                <w:sz w:val="20"/>
                <w:szCs w:val="20"/>
              </w:rPr>
              <w:t xml:space="preserve">Sin multi-tenant aplicado</w:t>
            </w:r>
          </w:p>
        </w:tc>
      </w:tr>
      <w:tr>
        <w:trPr>
          <w:cantSplit/>
        </w:trPr>
        <w:tc>
          <w:tcPr>
            <w:tcW w:type="pct" w:w="18%"/>
            <w:shd w:fill="F5F7FA" w:val="clear"/>
            <w:tcMar>
              <w:top w:type="dxa" w:w="80"/>
              <w:left w:type="dxa" w:w="120"/>
              <w:bottom w:type="dxa" w:w="80"/>
              <w:right w:type="dxa" w:w="120"/>
            </w:tcMar>
            <w:vAlign w:val="top"/>
          </w:tcPr>
          <w:p>
            <w:pPr>
              <w:spacing w:after="0" w:line="276"/>
              <w:jc w:val="left"/>
            </w:pPr>
            <w:r>
              <w:rPr>
                <w:rFonts w:ascii="Calibri" w:eastAsia="Calibri"/>
                <w:b w:val="false"/>
                <w:bCs w:val="false"/>
                <w:color w:val="1A2332"/>
                <w:sz w:val="20"/>
                <w:szCs w:val="20"/>
              </w:rPr>
              <w:t xml:space="preserve">Buffet</w:t>
            </w:r>
          </w:p>
        </w:tc>
        <w:tc>
          <w:tcPr>
            <w:tcW w:type="pct" w:w="50%"/>
            <w:shd w:fill="F5F7FA" w:val="clear"/>
            <w:tcMar>
              <w:top w:type="dxa" w:w="80"/>
              <w:left w:type="dxa" w:w="120"/>
              <w:bottom w:type="dxa" w:w="80"/>
              <w:right w:type="dxa" w:w="120"/>
            </w:tcMar>
            <w:vAlign w:val="top"/>
          </w:tcPr>
          <w:p>
            <w:pPr>
              <w:spacing w:after="0" w:line="276"/>
              <w:jc w:val="left"/>
            </w:pPr>
            <w:r>
              <w:rPr>
                <w:rFonts w:ascii="Calibri" w:eastAsia="Calibri"/>
                <w:b w:val="false"/>
                <w:bCs w:val="false"/>
                <w:color w:val="1A2332"/>
                <w:sz w:val="20"/>
                <w:szCs w:val="20"/>
              </w:rPr>
              <w:t xml:space="preserve">buffet_config (singleton), buffet_sessions (adult/child/senior count, round, cooldown_until, overrides), buffet_rounds, buffet_waste</w:t>
            </w:r>
          </w:p>
        </w:tc>
        <w:tc>
          <w:tcPr>
            <w:tcW w:type="pct" w:w="32%"/>
            <w:shd w:fill="F5F7FA" w:val="clear"/>
            <w:tcMar>
              <w:top w:type="dxa" w:w="80"/>
              <w:left w:type="dxa" w:w="120"/>
              <w:bottom w:type="dxa" w:w="80"/>
              <w:right w:type="dxa" w:w="120"/>
            </w:tcMar>
            <w:vAlign w:val="top"/>
          </w:tcPr>
          <w:p>
            <w:pPr>
              <w:spacing w:after="0" w:line="276"/>
              <w:jc w:val="left"/>
            </w:pPr>
            <w:r>
              <w:rPr>
                <w:rFonts w:ascii="Calibri" w:eastAsia="Calibri"/>
                <w:b w:val="false"/>
                <w:bCs w:val="false"/>
                <w:color w:val="1A2332"/>
                <w:sz w:val="20"/>
                <w:szCs w:val="20"/>
              </w:rPr>
              <w:t xml:space="preserve">Sesiones con cover_price_snapshot</w:t>
            </w:r>
          </w:p>
        </w:tc>
      </w:tr>
      <w:tr>
        <w:trPr>
          <w:cantSplit/>
        </w:trPr>
        <w:tc>
          <w:tcPr>
            <w:tcW w:type="pct" w:w="18%"/>
            <w:tcMar>
              <w:top w:type="dxa" w:w="80"/>
              <w:left w:type="dxa" w:w="120"/>
              <w:bottom w:type="dxa" w:w="80"/>
              <w:right w:type="dxa" w:w="120"/>
            </w:tcMar>
            <w:vAlign w:val="top"/>
          </w:tcPr>
          <w:p>
            <w:pPr>
              <w:spacing w:after="0" w:line="276"/>
              <w:jc w:val="left"/>
            </w:pPr>
            <w:r>
              <w:rPr>
                <w:rFonts w:ascii="Calibri" w:eastAsia="Calibri"/>
                <w:b w:val="false"/>
                <w:bCs w:val="false"/>
                <w:color w:val="1A2332"/>
                <w:sz w:val="20"/>
                <w:szCs w:val="20"/>
              </w:rPr>
              <w:t xml:space="preserve">Gestoria/fiscal</w:t>
            </w:r>
          </w:p>
        </w:tc>
        <w:tc>
          <w:tcPr>
            <w:tcW w:type="pct" w:w="50%"/>
            <w:tcMar>
              <w:top w:type="dxa" w:w="80"/>
              <w:left w:type="dxa" w:w="120"/>
              <w:bottom w:type="dxa" w:w="80"/>
              <w:right w:type="dxa" w:w="120"/>
            </w:tcMar>
            <w:vAlign w:val="top"/>
          </w:tcPr>
          <w:p>
            <w:pPr>
              <w:spacing w:after="0" w:line="276"/>
              <w:jc w:val="left"/>
            </w:pPr>
            <w:r>
              <w:rPr>
                <w:rFonts w:ascii="Calibri" w:eastAsia="Calibri"/>
                <w:b w:val="false"/>
                <w:bCs w:val="false"/>
                <w:color w:val="1A2332"/>
                <w:sz w:val="20"/>
                <w:szCs w:val="20"/>
              </w:rPr>
              <w:t xml:space="preserve">gestoria_settings, gestoria_documents + gestoria_document_lines (zone spain/eu/outside_eu, type good/service, withholding), gestoria_payrolls, gestoria_tax_models (modelos 303/111/115/130/349/347/390/190/180), gestoria_authorization (singleton)</w:t>
            </w:r>
          </w:p>
        </w:tc>
        <w:tc>
          <w:tcPr>
            <w:tcW w:type="pct" w:w="32%"/>
            <w:tcMar>
              <w:top w:type="dxa" w:w="80"/>
              <w:left w:type="dxa" w:w="120"/>
              <w:bottom w:type="dxa" w:w="80"/>
              <w:right w:type="dxa" w:w="120"/>
            </w:tcMar>
            <w:vAlign w:val="top"/>
          </w:tcPr>
          <w:p>
            <w:pPr>
              <w:spacing w:after="0" w:line="276"/>
              <w:jc w:val="left"/>
            </w:pPr>
            <w:r>
              <w:rPr>
                <w:rFonts w:ascii="Calibri" w:eastAsia="Calibri"/>
                <w:b w:val="false"/>
                <w:bCs w:val="false"/>
                <w:color w:val="1A2332"/>
                <w:sz w:val="20"/>
                <w:szCs w:val="20"/>
              </w:rPr>
              <w:t xml:space="preserve">Modelos fiscal calculados con simplificaciones hardcodeadas</w:t>
            </w:r>
          </w:p>
        </w:tc>
      </w:tr>
      <w:tr>
        <w:trPr>
          <w:cantSplit/>
        </w:trPr>
        <w:tc>
          <w:tcPr>
            <w:tcW w:type="pct" w:w="18%"/>
            <w:shd w:fill="F5F7FA" w:val="clear"/>
            <w:tcMar>
              <w:top w:type="dxa" w:w="80"/>
              <w:left w:type="dxa" w:w="120"/>
              <w:bottom w:type="dxa" w:w="80"/>
              <w:right w:type="dxa" w:w="120"/>
            </w:tcMar>
            <w:vAlign w:val="top"/>
          </w:tcPr>
          <w:p>
            <w:pPr>
              <w:spacing w:after="0" w:line="276"/>
              <w:jc w:val="left"/>
            </w:pPr>
            <w:r>
              <w:rPr>
                <w:rFonts w:ascii="Calibri" w:eastAsia="Calibri"/>
                <w:b w:val="false"/>
                <w:bCs w:val="false"/>
                <w:color w:val="1A2332"/>
                <w:sz w:val="20"/>
                <w:szCs w:val="20"/>
              </w:rPr>
              <w:t xml:space="preserve">Verifactu/pagos</w:t>
            </w:r>
          </w:p>
        </w:tc>
        <w:tc>
          <w:tcPr>
            <w:tcW w:type="pct" w:w="50%"/>
            <w:shd w:fill="F5F7FA" w:val="clear"/>
            <w:tcMar>
              <w:top w:type="dxa" w:w="80"/>
              <w:left w:type="dxa" w:w="120"/>
              <w:bottom w:type="dxa" w:w="80"/>
              <w:right w:type="dxa" w:w="120"/>
            </w:tcMar>
            <w:vAlign w:val="top"/>
          </w:tcPr>
          <w:p>
            <w:pPr>
              <w:spacing w:after="0" w:line="276"/>
              <w:jc w:val="left"/>
            </w:pPr>
            <w:r>
              <w:rPr>
                <w:rFonts w:ascii="Calibri" w:eastAsia="Calibri"/>
                <w:b w:val="false"/>
                <w:bCs w:val="false"/>
                <w:color w:val="1A2332"/>
                <w:sz w:val="20"/>
                <w:szCs w:val="20"/>
              </w:rPr>
              <w:t xml:space="preserve">verifactu_registros (sale_id UNIQUE, num_serie UNIQUE, fecha_expedicion, importe_total, base_imponible, cuota_iva, huella_anterior, huella, xml_registro, qr_url, estado pendiente/registrado/simulado, fiskaly_invoice_id, verification_url, fecha_hora_firma, payment_intent_id), fiskaly_config (kv store), payment_logs (event_id, payment_intent_id, operation, amount_cents, status, error, stripe_response, table/employee, source)</w:t>
            </w:r>
          </w:p>
        </w:tc>
        <w:tc>
          <w:tcPr>
            <w:tcW w:type="pct" w:w="32%"/>
            <w:shd w:fill="F5F7FA" w:val="clear"/>
            <w:tcMar>
              <w:top w:type="dxa" w:w="80"/>
              <w:left w:type="dxa" w:w="120"/>
              <w:bottom w:type="dxa" w:w="80"/>
              <w:right w:type="dxa" w:w="120"/>
            </w:tcMar>
            <w:vAlign w:val="top"/>
          </w:tcPr>
          <w:p>
            <w:pPr>
              <w:spacing w:after="0" w:line="276"/>
              <w:jc w:val="left"/>
            </w:pPr>
            <w:r>
              <w:rPr>
                <w:rFonts w:ascii="Calibri" w:eastAsia="Calibri"/>
                <w:b w:val="false"/>
                <w:bCs w:val="false"/>
                <w:color w:val="1A2332"/>
                <w:sz w:val="20"/>
                <w:szCs w:val="20"/>
              </w:rPr>
              <w:t xml:space="preserve">Cadena SHA-256 con fecha_hora_firma</w:t>
            </w:r>
          </w:p>
        </w:tc>
      </w:tr>
      <w:tr>
        <w:trPr>
          <w:cantSplit/>
        </w:trPr>
        <w:tc>
          <w:tcPr>
            <w:tcW w:type="pct" w:w="18%"/>
            <w:tcMar>
              <w:top w:type="dxa" w:w="80"/>
              <w:left w:type="dxa" w:w="120"/>
              <w:bottom w:type="dxa" w:w="80"/>
              <w:right w:type="dxa" w:w="120"/>
            </w:tcMar>
            <w:vAlign w:val="top"/>
          </w:tcPr>
          <w:p>
            <w:pPr>
              <w:spacing w:after="0" w:line="276"/>
              <w:jc w:val="left"/>
            </w:pPr>
            <w:r>
              <w:rPr>
                <w:rFonts w:ascii="Calibri" w:eastAsia="Calibri"/>
                <w:b w:val="false"/>
                <w:bCs w:val="false"/>
                <w:color w:val="1A2332"/>
                <w:sz w:val="20"/>
                <w:szCs w:val="20"/>
              </w:rPr>
              <w:t xml:space="preserve">Infra</w:t>
            </w:r>
          </w:p>
        </w:tc>
        <w:tc>
          <w:tcPr>
            <w:tcW w:type="pct" w:w="50%"/>
            <w:tcMar>
              <w:top w:type="dxa" w:w="80"/>
              <w:left w:type="dxa" w:w="120"/>
              <w:bottom w:type="dxa" w:w="80"/>
              <w:right w:type="dxa" w:w="120"/>
            </w:tcMar>
            <w:vAlign w:val="top"/>
          </w:tcPr>
          <w:p>
            <w:pPr>
              <w:spacing w:after="0" w:line="276"/>
              <w:jc w:val="left"/>
            </w:pPr>
            <w:r>
              <w:rPr>
                <w:rFonts w:ascii="Calibri" w:eastAsia="Calibri"/>
                <w:b w:val="false"/>
                <w:bCs w:val="false"/>
                <w:color w:val="1A2332"/>
                <w:sz w:val="20"/>
                <w:szCs w:val="20"/>
              </w:rPr>
              <w:t xml:space="preserve">backups (kv JSON, retiene 30), webhook_events (event_id UNIQUE para idempotencia Stripe), kds_pairings (codigos 6 chars, 10 min expiracion), kds_audit_log, settings (kv con PK (tenant_id, key))</w:t>
            </w:r>
          </w:p>
        </w:tc>
        <w:tc>
          <w:tcPr>
            <w:tcW w:type="pct" w:w="32%"/>
            <w:tcMar>
              <w:top w:type="dxa" w:w="80"/>
              <w:left w:type="dxa" w:w="120"/>
              <w:bottom w:type="dxa" w:w="80"/>
              <w:right w:type="dxa" w:w="120"/>
            </w:tcMar>
            <w:vAlign w:val="top"/>
          </w:tcPr>
          <w:p>
            <w:pPr>
              <w:spacing w:after="0" w:line="276"/>
              <w:jc w:val="left"/>
            </w:pPr>
            <w:r>
              <w:rPr>
                <w:rFonts w:ascii="Calibri" w:eastAsia="Calibri"/>
                <w:b w:val="false"/>
                <w:bCs w:val="false"/>
                <w:color w:val="1A2332"/>
                <w:sz w:val="20"/>
                <w:szCs w:val="20"/>
              </w:rPr>
              <w:t xml:space="preserve">webhook_events es clave para idempotencia</w:t>
            </w:r>
          </w:p>
        </w:tc>
      </w:tr>
    </w:tbl>
    <w:p>
      <w:pPr>
        <w:pStyle w:val="Heading2"/>
        <w:spacing w:after="140" w:before="320" w:line="312"/>
      </w:pPr>
      <w:bookmarkStart w:id="100040" w:name="_Toc100040"/>
      <w:r>
        <w:rPr>
          <w:rFonts w:ascii="Calibri" w:eastAsia="Calibri"/>
          <w:b/>
          <w:bCs/>
          <w:color w:val="0B1F3A"/>
          <w:sz w:val="28"/>
          <w:szCs w:val="28"/>
        </w:rPr>
        <w:t xml:space="preserve">5.3 API REST (76 rutas)</w:t>
      </w:r>
      <w:bookmarkEnd w:id="100040"/>
    </w:p>
    <w:p>
      <w:pPr>
        <w:spacing w:after="80" w:line="312"/>
        <w:ind w:firstLine="360"/>
        <w:jc w:val="both"/>
      </w:pPr>
      <w:r>
        <w:rPr>
          <w:rFonts w:ascii="Calibri" w:eastAsia="Calibri"/>
          <w:color w:val="1A2332"/>
          <w:sz w:val="22"/>
          <w:szCs w:val="22"/>
        </w:rPr>
        <w:t xml:space="preserve">Las 76 rutas API se distribuyen por dominio funcional. La siguiente tabla recoge las mas criticas o representativas; el resto siguen el mismo patron.</w:t>
      </w:r>
    </w:p>
    <w:p>
      <w:pPr>
        <w:keepNext/>
        <w:spacing w:after="100" w:before="200" w:line="312"/>
      </w:pPr>
      <w:r>
        <w:rPr>
          <w:rFonts w:ascii="Calibri" w:eastAsia="Calibri"/>
          <w:b/>
          <w:bCs/>
          <w:color w:val="0B1F3A"/>
          <w:sz w:val="22"/>
          <w:szCs w:val="22"/>
        </w:rPr>
        <w:t xml:space="preserve">Tabla 5. Rutas API mas criticas</w:t>
      </w:r>
    </w:p>
    <w:tbl>
      <w:tblPr>
        <w:tblW w:type="pct" w:w="100%"/>
        <w:tblBorders>
          <w:top w:val="single" w:color="0B1F3A" w:sz="6"/>
          <w:left w:val="none"/>
          <w:bottom w:val="single" w:color="0B1F3A" w:sz="6"/>
          <w:right w:val="none"/>
          <w:insideH w:val="single" w:color="D0D6DE" w:sz="2"/>
          <w:insideV w:val="none"/>
        </w:tblBorders>
      </w:tblPr>
      <w:tblGrid>
        <w:gridCol w:w="100"/>
        <w:gridCol w:w="100"/>
        <w:gridCol w:w="100"/>
        <w:gridCol w:w="100"/>
      </w:tblGrid>
      <w:tr>
        <w:trPr>
          <w:cantSplit/>
          <w:tblHeader/>
        </w:trPr>
        <w:tc>
          <w:tcPr>
            <w:tcW w:type="pct" w:w="22%"/>
            <w:shd w:fill="0B1F3A" w:val="clear"/>
            <w:tcMar>
              <w:top w:type="dxa" w:w="80"/>
              <w:left w:type="dxa" w:w="120"/>
              <w:bottom w:type="dxa" w:w="80"/>
              <w:right w:type="dxa" w:w="120"/>
            </w:tcMar>
            <w:vAlign w:val="top"/>
          </w:tcPr>
          <w:p>
            <w:pPr>
              <w:spacing w:after="0" w:line="276"/>
              <w:jc w:val="left"/>
            </w:pPr>
            <w:r>
              <w:rPr>
                <w:rFonts w:ascii="Calibri" w:eastAsia="Calibri"/>
                <w:b/>
                <w:bCs/>
                <w:color w:val="FFFFFF"/>
                <w:sz w:val="20"/>
                <w:szCs w:val="20"/>
              </w:rPr>
              <w:t xml:space="preserve">Ruta</w:t>
            </w:r>
          </w:p>
        </w:tc>
        <w:tc>
          <w:tcPr>
            <w:tcW w:type="pct" w:w="16%"/>
            <w:shd w:fill="0B1F3A" w:val="clear"/>
            <w:tcMar>
              <w:top w:type="dxa" w:w="80"/>
              <w:left w:type="dxa" w:w="120"/>
              <w:bottom w:type="dxa" w:w="80"/>
              <w:right w:type="dxa" w:w="120"/>
            </w:tcMar>
            <w:vAlign w:val="top"/>
          </w:tcPr>
          <w:p>
            <w:pPr>
              <w:spacing w:after="0" w:line="276"/>
              <w:jc w:val="left"/>
            </w:pPr>
            <w:r>
              <w:rPr>
                <w:rFonts w:ascii="Calibri" w:eastAsia="Calibri"/>
                <w:b/>
                <w:bCs/>
                <w:color w:val="FFFFFF"/>
                <w:sz w:val="20"/>
                <w:szCs w:val="20"/>
              </w:rPr>
              <w:t xml:space="preserve">Metodos</w:t>
            </w:r>
          </w:p>
        </w:tc>
        <w:tc>
          <w:tcPr>
            <w:tcW w:type="pct" w:w="50%"/>
            <w:shd w:fill="0B1F3A" w:val="clear"/>
            <w:tcMar>
              <w:top w:type="dxa" w:w="80"/>
              <w:left w:type="dxa" w:w="120"/>
              <w:bottom w:type="dxa" w:w="80"/>
              <w:right w:type="dxa" w:w="120"/>
            </w:tcMar>
            <w:vAlign w:val="top"/>
          </w:tcPr>
          <w:p>
            <w:pPr>
              <w:spacing w:after="0" w:line="276"/>
              <w:jc w:val="left"/>
            </w:pPr>
            <w:r>
              <w:rPr>
                <w:rFonts w:ascii="Calibri" w:eastAsia="Calibri"/>
                <w:b/>
                <w:bCs/>
                <w:color w:val="FFFFFF"/>
                <w:sz w:val="20"/>
                <w:szCs w:val="20"/>
              </w:rPr>
              <w:t xml:space="preserve">Funcion</w:t>
            </w:r>
          </w:p>
        </w:tc>
        <w:tc>
          <w:tcPr>
            <w:tcW w:type="pct" w:w="12%"/>
            <w:shd w:fill="0B1F3A" w:val="clear"/>
            <w:tcMar>
              <w:top w:type="dxa" w:w="80"/>
              <w:left w:type="dxa" w:w="120"/>
              <w:bottom w:type="dxa" w:w="80"/>
              <w:right w:type="dxa" w:w="120"/>
            </w:tcMar>
            <w:vAlign w:val="top"/>
          </w:tcPr>
          <w:p>
            <w:pPr>
              <w:spacing w:after="0" w:line="276"/>
              <w:jc w:val="left"/>
            </w:pPr>
            <w:r>
              <w:rPr>
                <w:rFonts w:ascii="Calibri" w:eastAsia="Calibri"/>
                <w:b/>
                <w:bCs/>
                <w:color w:val="FFFFFF"/>
                <w:sz w:val="20"/>
                <w:szCs w:val="20"/>
              </w:rPr>
              <w:t xml:space="preserve">Tenant</w:t>
            </w:r>
          </w:p>
        </w:tc>
      </w:tr>
      <w:tr>
        <w:trPr>
          <w:cantSplit/>
        </w:trPr>
        <w:tc>
          <w:tcPr>
            <w:tcW w:type="pct" w:w="22%"/>
            <w:tcMar>
              <w:top w:type="dxa" w:w="80"/>
              <w:left w:type="dxa" w:w="120"/>
              <w:bottom w:type="dxa" w:w="80"/>
              <w:right w:type="dxa" w:w="120"/>
            </w:tcMar>
            <w:vAlign w:val="top"/>
          </w:tcPr>
          <w:p>
            <w:pPr>
              <w:spacing w:after="0" w:line="276"/>
              <w:jc w:val="left"/>
            </w:pPr>
            <w:r>
              <w:rPr>
                <w:rFonts w:ascii="Calibri" w:eastAsia="Calibri"/>
                <w:b w:val="false"/>
                <w:bCs w:val="false"/>
                <w:color w:val="1A2332"/>
                <w:sz w:val="20"/>
                <w:szCs w:val="20"/>
              </w:rPr>
              <w:t xml:space="preserve">/api/catalog</w:t>
            </w:r>
          </w:p>
        </w:tc>
        <w:tc>
          <w:tcPr>
            <w:tcW w:type="pct" w:w="16%"/>
            <w:tcMar>
              <w:top w:type="dxa" w:w="80"/>
              <w:left w:type="dxa" w:w="120"/>
              <w:bottom w:type="dxa" w:w="80"/>
              <w:right w:type="dxa" w:w="120"/>
            </w:tcMar>
            <w:vAlign w:val="top"/>
          </w:tcPr>
          <w:p>
            <w:pPr>
              <w:spacing w:after="0" w:line="276"/>
              <w:jc w:val="left"/>
            </w:pPr>
            <w:r>
              <w:rPr>
                <w:rFonts w:ascii="Calibri" w:eastAsia="Calibri"/>
                <w:b w:val="false"/>
                <w:bCs w:val="false"/>
                <w:color w:val="1A2332"/>
                <w:sz w:val="20"/>
                <w:szCs w:val="20"/>
              </w:rPr>
              <w:t xml:space="preserve">GET / PUT / PATCH</w:t>
            </w:r>
          </w:p>
        </w:tc>
        <w:tc>
          <w:tcPr>
            <w:tcW w:type="pct" w:w="50%"/>
            <w:tcMar>
              <w:top w:type="dxa" w:w="80"/>
              <w:left w:type="dxa" w:w="120"/>
              <w:bottom w:type="dxa" w:w="80"/>
              <w:right w:type="dxa" w:w="120"/>
            </w:tcMar>
            <w:vAlign w:val="top"/>
          </w:tcPr>
          <w:p>
            <w:pPr>
              <w:spacing w:after="0" w:line="276"/>
              <w:jc w:val="left"/>
            </w:pPr>
            <w:r>
              <w:rPr>
                <w:rFonts w:ascii="Calibri" w:eastAsia="Calibri"/>
                <w:b w:val="false"/>
                <w:bCs w:val="false"/>
                <w:color w:val="1A2332"/>
                <w:sz w:val="20"/>
                <w:szCs w:val="20"/>
              </w:rPr>
              <w:t xml:space="preserve">CRUD catalogo (productos, categorias, stock, combos, menus, reglas precio). PATCH para toggle/reorder/delete</w:t>
            </w:r>
          </w:p>
        </w:tc>
        <w:tc>
          <w:tcPr>
            <w:tcW w:type="pct" w:w="12%"/>
            <w:tcMar>
              <w:top w:type="dxa" w:w="80"/>
              <w:left w:type="dxa" w:w="120"/>
              <w:bottom w:type="dxa" w:w="80"/>
              <w:right w:type="dxa" w:w="120"/>
            </w:tcMar>
            <w:vAlign w:val="top"/>
          </w:tcPr>
          <w:p>
            <w:pPr>
              <w:spacing w:after="0" w:line="276"/>
              <w:jc w:val="left"/>
            </w:pPr>
            <w:r>
              <w:rPr>
                <w:rFonts w:ascii="Calibri" w:eastAsia="Calibri"/>
                <w:b w:val="false"/>
                <w:bCs w:val="false"/>
                <w:color w:val="1A2332"/>
                <w:sz w:val="20"/>
                <w:szCs w:val="20"/>
              </w:rPr>
              <w:t xml:space="preserve">Si</w:t>
            </w:r>
          </w:p>
        </w:tc>
      </w:tr>
      <w:tr>
        <w:trPr>
          <w:cantSplit/>
        </w:trPr>
        <w:tc>
          <w:tcPr>
            <w:tcW w:type="pct" w:w="22%"/>
            <w:shd w:fill="F5F7FA" w:val="clear"/>
            <w:tcMar>
              <w:top w:type="dxa" w:w="80"/>
              <w:left w:type="dxa" w:w="120"/>
              <w:bottom w:type="dxa" w:w="80"/>
              <w:right w:type="dxa" w:w="120"/>
            </w:tcMar>
            <w:vAlign w:val="top"/>
          </w:tcPr>
          <w:p>
            <w:pPr>
              <w:spacing w:after="0" w:line="276"/>
              <w:jc w:val="left"/>
            </w:pPr>
            <w:r>
              <w:rPr>
                <w:rFonts w:ascii="Calibri" w:eastAsia="Calibri"/>
                <w:b w:val="false"/>
                <w:bCs w:val="false"/>
                <w:color w:val="1A2332"/>
                <w:sz w:val="20"/>
                <w:szCs w:val="20"/>
              </w:rPr>
              <w:t xml:space="preserve">/api/floor</w:t>
            </w:r>
          </w:p>
        </w:tc>
        <w:tc>
          <w:tcPr>
            <w:tcW w:type="pct" w:w="16%"/>
            <w:shd w:fill="F5F7FA" w:val="clear"/>
            <w:tcMar>
              <w:top w:type="dxa" w:w="80"/>
              <w:left w:type="dxa" w:w="120"/>
              <w:bottom w:type="dxa" w:w="80"/>
              <w:right w:type="dxa" w:w="120"/>
            </w:tcMar>
            <w:vAlign w:val="top"/>
          </w:tcPr>
          <w:p>
            <w:pPr>
              <w:spacing w:after="0" w:line="276"/>
              <w:jc w:val="left"/>
            </w:pPr>
            <w:r>
              <w:rPr>
                <w:rFonts w:ascii="Calibri" w:eastAsia="Calibri"/>
                <w:b w:val="false"/>
                <w:bCs w:val="false"/>
                <w:color w:val="1A2332"/>
                <w:sz w:val="20"/>
                <w:szCs w:val="20"/>
              </w:rPr>
              <w:t xml:space="preserve">GET / PUT / PATCH</w:t>
            </w:r>
          </w:p>
        </w:tc>
        <w:tc>
          <w:tcPr>
            <w:tcW w:type="pct" w:w="50%"/>
            <w:shd w:fill="F5F7FA" w:val="clear"/>
            <w:tcMar>
              <w:top w:type="dxa" w:w="80"/>
              <w:left w:type="dxa" w:w="120"/>
              <w:bottom w:type="dxa" w:w="80"/>
              <w:right w:type="dxa" w:w="120"/>
            </w:tcMar>
            <w:vAlign w:val="top"/>
          </w:tcPr>
          <w:p>
            <w:pPr>
              <w:spacing w:after="0" w:line="276"/>
              <w:jc w:val="left"/>
            </w:pPr>
            <w:r>
              <w:rPr>
                <w:rFonts w:ascii="Calibri" w:eastAsia="Calibri"/>
                <w:b w:val="false"/>
                <w:bCs w:val="false"/>
                <w:color w:val="1A2332"/>
                <w:sz w:val="20"/>
                <w:szCs w:val="20"/>
              </w:rPr>
              <w:t xml:space="preserve">Estado completo del floor. PUT=upsert masivo transaccional. PATCH=diff parcial (updatedTables, deletedTableIds, updatedOrders, deletedOrderIds). Broadcast Supabase</w:t>
            </w:r>
          </w:p>
        </w:tc>
        <w:tc>
          <w:tcPr>
            <w:tcW w:type="pct" w:w="12%"/>
            <w:shd w:fill="F5F7FA" w:val="clear"/>
            <w:tcMar>
              <w:top w:type="dxa" w:w="80"/>
              <w:left w:type="dxa" w:w="120"/>
              <w:bottom w:type="dxa" w:w="80"/>
              <w:right w:type="dxa" w:w="120"/>
            </w:tcMar>
            <w:vAlign w:val="top"/>
          </w:tcPr>
          <w:p>
            <w:pPr>
              <w:spacing w:after="0" w:line="276"/>
              <w:jc w:val="left"/>
            </w:pPr>
            <w:r>
              <w:rPr>
                <w:rFonts w:ascii="Calibri" w:eastAsia="Calibri"/>
                <w:b w:val="false"/>
                <w:bCs w:val="false"/>
                <w:color w:val="1A2332"/>
                <w:sz w:val="20"/>
                <w:szCs w:val="20"/>
              </w:rPr>
              <w:t xml:space="preserve">Si</w:t>
            </w:r>
          </w:p>
        </w:tc>
      </w:tr>
      <w:tr>
        <w:trPr>
          <w:cantSplit/>
        </w:trPr>
        <w:tc>
          <w:tcPr>
            <w:tcW w:type="pct" w:w="22%"/>
            <w:tcMar>
              <w:top w:type="dxa" w:w="80"/>
              <w:left w:type="dxa" w:w="120"/>
              <w:bottom w:type="dxa" w:w="80"/>
              <w:right w:type="dxa" w:w="120"/>
            </w:tcMar>
            <w:vAlign w:val="top"/>
          </w:tcPr>
          <w:p>
            <w:pPr>
              <w:spacing w:after="0" w:line="276"/>
              <w:jc w:val="left"/>
            </w:pPr>
            <w:r>
              <w:rPr>
                <w:rFonts w:ascii="Calibri" w:eastAsia="Calibri"/>
                <w:b w:val="false"/>
                <w:bCs w:val="false"/>
                <w:color w:val="1A2332"/>
                <w:sz w:val="20"/>
                <w:szCs w:val="20"/>
              </w:rPr>
              <w:t xml:space="preserve">/api/sales</w:t>
            </w:r>
          </w:p>
        </w:tc>
        <w:tc>
          <w:tcPr>
            <w:tcW w:type="pct" w:w="16%"/>
            <w:tcMar>
              <w:top w:type="dxa" w:w="80"/>
              <w:left w:type="dxa" w:w="120"/>
              <w:bottom w:type="dxa" w:w="80"/>
              <w:right w:type="dxa" w:w="120"/>
            </w:tcMar>
            <w:vAlign w:val="top"/>
          </w:tcPr>
          <w:p>
            <w:pPr>
              <w:spacing w:after="0" w:line="276"/>
              <w:jc w:val="left"/>
            </w:pPr>
            <w:r>
              <w:rPr>
                <w:rFonts w:ascii="Calibri" w:eastAsia="Calibri"/>
                <w:b w:val="false"/>
                <w:bCs w:val="false"/>
                <w:color w:val="1A2332"/>
                <w:sz w:val="20"/>
                <w:szCs w:val="20"/>
              </w:rPr>
              <w:t xml:space="preserve">GET / POST / PATCH</w:t>
            </w:r>
          </w:p>
        </w:tc>
        <w:tc>
          <w:tcPr>
            <w:tcW w:type="pct" w:w="50%"/>
            <w:tcMar>
              <w:top w:type="dxa" w:w="80"/>
              <w:left w:type="dxa" w:w="120"/>
              <w:bottom w:type="dxa" w:w="80"/>
              <w:right w:type="dxa" w:w="120"/>
            </w:tcMar>
            <w:vAlign w:val="top"/>
          </w:tcPr>
          <w:p>
            <w:pPr>
              <w:spacing w:after="0" w:line="276"/>
              <w:jc w:val="left"/>
            </w:pPr>
            <w:r>
              <w:rPr>
                <w:rFonts w:ascii="Calibri" w:eastAsia="Calibri"/>
                <w:b w:val="false"/>
                <w:bCs w:val="false"/>
                <w:color w:val="1A2332"/>
                <w:sz w:val="20"/>
                <w:szCs w:val="20"/>
              </w:rPr>
              <w:t xml:space="preserve">GET lista ventas (from/to/year/ticketNumber). POST crea venta con ticket_number secuencial y upgrade de stubs Stripe. PATCH actualiza payments</w:t>
            </w:r>
          </w:p>
        </w:tc>
        <w:tc>
          <w:tcPr>
            <w:tcW w:type="pct" w:w="12%"/>
            <w:tcMar>
              <w:top w:type="dxa" w:w="80"/>
              <w:left w:type="dxa" w:w="120"/>
              <w:bottom w:type="dxa" w:w="80"/>
              <w:right w:type="dxa" w:w="120"/>
            </w:tcMar>
            <w:vAlign w:val="top"/>
          </w:tcPr>
          <w:p>
            <w:pPr>
              <w:spacing w:after="0" w:line="276"/>
              <w:jc w:val="left"/>
            </w:pPr>
            <w:r>
              <w:rPr>
                <w:rFonts w:ascii="Calibri" w:eastAsia="Calibri"/>
                <w:b w:val="false"/>
                <w:bCs w:val="false"/>
                <w:color w:val="1A2332"/>
                <w:sz w:val="20"/>
                <w:szCs w:val="20"/>
              </w:rPr>
              <w:t xml:space="preserve">Si (con bug SQLi)</w:t>
            </w:r>
          </w:p>
        </w:tc>
      </w:tr>
      <w:tr>
        <w:trPr>
          <w:cantSplit/>
        </w:trPr>
        <w:tc>
          <w:tcPr>
            <w:tcW w:type="pct" w:w="22%"/>
            <w:shd w:fill="F5F7FA" w:val="clear"/>
            <w:tcMar>
              <w:top w:type="dxa" w:w="80"/>
              <w:left w:type="dxa" w:w="120"/>
              <w:bottom w:type="dxa" w:w="80"/>
              <w:right w:type="dxa" w:w="120"/>
            </w:tcMar>
            <w:vAlign w:val="top"/>
          </w:tcPr>
          <w:p>
            <w:pPr>
              <w:spacing w:after="0" w:line="276"/>
              <w:jc w:val="left"/>
            </w:pPr>
            <w:r>
              <w:rPr>
                <w:rFonts w:ascii="Calibri" w:eastAsia="Calibri"/>
                <w:b w:val="false"/>
                <w:bCs w:val="false"/>
                <w:color w:val="1A2332"/>
                <w:sz w:val="20"/>
                <w:szCs w:val="20"/>
              </w:rPr>
              <w:t xml:space="preserve">/api/sales/refund</w:t>
            </w:r>
          </w:p>
        </w:tc>
        <w:tc>
          <w:tcPr>
            <w:tcW w:type="pct" w:w="16%"/>
            <w:shd w:fill="F5F7FA" w:val="clear"/>
            <w:tcMar>
              <w:top w:type="dxa" w:w="80"/>
              <w:left w:type="dxa" w:w="120"/>
              <w:bottom w:type="dxa" w:w="80"/>
              <w:right w:type="dxa" w:w="120"/>
            </w:tcMar>
            <w:vAlign w:val="top"/>
          </w:tcPr>
          <w:p>
            <w:pPr>
              <w:spacing w:after="0" w:line="276"/>
              <w:jc w:val="left"/>
            </w:pPr>
            <w:r>
              <w:rPr>
                <w:rFonts w:ascii="Calibri" w:eastAsia="Calibri"/>
                <w:b w:val="false"/>
                <w:bCs w:val="false"/>
                <w:color w:val="1A2332"/>
                <w:sz w:val="20"/>
                <w:szCs w:val="20"/>
              </w:rPr>
              <w:t xml:space="preserve">PUT</w:t>
            </w:r>
          </w:p>
        </w:tc>
        <w:tc>
          <w:tcPr>
            <w:tcW w:type="pct" w:w="50%"/>
            <w:shd w:fill="F5F7FA" w:val="clear"/>
            <w:tcMar>
              <w:top w:type="dxa" w:w="80"/>
              <w:left w:type="dxa" w:w="120"/>
              <w:bottom w:type="dxa" w:w="80"/>
              <w:right w:type="dxa" w:w="120"/>
            </w:tcMar>
            <w:vAlign w:val="top"/>
          </w:tcPr>
          <w:p>
            <w:pPr>
              <w:spacing w:after="0" w:line="276"/>
              <w:jc w:val="left"/>
            </w:pPr>
            <w:r>
              <w:rPr>
                <w:rFonts w:ascii="Calibri" w:eastAsia="Calibri"/>
                <w:b w:val="false"/>
                <w:bCs w:val="false"/>
                <w:color w:val="1A2332"/>
                <w:sz w:val="20"/>
                <w:szCs w:val="20"/>
              </w:rPr>
              <w:t xml:space="preserve">Crea reembolso Stripe + registra en sales.refunds</w:t>
            </w:r>
          </w:p>
        </w:tc>
        <w:tc>
          <w:tcPr>
            <w:tcW w:type="pct" w:w="12%"/>
            <w:shd w:fill="F5F7FA" w:val="clear"/>
            <w:tcMar>
              <w:top w:type="dxa" w:w="80"/>
              <w:left w:type="dxa" w:w="120"/>
              <w:bottom w:type="dxa" w:w="80"/>
              <w:right w:type="dxa" w:w="120"/>
            </w:tcMar>
            <w:vAlign w:val="top"/>
          </w:tcPr>
          <w:p>
            <w:pPr>
              <w:spacing w:after="0" w:line="276"/>
              <w:jc w:val="left"/>
            </w:pPr>
            <w:r>
              <w:rPr>
                <w:rFonts w:ascii="Calibri" w:eastAsia="Calibri"/>
                <w:b w:val="false"/>
                <w:bCs w:val="false"/>
                <w:color w:val="1A2332"/>
                <w:sz w:val="20"/>
                <w:szCs w:val="20"/>
              </w:rPr>
              <w:t xml:space="preserve">No</w:t>
            </w:r>
          </w:p>
        </w:tc>
      </w:tr>
      <w:tr>
        <w:trPr>
          <w:cantSplit/>
        </w:trPr>
        <w:tc>
          <w:tcPr>
            <w:tcW w:type="pct" w:w="22%"/>
            <w:tcMar>
              <w:top w:type="dxa" w:w="80"/>
              <w:left w:type="dxa" w:w="120"/>
              <w:bottom w:type="dxa" w:w="80"/>
              <w:right w:type="dxa" w:w="120"/>
            </w:tcMar>
            <w:vAlign w:val="top"/>
          </w:tcPr>
          <w:p>
            <w:pPr>
              <w:spacing w:after="0" w:line="276"/>
              <w:jc w:val="left"/>
            </w:pPr>
            <w:r>
              <w:rPr>
                <w:rFonts w:ascii="Calibri" w:eastAsia="Calibri"/>
                <w:b w:val="false"/>
                <w:bCs w:val="false"/>
                <w:color w:val="1A2332"/>
                <w:sz w:val="20"/>
                <w:szCs w:val="20"/>
              </w:rPr>
              <w:t xml:space="preserve">/api/closures</w:t>
            </w:r>
          </w:p>
        </w:tc>
        <w:tc>
          <w:tcPr>
            <w:tcW w:type="pct" w:w="16%"/>
            <w:tcMar>
              <w:top w:type="dxa" w:w="80"/>
              <w:left w:type="dxa" w:w="120"/>
              <w:bottom w:type="dxa" w:w="80"/>
              <w:right w:type="dxa" w:w="120"/>
            </w:tcMar>
            <w:vAlign w:val="top"/>
          </w:tcPr>
          <w:p>
            <w:pPr>
              <w:spacing w:after="0" w:line="276"/>
              <w:jc w:val="left"/>
            </w:pPr>
            <w:r>
              <w:rPr>
                <w:rFonts w:ascii="Calibri" w:eastAsia="Calibri"/>
                <w:b w:val="false"/>
                <w:bCs w:val="false"/>
                <w:color w:val="1A2332"/>
                <w:sz w:val="20"/>
                <w:szCs w:val="20"/>
              </w:rPr>
              <w:t xml:space="preserve">GET / POST</w:t>
            </w:r>
          </w:p>
        </w:tc>
        <w:tc>
          <w:tcPr>
            <w:tcW w:type="pct" w:w="50%"/>
            <w:tcMar>
              <w:top w:type="dxa" w:w="80"/>
              <w:left w:type="dxa" w:w="120"/>
              <w:bottom w:type="dxa" w:w="80"/>
              <w:right w:type="dxa" w:w="120"/>
            </w:tcMar>
            <w:vAlign w:val="top"/>
          </w:tcPr>
          <w:p>
            <w:pPr>
              <w:spacing w:after="0" w:line="276"/>
              <w:jc w:val="left"/>
            </w:pPr>
            <w:r>
              <w:rPr>
                <w:rFonts w:ascii="Calibri" w:eastAsia="Calibri"/>
                <w:b w:val="false"/>
                <w:bCs w:val="false"/>
                <w:color w:val="1A2332"/>
                <w:sz w:val="20"/>
                <w:szCs w:val="20"/>
              </w:rPr>
              <w:t xml:space="preserve">Cierres de caja con cuadratura (denoms, expected, counted, diff)</w:t>
            </w:r>
          </w:p>
        </w:tc>
        <w:tc>
          <w:tcPr>
            <w:tcW w:type="pct" w:w="12%"/>
            <w:tcMar>
              <w:top w:type="dxa" w:w="80"/>
              <w:left w:type="dxa" w:w="120"/>
              <w:bottom w:type="dxa" w:w="80"/>
              <w:right w:type="dxa" w:w="120"/>
            </w:tcMar>
            <w:vAlign w:val="top"/>
          </w:tcPr>
          <w:p>
            <w:pPr>
              <w:spacing w:after="0" w:line="276"/>
              <w:jc w:val="left"/>
            </w:pPr>
            <w:r>
              <w:rPr>
                <w:rFonts w:ascii="Calibri" w:eastAsia="Calibri"/>
                <w:b w:val="false"/>
                <w:bCs w:val="false"/>
                <w:color w:val="1A2332"/>
                <w:sz w:val="20"/>
                <w:szCs w:val="20"/>
              </w:rPr>
              <w:t xml:space="preserve">Parcial (default hardcoded)</w:t>
            </w:r>
          </w:p>
        </w:tc>
      </w:tr>
      <w:tr>
        <w:trPr>
          <w:cantSplit/>
        </w:trPr>
        <w:tc>
          <w:tcPr>
            <w:tcW w:type="pct" w:w="22%"/>
            <w:shd w:fill="F5F7FA" w:val="clear"/>
            <w:tcMar>
              <w:top w:type="dxa" w:w="80"/>
              <w:left w:type="dxa" w:w="120"/>
              <w:bottom w:type="dxa" w:w="80"/>
              <w:right w:type="dxa" w:w="120"/>
            </w:tcMar>
            <w:vAlign w:val="top"/>
          </w:tcPr>
          <w:p>
            <w:pPr>
              <w:spacing w:after="0" w:line="276"/>
              <w:jc w:val="left"/>
            </w:pPr>
            <w:r>
              <w:rPr>
                <w:rFonts w:ascii="Calibri" w:eastAsia="Calibri"/>
                <w:b w:val="false"/>
                <w:bCs w:val="false"/>
                <w:color w:val="1A2332"/>
                <w:sz w:val="20"/>
                <w:szCs w:val="20"/>
              </w:rPr>
              <w:t xml:space="preserve">/api/payments</w:t>
            </w:r>
          </w:p>
        </w:tc>
        <w:tc>
          <w:tcPr>
            <w:tcW w:type="pct" w:w="16%"/>
            <w:shd w:fill="F5F7FA" w:val="clear"/>
            <w:tcMar>
              <w:top w:type="dxa" w:w="80"/>
              <w:left w:type="dxa" w:w="120"/>
              <w:bottom w:type="dxa" w:w="80"/>
              <w:right w:type="dxa" w:w="120"/>
            </w:tcMar>
            <w:vAlign w:val="top"/>
          </w:tcPr>
          <w:p>
            <w:pPr>
              <w:spacing w:after="0" w:line="276"/>
              <w:jc w:val="left"/>
            </w:pPr>
            <w:r>
              <w:rPr>
                <w:rFonts w:ascii="Calibri" w:eastAsia="Calibri"/>
                <w:b w:val="false"/>
                <w:bCs w:val="false"/>
                <w:color w:val="1A2332"/>
                <w:sz w:val="20"/>
                <w:szCs w:val="20"/>
              </w:rPr>
              <w:t xml:space="preserve">GET</w:t>
            </w:r>
          </w:p>
        </w:tc>
        <w:tc>
          <w:tcPr>
            <w:tcW w:type="pct" w:w="50%"/>
            <w:shd w:fill="F5F7FA" w:val="clear"/>
            <w:tcMar>
              <w:top w:type="dxa" w:w="80"/>
              <w:left w:type="dxa" w:w="120"/>
              <w:bottom w:type="dxa" w:w="80"/>
              <w:right w:type="dxa" w:w="120"/>
            </w:tcMar>
            <w:vAlign w:val="top"/>
          </w:tcPr>
          <w:p>
            <w:pPr>
              <w:spacing w:after="0" w:line="276"/>
              <w:jc w:val="left"/>
            </w:pPr>
            <w:r>
              <w:rPr>
                <w:rFonts w:ascii="Calibri" w:eastAsia="Calibri"/>
                <w:b w:val="false"/>
                <w:bCs w:val="false"/>
                <w:color w:val="1A2332"/>
                <w:sz w:val="20"/>
                <w:szCs w:val="20"/>
              </w:rPr>
              <w:t xml:space="preserve">Listado filtrado de ventas por metodo/empleado/monto/estado</w:t>
            </w:r>
          </w:p>
        </w:tc>
        <w:tc>
          <w:tcPr>
            <w:tcW w:type="pct" w:w="12%"/>
            <w:shd w:fill="F5F7FA" w:val="clear"/>
            <w:tcMar>
              <w:top w:type="dxa" w:w="80"/>
              <w:left w:type="dxa" w:w="120"/>
              <w:bottom w:type="dxa" w:w="80"/>
              <w:right w:type="dxa" w:w="120"/>
            </w:tcMar>
            <w:vAlign w:val="top"/>
          </w:tcPr>
          <w:p>
            <w:pPr>
              <w:spacing w:after="0" w:line="276"/>
              <w:jc w:val="left"/>
            </w:pPr>
            <w:r>
              <w:rPr>
                <w:rFonts w:ascii="Calibri" w:eastAsia="Calibri"/>
                <w:b w:val="false"/>
                <w:bCs w:val="false"/>
                <w:color w:val="1A2332"/>
                <w:sz w:val="20"/>
                <w:szCs w:val="20"/>
              </w:rPr>
              <w:t xml:space="preserve">Si (con bug SQLi)</w:t>
            </w:r>
          </w:p>
        </w:tc>
      </w:tr>
      <w:tr>
        <w:trPr>
          <w:cantSplit/>
        </w:trPr>
        <w:tc>
          <w:tcPr>
            <w:tcW w:type="pct" w:w="22%"/>
            <w:tcMar>
              <w:top w:type="dxa" w:w="80"/>
              <w:left w:type="dxa" w:w="120"/>
              <w:bottom w:type="dxa" w:w="80"/>
              <w:right w:type="dxa" w:w="120"/>
            </w:tcMar>
            <w:vAlign w:val="top"/>
          </w:tcPr>
          <w:p>
            <w:pPr>
              <w:spacing w:after="0" w:line="276"/>
              <w:jc w:val="left"/>
            </w:pPr>
            <w:r>
              <w:rPr>
                <w:rFonts w:ascii="Calibri" w:eastAsia="Calibri"/>
                <w:b w:val="false"/>
                <w:bCs w:val="false"/>
                <w:color w:val="1A2332"/>
                <w:sz w:val="20"/>
                <w:szCs w:val="20"/>
              </w:rPr>
              <w:t xml:space="preserve">/api/employees</w:t>
            </w:r>
          </w:p>
        </w:tc>
        <w:tc>
          <w:tcPr>
            <w:tcW w:type="pct" w:w="16%"/>
            <w:tcMar>
              <w:top w:type="dxa" w:w="80"/>
              <w:left w:type="dxa" w:w="120"/>
              <w:bottom w:type="dxa" w:w="80"/>
              <w:right w:type="dxa" w:w="120"/>
            </w:tcMar>
            <w:vAlign w:val="top"/>
          </w:tcPr>
          <w:p>
            <w:pPr>
              <w:spacing w:after="0" w:line="276"/>
              <w:jc w:val="left"/>
            </w:pPr>
            <w:r>
              <w:rPr>
                <w:rFonts w:ascii="Calibri" w:eastAsia="Calibri"/>
                <w:b w:val="false"/>
                <w:bCs w:val="false"/>
                <w:color w:val="1A2332"/>
                <w:sz w:val="20"/>
                <w:szCs w:val="20"/>
              </w:rPr>
              <w:t xml:space="preserve">GET / PUT / POST</w:t>
            </w:r>
          </w:p>
        </w:tc>
        <w:tc>
          <w:tcPr>
            <w:tcW w:type="pct" w:w="50%"/>
            <w:tcMar>
              <w:top w:type="dxa" w:w="80"/>
              <w:left w:type="dxa" w:w="120"/>
              <w:bottom w:type="dxa" w:w="80"/>
              <w:right w:type="dxa" w:w="120"/>
            </w:tcMar>
            <w:vAlign w:val="top"/>
          </w:tcPr>
          <w:p>
            <w:pPr>
              <w:spacing w:after="0" w:line="276"/>
              <w:jc w:val="left"/>
            </w:pPr>
            <w:r>
              <w:rPr>
                <w:rFonts w:ascii="Calibri" w:eastAsia="Calibri"/>
                <w:b w:val="false"/>
                <w:bCs w:val="false"/>
                <w:color w:val="1A2332"/>
                <w:sz w:val="20"/>
                <w:szCs w:val="20"/>
              </w:rPr>
              <w:t xml:space="preserve">CRUD empleados. POST actions: verify (PIN), link-whatsapp, generate-codes. GET devuelve PIN en claro</w:t>
            </w:r>
          </w:p>
        </w:tc>
        <w:tc>
          <w:tcPr>
            <w:tcW w:type="pct" w:w="12%"/>
            <w:tcMar>
              <w:top w:type="dxa" w:w="80"/>
              <w:left w:type="dxa" w:w="120"/>
              <w:bottom w:type="dxa" w:w="80"/>
              <w:right w:type="dxa" w:w="120"/>
            </w:tcMar>
            <w:vAlign w:val="top"/>
          </w:tcPr>
          <w:p>
            <w:pPr>
              <w:spacing w:after="0" w:line="276"/>
              <w:jc w:val="left"/>
            </w:pPr>
            <w:r>
              <w:rPr>
                <w:rFonts w:ascii="Calibri" w:eastAsia="Calibri"/>
                <w:b w:val="false"/>
                <w:bCs w:val="false"/>
                <w:color w:val="1A2332"/>
                <w:sz w:val="20"/>
                <w:szCs w:val="20"/>
              </w:rPr>
              <w:t xml:space="preserve">Si</w:t>
            </w:r>
          </w:p>
        </w:tc>
      </w:tr>
      <w:tr>
        <w:trPr>
          <w:cantSplit/>
        </w:trPr>
        <w:tc>
          <w:tcPr>
            <w:tcW w:type="pct" w:w="22%"/>
            <w:shd w:fill="F5F7FA" w:val="clear"/>
            <w:tcMar>
              <w:top w:type="dxa" w:w="80"/>
              <w:left w:type="dxa" w:w="120"/>
              <w:bottom w:type="dxa" w:w="80"/>
              <w:right w:type="dxa" w:w="120"/>
            </w:tcMar>
            <w:vAlign w:val="top"/>
          </w:tcPr>
          <w:p>
            <w:pPr>
              <w:spacing w:after="0" w:line="276"/>
              <w:jc w:val="left"/>
            </w:pPr>
            <w:r>
              <w:rPr>
                <w:rFonts w:ascii="Calibri" w:eastAsia="Calibri"/>
                <w:b w:val="false"/>
                <w:bCs w:val="false"/>
                <w:color w:val="1A2332"/>
                <w:sz w:val="20"/>
                <w:szCs w:val="20"/>
              </w:rPr>
              <w:t xml:space="preserve">/api/session</w:t>
            </w:r>
          </w:p>
        </w:tc>
        <w:tc>
          <w:tcPr>
            <w:tcW w:type="pct" w:w="16%"/>
            <w:shd w:fill="F5F7FA" w:val="clear"/>
            <w:tcMar>
              <w:top w:type="dxa" w:w="80"/>
              <w:left w:type="dxa" w:w="120"/>
              <w:bottom w:type="dxa" w:w="80"/>
              <w:right w:type="dxa" w:w="120"/>
            </w:tcMar>
            <w:vAlign w:val="top"/>
          </w:tcPr>
          <w:p>
            <w:pPr>
              <w:spacing w:after="0" w:line="276"/>
              <w:jc w:val="left"/>
            </w:pPr>
            <w:r>
              <w:rPr>
                <w:rFonts w:ascii="Calibri" w:eastAsia="Calibri"/>
                <w:b w:val="false"/>
                <w:bCs w:val="false"/>
                <w:color w:val="1A2332"/>
                <w:sz w:val="20"/>
                <w:szCs w:val="20"/>
              </w:rPr>
              <w:t xml:space="preserve">POST</w:t>
            </w:r>
          </w:p>
        </w:tc>
        <w:tc>
          <w:tcPr>
            <w:tcW w:type="pct" w:w="50%"/>
            <w:shd w:fill="F5F7FA" w:val="clear"/>
            <w:tcMar>
              <w:top w:type="dxa" w:w="80"/>
              <w:left w:type="dxa" w:w="120"/>
              <w:bottom w:type="dxa" w:w="80"/>
              <w:right w:type="dxa" w:w="120"/>
            </w:tcMar>
            <w:vAlign w:val="top"/>
          </w:tcPr>
          <w:p>
            <w:pPr>
              <w:spacing w:after="0" w:line="276"/>
              <w:jc w:val="left"/>
            </w:pPr>
            <w:r>
              <w:rPr>
                <w:rFonts w:ascii="Calibri" w:eastAsia="Calibri"/>
                <w:b w:val="false"/>
                <w:bCs w:val="false"/>
                <w:color w:val="1A2332"/>
                <w:sz w:val="20"/>
                <w:szCs w:val="20"/>
              </w:rPr>
              <w:t xml:space="preserve">login/logout/keepalive. Detecta logines duplicados, invalida sesiones en otros dispositivos</w:t>
            </w:r>
          </w:p>
        </w:tc>
        <w:tc>
          <w:tcPr>
            <w:tcW w:type="pct" w:w="12%"/>
            <w:shd w:fill="F5F7FA" w:val="clear"/>
            <w:tcMar>
              <w:top w:type="dxa" w:w="80"/>
              <w:left w:type="dxa" w:w="120"/>
              <w:bottom w:type="dxa" w:w="80"/>
              <w:right w:type="dxa" w:w="120"/>
            </w:tcMar>
            <w:vAlign w:val="top"/>
          </w:tcPr>
          <w:p>
            <w:pPr>
              <w:spacing w:after="0" w:line="276"/>
              <w:jc w:val="left"/>
            </w:pPr>
            <w:r>
              <w:rPr>
                <w:rFonts w:ascii="Calibri" w:eastAsia="Calibri"/>
                <w:b w:val="false"/>
                <w:bCs w:val="false"/>
                <w:color w:val="1A2332"/>
                <w:sz w:val="20"/>
                <w:szCs w:val="20"/>
              </w:rPr>
              <w:t xml:space="preserve">Si (inline)</w:t>
            </w:r>
          </w:p>
        </w:tc>
      </w:tr>
      <w:tr>
        <w:trPr>
          <w:cantSplit/>
        </w:trPr>
        <w:tc>
          <w:tcPr>
            <w:tcW w:type="pct" w:w="22%"/>
            <w:tcMar>
              <w:top w:type="dxa" w:w="80"/>
              <w:left w:type="dxa" w:w="120"/>
              <w:bottom w:type="dxa" w:w="80"/>
              <w:right w:type="dxa" w:w="120"/>
            </w:tcMar>
            <w:vAlign w:val="top"/>
          </w:tcPr>
          <w:p>
            <w:pPr>
              <w:spacing w:after="0" w:line="276"/>
              <w:jc w:val="left"/>
            </w:pPr>
            <w:r>
              <w:rPr>
                <w:rFonts w:ascii="Calibri" w:eastAsia="Calibri"/>
                <w:b w:val="false"/>
                <w:bCs w:val="false"/>
                <w:color w:val="1A2332"/>
                <w:sz w:val="20"/>
                <w:szCs w:val="20"/>
              </w:rPr>
              <w:t xml:space="preserve">/api/clockin</w:t>
            </w:r>
          </w:p>
        </w:tc>
        <w:tc>
          <w:tcPr>
            <w:tcW w:type="pct" w:w="16%"/>
            <w:tcMar>
              <w:top w:type="dxa" w:w="80"/>
              <w:left w:type="dxa" w:w="120"/>
              <w:bottom w:type="dxa" w:w="80"/>
              <w:right w:type="dxa" w:w="120"/>
            </w:tcMar>
            <w:vAlign w:val="top"/>
          </w:tcPr>
          <w:p>
            <w:pPr>
              <w:spacing w:after="0" w:line="276"/>
              <w:jc w:val="left"/>
            </w:pPr>
            <w:r>
              <w:rPr>
                <w:rFonts w:ascii="Calibri" w:eastAsia="Calibri"/>
                <w:b w:val="false"/>
                <w:bCs w:val="false"/>
                <w:color w:val="1A2332"/>
                <w:sz w:val="20"/>
                <w:szCs w:val="20"/>
              </w:rPr>
              <w:t xml:space="preserve">GET / POST / PUT</w:t>
            </w:r>
          </w:p>
        </w:tc>
        <w:tc>
          <w:tcPr>
            <w:tcW w:type="pct" w:w="50%"/>
            <w:tcMar>
              <w:top w:type="dxa" w:w="80"/>
              <w:left w:type="dxa" w:w="120"/>
              <w:bottom w:type="dxa" w:w="80"/>
              <w:right w:type="dxa" w:w="120"/>
            </w:tcMar>
            <w:vAlign w:val="top"/>
          </w:tcPr>
          <w:p>
            <w:pPr>
              <w:spacing w:after="0" w:line="276"/>
              <w:jc w:val="left"/>
            </w:pPr>
            <w:r>
              <w:rPr>
                <w:rFonts w:ascii="Calibri" w:eastAsia="Calibri"/>
                <w:b w:val="false"/>
                <w:bCs w:val="false"/>
                <w:color w:val="1A2332"/>
                <w:sz w:val="20"/>
                <w:szCs w:val="20"/>
              </w:rPr>
              <w:t xml:space="preserve">Fichaje con PIN opcional, auto-detecta accion. PUT: edit-record, close-open, correction-request, resolve-correction</w:t>
            </w:r>
          </w:p>
        </w:tc>
        <w:tc>
          <w:tcPr>
            <w:tcW w:type="pct" w:w="12%"/>
            <w:tcMar>
              <w:top w:type="dxa" w:w="80"/>
              <w:left w:type="dxa" w:w="120"/>
              <w:bottom w:type="dxa" w:w="80"/>
              <w:right w:type="dxa" w:w="120"/>
            </w:tcMar>
            <w:vAlign w:val="top"/>
          </w:tcPr>
          <w:p>
            <w:pPr>
              <w:spacing w:after="0" w:line="276"/>
              <w:jc w:val="left"/>
            </w:pPr>
            <w:r>
              <w:rPr>
                <w:rFonts w:ascii="Calibri" w:eastAsia="Calibri"/>
                <w:b w:val="false"/>
                <w:bCs w:val="false"/>
                <w:color w:val="1A2332"/>
                <w:sz w:val="20"/>
                <w:szCs w:val="20"/>
              </w:rPr>
              <w:t xml:space="preserve">No</w:t>
            </w:r>
          </w:p>
        </w:tc>
      </w:tr>
      <w:tr>
        <w:trPr>
          <w:cantSplit/>
        </w:trPr>
        <w:tc>
          <w:tcPr>
            <w:tcW w:type="pct" w:w="22%"/>
            <w:shd w:fill="F5F7FA" w:val="clear"/>
            <w:tcMar>
              <w:top w:type="dxa" w:w="80"/>
              <w:left w:type="dxa" w:w="120"/>
              <w:bottom w:type="dxa" w:w="80"/>
              <w:right w:type="dxa" w:w="120"/>
            </w:tcMar>
            <w:vAlign w:val="top"/>
          </w:tcPr>
          <w:p>
            <w:pPr>
              <w:spacing w:after="0" w:line="276"/>
              <w:jc w:val="left"/>
            </w:pPr>
            <w:r>
              <w:rPr>
                <w:rFonts w:ascii="Calibri" w:eastAsia="Calibri"/>
                <w:b w:val="false"/>
                <w:bCs w:val="false"/>
                <w:color w:val="1A2332"/>
                <w:sz w:val="20"/>
                <w:szCs w:val="20"/>
              </w:rPr>
              <w:t xml:space="preserve">/api/shifts</w:t>
            </w:r>
          </w:p>
        </w:tc>
        <w:tc>
          <w:tcPr>
            <w:tcW w:type="pct" w:w="16%"/>
            <w:shd w:fill="F5F7FA" w:val="clear"/>
            <w:tcMar>
              <w:top w:type="dxa" w:w="80"/>
              <w:left w:type="dxa" w:w="120"/>
              <w:bottom w:type="dxa" w:w="80"/>
              <w:right w:type="dxa" w:w="120"/>
            </w:tcMar>
            <w:vAlign w:val="top"/>
          </w:tcPr>
          <w:p>
            <w:pPr>
              <w:spacing w:after="0" w:line="276"/>
              <w:jc w:val="left"/>
            </w:pPr>
            <w:r>
              <w:rPr>
                <w:rFonts w:ascii="Calibri" w:eastAsia="Calibri"/>
                <w:b w:val="false"/>
                <w:bCs w:val="false"/>
                <w:color w:val="1A2332"/>
                <w:sz w:val="20"/>
                <w:szCs w:val="20"/>
              </w:rPr>
              <w:t xml:space="preserve">GET / POST / DELETE</w:t>
            </w:r>
          </w:p>
        </w:tc>
        <w:tc>
          <w:tcPr>
            <w:tcW w:type="pct" w:w="50%"/>
            <w:shd w:fill="F5F7FA" w:val="clear"/>
            <w:tcMar>
              <w:top w:type="dxa" w:w="80"/>
              <w:left w:type="dxa" w:w="120"/>
              <w:bottom w:type="dxa" w:w="80"/>
              <w:right w:type="dxa" w:w="120"/>
            </w:tcMar>
            <w:vAlign w:val="top"/>
          </w:tcPr>
          <w:p>
            <w:pPr>
              <w:spacing w:after="0" w:line="276"/>
              <w:jc w:val="left"/>
            </w:pPr>
            <w:r>
              <w:rPr>
                <w:rFonts w:ascii="Calibri" w:eastAsia="Calibri"/>
                <w:b w:val="false"/>
                <w:bCs w:val="false"/>
                <w:color w:val="1A2332"/>
                <w:sz w:val="20"/>
                <w:szCs w:val="20"/>
              </w:rPr>
              <w:t xml:space="preserve">Planificacion semanal. copy-week, save/delete-objective, save shift</w:t>
            </w:r>
          </w:p>
        </w:tc>
        <w:tc>
          <w:tcPr>
            <w:tcW w:type="pct" w:w="12%"/>
            <w:shd w:fill="F5F7FA" w:val="clear"/>
            <w:tcMar>
              <w:top w:type="dxa" w:w="80"/>
              <w:left w:type="dxa" w:w="120"/>
              <w:bottom w:type="dxa" w:w="80"/>
              <w:right w:type="dxa" w:w="120"/>
            </w:tcMar>
            <w:vAlign w:val="top"/>
          </w:tcPr>
          <w:p>
            <w:pPr>
              <w:spacing w:after="0" w:line="276"/>
              <w:jc w:val="left"/>
            </w:pPr>
            <w:r>
              <w:rPr>
                <w:rFonts w:ascii="Calibri" w:eastAsia="Calibri"/>
                <w:b w:val="false"/>
                <w:bCs w:val="false"/>
                <w:color w:val="1A2332"/>
                <w:sz w:val="20"/>
                <w:szCs w:val="20"/>
              </w:rPr>
              <w:t xml:space="preserve">No</w:t>
            </w:r>
          </w:p>
        </w:tc>
      </w:tr>
      <w:tr>
        <w:trPr>
          <w:cantSplit/>
        </w:trPr>
        <w:tc>
          <w:tcPr>
            <w:tcW w:type="pct" w:w="22%"/>
            <w:tcMar>
              <w:top w:type="dxa" w:w="80"/>
              <w:left w:type="dxa" w:w="120"/>
              <w:bottom w:type="dxa" w:w="80"/>
              <w:right w:type="dxa" w:w="120"/>
            </w:tcMar>
            <w:vAlign w:val="top"/>
          </w:tcPr>
          <w:p>
            <w:pPr>
              <w:spacing w:after="0" w:line="276"/>
              <w:jc w:val="left"/>
            </w:pPr>
            <w:r>
              <w:rPr>
                <w:rFonts w:ascii="Calibri" w:eastAsia="Calibri"/>
                <w:b w:val="false"/>
                <w:bCs w:val="false"/>
                <w:color w:val="1A2332"/>
                <w:sz w:val="20"/>
                <w:szCs w:val="20"/>
              </w:rPr>
              <w:t xml:space="preserve">/api/purchase-orders</w:t>
            </w:r>
          </w:p>
        </w:tc>
        <w:tc>
          <w:tcPr>
            <w:tcW w:type="pct" w:w="16%"/>
            <w:tcMar>
              <w:top w:type="dxa" w:w="80"/>
              <w:left w:type="dxa" w:w="120"/>
              <w:bottom w:type="dxa" w:w="80"/>
              <w:right w:type="dxa" w:w="120"/>
            </w:tcMar>
            <w:vAlign w:val="top"/>
          </w:tcPr>
          <w:p>
            <w:pPr>
              <w:spacing w:after="0" w:line="276"/>
              <w:jc w:val="left"/>
            </w:pPr>
            <w:r>
              <w:rPr>
                <w:rFonts w:ascii="Calibri" w:eastAsia="Calibri"/>
                <w:b w:val="false"/>
                <w:bCs w:val="false"/>
                <w:color w:val="1A2332"/>
                <w:sz w:val="20"/>
                <w:szCs w:val="20"/>
              </w:rPr>
              <w:t xml:space="preserve">GET / POST</w:t>
            </w:r>
          </w:p>
        </w:tc>
        <w:tc>
          <w:tcPr>
            <w:tcW w:type="pct" w:w="50%"/>
            <w:tcMar>
              <w:top w:type="dxa" w:w="80"/>
              <w:left w:type="dxa" w:w="120"/>
              <w:bottom w:type="dxa" w:w="80"/>
              <w:right w:type="dxa" w:w="120"/>
            </w:tcMar>
            <w:vAlign w:val="top"/>
          </w:tcPr>
          <w:p>
            <w:pPr>
              <w:spacing w:after="0" w:line="276"/>
              <w:jc w:val="left"/>
            </w:pPr>
            <w:r>
              <w:rPr>
                <w:rFonts w:ascii="Calibri" w:eastAsia="Calibri"/>
                <w:b w:val="false"/>
                <w:bCs w:val="false"/>
                <w:color w:val="1A2332"/>
                <w:sz w:val="20"/>
                <w:szCs w:val="20"/>
              </w:rPr>
              <w:t xml:space="preserve">Pedidos de compra. Actions: create, update-status, update-lines, receive, auto-preview, auto-generate</w:t>
            </w:r>
          </w:p>
        </w:tc>
        <w:tc>
          <w:tcPr>
            <w:tcW w:type="pct" w:w="12%"/>
            <w:tcMar>
              <w:top w:type="dxa" w:w="80"/>
              <w:left w:type="dxa" w:w="120"/>
              <w:bottom w:type="dxa" w:w="80"/>
              <w:right w:type="dxa" w:w="120"/>
            </w:tcMar>
            <w:vAlign w:val="top"/>
          </w:tcPr>
          <w:p>
            <w:pPr>
              <w:spacing w:after="0" w:line="276"/>
              <w:jc w:val="left"/>
            </w:pPr>
            <w:r>
              <w:rPr>
                <w:rFonts w:ascii="Calibri" w:eastAsia="Calibri"/>
                <w:b w:val="false"/>
                <w:bCs w:val="false"/>
                <w:color w:val="1A2332"/>
                <w:sz w:val="20"/>
                <w:szCs w:val="20"/>
              </w:rPr>
              <w:t xml:space="preserve">No</w:t>
            </w:r>
          </w:p>
        </w:tc>
      </w:tr>
      <w:tr>
        <w:trPr>
          <w:cantSplit/>
        </w:trPr>
        <w:tc>
          <w:tcPr>
            <w:tcW w:type="pct" w:w="22%"/>
            <w:shd w:fill="F5F7FA" w:val="clear"/>
            <w:tcMar>
              <w:top w:type="dxa" w:w="80"/>
              <w:left w:type="dxa" w:w="120"/>
              <w:bottom w:type="dxa" w:w="80"/>
              <w:right w:type="dxa" w:w="120"/>
            </w:tcMar>
            <w:vAlign w:val="top"/>
          </w:tcPr>
          <w:p>
            <w:pPr>
              <w:spacing w:after="0" w:line="276"/>
              <w:jc w:val="left"/>
            </w:pPr>
            <w:r>
              <w:rPr>
                <w:rFonts w:ascii="Calibri" w:eastAsia="Calibri"/>
                <w:b w:val="false"/>
                <w:bCs w:val="false"/>
                <w:color w:val="1A2332"/>
                <w:sz w:val="20"/>
                <w:szCs w:val="20"/>
              </w:rPr>
              <w:t xml:space="preserve">/api/albaranes</w:t>
            </w:r>
          </w:p>
        </w:tc>
        <w:tc>
          <w:tcPr>
            <w:tcW w:type="pct" w:w="16%"/>
            <w:shd w:fill="F5F7FA" w:val="clear"/>
            <w:tcMar>
              <w:top w:type="dxa" w:w="80"/>
              <w:left w:type="dxa" w:w="120"/>
              <w:bottom w:type="dxa" w:w="80"/>
              <w:right w:type="dxa" w:w="120"/>
            </w:tcMar>
            <w:vAlign w:val="top"/>
          </w:tcPr>
          <w:p>
            <w:pPr>
              <w:spacing w:after="0" w:line="276"/>
              <w:jc w:val="left"/>
            </w:pPr>
            <w:r>
              <w:rPr>
                <w:rFonts w:ascii="Calibri" w:eastAsia="Calibri"/>
                <w:b w:val="false"/>
                <w:bCs w:val="false"/>
                <w:color w:val="1A2332"/>
                <w:sz w:val="20"/>
                <w:szCs w:val="20"/>
              </w:rPr>
              <w:t xml:space="preserve">GET / POST</w:t>
            </w:r>
          </w:p>
        </w:tc>
        <w:tc>
          <w:tcPr>
            <w:tcW w:type="pct" w:w="50%"/>
            <w:shd w:fill="F5F7FA" w:val="clear"/>
            <w:tcMar>
              <w:top w:type="dxa" w:w="80"/>
              <w:left w:type="dxa" w:w="120"/>
              <w:bottom w:type="dxa" w:w="80"/>
              <w:right w:type="dxa" w:w="120"/>
            </w:tcMar>
            <w:vAlign w:val="top"/>
          </w:tcPr>
          <w:p>
            <w:pPr>
              <w:spacing w:after="0" w:line="276"/>
              <w:jc w:val="left"/>
            </w:pPr>
            <w:r>
              <w:rPr>
                <w:rFonts w:ascii="Calibri" w:eastAsia="Calibri"/>
                <w:b w:val="false"/>
                <w:bCs w:val="false"/>
                <w:color w:val="1A2332"/>
                <w:sz w:val="20"/>
                <w:szCs w:val="20"/>
              </w:rPr>
              <w:t xml:space="preserve">Notas de entrega. Actions: create, update, delete, void (revierte stock y batches), confirm (genera batches, actualiza stock, registra price history)</w:t>
            </w:r>
          </w:p>
        </w:tc>
        <w:tc>
          <w:tcPr>
            <w:tcW w:type="pct" w:w="12%"/>
            <w:shd w:fill="F5F7FA" w:val="clear"/>
            <w:tcMar>
              <w:top w:type="dxa" w:w="80"/>
              <w:left w:type="dxa" w:w="120"/>
              <w:bottom w:type="dxa" w:w="80"/>
              <w:right w:type="dxa" w:w="120"/>
            </w:tcMar>
            <w:vAlign w:val="top"/>
          </w:tcPr>
          <w:p>
            <w:pPr>
              <w:spacing w:after="0" w:line="276"/>
              <w:jc w:val="left"/>
            </w:pPr>
            <w:r>
              <w:rPr>
                <w:rFonts w:ascii="Calibri" w:eastAsia="Calibri"/>
                <w:b w:val="false"/>
                <w:bCs w:val="false"/>
                <w:color w:val="1A2332"/>
                <w:sz w:val="20"/>
                <w:szCs w:val="20"/>
              </w:rPr>
              <w:t xml:space="preserve">No</w:t>
            </w:r>
          </w:p>
        </w:tc>
      </w:tr>
      <w:tr>
        <w:trPr>
          <w:cantSplit/>
        </w:trPr>
        <w:tc>
          <w:tcPr>
            <w:tcW w:type="pct" w:w="22%"/>
            <w:tcMar>
              <w:top w:type="dxa" w:w="80"/>
              <w:left w:type="dxa" w:w="120"/>
              <w:bottom w:type="dxa" w:w="80"/>
              <w:right w:type="dxa" w:w="120"/>
            </w:tcMar>
            <w:vAlign w:val="top"/>
          </w:tcPr>
          <w:p>
            <w:pPr>
              <w:spacing w:after="0" w:line="276"/>
              <w:jc w:val="left"/>
            </w:pPr>
            <w:r>
              <w:rPr>
                <w:rFonts w:ascii="Calibri" w:eastAsia="Calibri"/>
                <w:b w:val="false"/>
                <w:bCs w:val="false"/>
                <w:color w:val="1A2332"/>
                <w:sz w:val="20"/>
                <w:szCs w:val="20"/>
              </w:rPr>
              <w:t xml:space="preserve">/api/recipes</w:t>
            </w:r>
          </w:p>
        </w:tc>
        <w:tc>
          <w:tcPr>
            <w:tcW w:type="pct" w:w="16%"/>
            <w:tcMar>
              <w:top w:type="dxa" w:w="80"/>
              <w:left w:type="dxa" w:w="120"/>
              <w:bottom w:type="dxa" w:w="80"/>
              <w:right w:type="dxa" w:w="120"/>
            </w:tcMar>
            <w:vAlign w:val="top"/>
          </w:tcPr>
          <w:p>
            <w:pPr>
              <w:spacing w:after="0" w:line="276"/>
              <w:jc w:val="left"/>
            </w:pPr>
            <w:r>
              <w:rPr>
                <w:rFonts w:ascii="Calibri" w:eastAsia="Calibri"/>
                <w:b w:val="false"/>
                <w:bCs w:val="false"/>
                <w:color w:val="1A2332"/>
                <w:sz w:val="20"/>
                <w:szCs w:val="20"/>
              </w:rPr>
              <w:t xml:space="preserve">GET / POST</w:t>
            </w:r>
          </w:p>
        </w:tc>
        <w:tc>
          <w:tcPr>
            <w:tcW w:type="pct" w:w="50%"/>
            <w:tcMar>
              <w:top w:type="dxa" w:w="80"/>
              <w:left w:type="dxa" w:w="120"/>
              <w:bottom w:type="dxa" w:w="80"/>
              <w:right w:type="dxa" w:w="120"/>
            </w:tcMar>
            <w:vAlign w:val="top"/>
          </w:tcPr>
          <w:p>
            <w:pPr>
              <w:spacing w:after="0" w:line="276"/>
              <w:jc w:val="left"/>
            </w:pPr>
            <w:r>
              <w:rPr>
                <w:rFonts w:ascii="Calibri" w:eastAsia="Calibri"/>
                <w:b w:val="false"/>
                <w:bCs w:val="false"/>
                <w:color w:val="1A2332"/>
                <w:sz w:val="20"/>
                <w:szCs w:val="20"/>
              </w:rPr>
              <w:t xml:space="preserve">Escandallos con yield_qty, recalculo de coste desde batches activos</w:t>
            </w:r>
          </w:p>
        </w:tc>
        <w:tc>
          <w:tcPr>
            <w:tcW w:type="pct" w:w="12%"/>
            <w:tcMar>
              <w:top w:type="dxa" w:w="80"/>
              <w:left w:type="dxa" w:w="120"/>
              <w:bottom w:type="dxa" w:w="80"/>
              <w:right w:type="dxa" w:w="120"/>
            </w:tcMar>
            <w:vAlign w:val="top"/>
          </w:tcPr>
          <w:p>
            <w:pPr>
              <w:spacing w:after="0" w:line="276"/>
              <w:jc w:val="left"/>
            </w:pPr>
            <w:r>
              <w:rPr>
                <w:rFonts w:ascii="Calibri" w:eastAsia="Calibri"/>
                <w:b w:val="false"/>
                <w:bCs w:val="false"/>
                <w:color w:val="1A2332"/>
                <w:sz w:val="20"/>
                <w:szCs w:val="20"/>
              </w:rPr>
              <w:t xml:space="preserve">No</w:t>
            </w:r>
          </w:p>
        </w:tc>
      </w:tr>
      <w:tr>
        <w:trPr>
          <w:cantSplit/>
        </w:trPr>
        <w:tc>
          <w:tcPr>
            <w:tcW w:type="pct" w:w="22%"/>
            <w:shd w:fill="F5F7FA" w:val="clear"/>
            <w:tcMar>
              <w:top w:type="dxa" w:w="80"/>
              <w:left w:type="dxa" w:w="120"/>
              <w:bottom w:type="dxa" w:w="80"/>
              <w:right w:type="dxa" w:w="120"/>
            </w:tcMar>
            <w:vAlign w:val="top"/>
          </w:tcPr>
          <w:p>
            <w:pPr>
              <w:spacing w:after="0" w:line="276"/>
              <w:jc w:val="left"/>
            </w:pPr>
            <w:r>
              <w:rPr>
                <w:rFonts w:ascii="Calibri" w:eastAsia="Calibri"/>
                <w:b w:val="false"/>
                <w:bCs w:val="false"/>
                <w:color w:val="1A2332"/>
                <w:sz w:val="20"/>
                <w:szCs w:val="20"/>
              </w:rPr>
              <w:t xml:space="preserve">/api/production</w:t>
            </w:r>
          </w:p>
        </w:tc>
        <w:tc>
          <w:tcPr>
            <w:tcW w:type="pct" w:w="16%"/>
            <w:shd w:fill="F5F7FA" w:val="clear"/>
            <w:tcMar>
              <w:top w:type="dxa" w:w="80"/>
              <w:left w:type="dxa" w:w="120"/>
              <w:bottom w:type="dxa" w:w="80"/>
              <w:right w:type="dxa" w:w="120"/>
            </w:tcMar>
            <w:vAlign w:val="top"/>
          </w:tcPr>
          <w:p>
            <w:pPr>
              <w:spacing w:after="0" w:line="276"/>
              <w:jc w:val="left"/>
            </w:pPr>
            <w:r>
              <w:rPr>
                <w:rFonts w:ascii="Calibri" w:eastAsia="Calibri"/>
                <w:b w:val="false"/>
                <w:bCs w:val="false"/>
                <w:color w:val="1A2332"/>
                <w:sz w:val="20"/>
                <w:szCs w:val="20"/>
              </w:rPr>
              <w:t xml:space="preserve">GET / POST</w:t>
            </w:r>
          </w:p>
        </w:tc>
        <w:tc>
          <w:tcPr>
            <w:tcW w:type="pct" w:w="50%"/>
            <w:shd w:fill="F5F7FA" w:val="clear"/>
            <w:tcMar>
              <w:top w:type="dxa" w:w="80"/>
              <w:left w:type="dxa" w:w="120"/>
              <w:bottom w:type="dxa" w:w="80"/>
              <w:right w:type="dxa" w:w="120"/>
            </w:tcMar>
            <w:vAlign w:val="top"/>
          </w:tcPr>
          <w:p>
            <w:pPr>
              <w:spacing w:after="0" w:line="276"/>
              <w:jc w:val="left"/>
            </w:pPr>
            <w:r>
              <w:rPr>
                <w:rFonts w:ascii="Calibri" w:eastAsia="Calibri"/>
                <w:b w:val="false"/>
                <w:bCs w:val="false"/>
                <w:color w:val="1A2332"/>
                <w:sz w:val="20"/>
                <w:szCs w:val="20"/>
              </w:rPr>
              <w:t xml:space="preserve">Produccion de elaborados (consume ingredientes, genera batch, actualiza stock). POST create/void</w:t>
            </w:r>
          </w:p>
        </w:tc>
        <w:tc>
          <w:tcPr>
            <w:tcW w:type="pct" w:w="12%"/>
            <w:shd w:fill="F5F7FA" w:val="clear"/>
            <w:tcMar>
              <w:top w:type="dxa" w:w="80"/>
              <w:left w:type="dxa" w:w="120"/>
              <w:bottom w:type="dxa" w:w="80"/>
              <w:right w:type="dxa" w:w="120"/>
            </w:tcMar>
            <w:vAlign w:val="top"/>
          </w:tcPr>
          <w:p>
            <w:pPr>
              <w:spacing w:after="0" w:line="276"/>
              <w:jc w:val="left"/>
            </w:pPr>
            <w:r>
              <w:rPr>
                <w:rFonts w:ascii="Calibri" w:eastAsia="Calibri"/>
                <w:b w:val="false"/>
                <w:bCs w:val="false"/>
                <w:color w:val="1A2332"/>
                <w:sz w:val="20"/>
                <w:szCs w:val="20"/>
              </w:rPr>
              <w:t xml:space="preserve">No</w:t>
            </w:r>
          </w:p>
        </w:tc>
      </w:tr>
      <w:tr>
        <w:trPr>
          <w:cantSplit/>
        </w:trPr>
        <w:tc>
          <w:tcPr>
            <w:tcW w:type="pct" w:w="22%"/>
            <w:tcMar>
              <w:top w:type="dxa" w:w="80"/>
              <w:left w:type="dxa" w:w="120"/>
              <w:bottom w:type="dxa" w:w="80"/>
              <w:right w:type="dxa" w:w="120"/>
            </w:tcMar>
            <w:vAlign w:val="top"/>
          </w:tcPr>
          <w:p>
            <w:pPr>
              <w:spacing w:after="0" w:line="276"/>
              <w:jc w:val="left"/>
            </w:pPr>
            <w:r>
              <w:rPr>
                <w:rFonts w:ascii="Calibri" w:eastAsia="Calibri"/>
                <w:b w:val="false"/>
                <w:bCs w:val="false"/>
                <w:color w:val="1A2332"/>
                <w:sz w:val="20"/>
                <w:szCs w:val="20"/>
              </w:rPr>
              <w:t xml:space="preserve">/api/qr-order</w:t>
            </w:r>
          </w:p>
        </w:tc>
        <w:tc>
          <w:tcPr>
            <w:tcW w:type="pct" w:w="16%"/>
            <w:tcMar>
              <w:top w:type="dxa" w:w="80"/>
              <w:left w:type="dxa" w:w="120"/>
              <w:bottom w:type="dxa" w:w="80"/>
              <w:right w:type="dxa" w:w="120"/>
            </w:tcMar>
            <w:vAlign w:val="top"/>
          </w:tcPr>
          <w:p>
            <w:pPr>
              <w:spacing w:after="0" w:line="276"/>
              <w:jc w:val="left"/>
            </w:pPr>
            <w:r>
              <w:rPr>
                <w:rFonts w:ascii="Calibri" w:eastAsia="Calibri"/>
                <w:b w:val="false"/>
                <w:bCs w:val="false"/>
                <w:color w:val="1A2332"/>
                <w:sz w:val="20"/>
                <w:szCs w:val="20"/>
              </w:rPr>
              <w:t xml:space="preserve">POST / GET / PUT</w:t>
            </w:r>
          </w:p>
        </w:tc>
        <w:tc>
          <w:tcPr>
            <w:tcW w:type="pct" w:w="50%"/>
            <w:tcMar>
              <w:top w:type="dxa" w:w="80"/>
              <w:left w:type="dxa" w:w="120"/>
              <w:bottom w:type="dxa" w:w="80"/>
              <w:right w:type="dxa" w:w="120"/>
            </w:tcMar>
            <w:vAlign w:val="top"/>
          </w:tcPr>
          <w:p>
            <w:pPr>
              <w:spacing w:after="0" w:line="276"/>
              <w:jc w:val="left"/>
            </w:pPr>
            <w:r>
              <w:rPr>
                <w:rFonts w:ascii="Calibri" w:eastAsia="Calibri"/>
                <w:b w:val="false"/>
                <w:bCs w:val="false"/>
                <w:color w:val="1A2332"/>
                <w:sz w:val="20"/>
                <w:szCs w:val="20"/>
              </w:rPr>
              <w:t xml:space="preserve">Pedidos desde QR. POST submit (dinein escribe a orders, pickup/delivery escribe a delivery_orders). GET por id/table/modality. PUT actualiza status</w:t>
            </w:r>
          </w:p>
        </w:tc>
        <w:tc>
          <w:tcPr>
            <w:tcW w:type="pct" w:w="12%"/>
            <w:tcMar>
              <w:top w:type="dxa" w:w="80"/>
              <w:left w:type="dxa" w:w="120"/>
              <w:bottom w:type="dxa" w:w="80"/>
              <w:right w:type="dxa" w:w="120"/>
            </w:tcMar>
            <w:vAlign w:val="top"/>
          </w:tcPr>
          <w:p>
            <w:pPr>
              <w:spacing w:after="0" w:line="276"/>
              <w:jc w:val="left"/>
            </w:pPr>
            <w:r>
              <w:rPr>
                <w:rFonts w:ascii="Calibri" w:eastAsia="Calibri"/>
                <w:b w:val="false"/>
                <w:bCs w:val="false"/>
                <w:color w:val="1A2332"/>
                <w:sz w:val="20"/>
                <w:szCs w:val="20"/>
              </w:rPr>
              <w:t xml:space="preserve">No</w:t>
            </w:r>
          </w:p>
        </w:tc>
      </w:tr>
      <w:tr>
        <w:trPr>
          <w:cantSplit/>
        </w:trPr>
        <w:tc>
          <w:tcPr>
            <w:tcW w:type="pct" w:w="22%"/>
            <w:shd w:fill="F5F7FA" w:val="clear"/>
            <w:tcMar>
              <w:top w:type="dxa" w:w="80"/>
              <w:left w:type="dxa" w:w="120"/>
              <w:bottom w:type="dxa" w:w="80"/>
              <w:right w:type="dxa" w:w="120"/>
            </w:tcMar>
            <w:vAlign w:val="top"/>
          </w:tcPr>
          <w:p>
            <w:pPr>
              <w:spacing w:after="0" w:line="276"/>
              <w:jc w:val="left"/>
            </w:pPr>
            <w:r>
              <w:rPr>
                <w:rFonts w:ascii="Calibri" w:eastAsia="Calibri"/>
                <w:b w:val="false"/>
                <w:bCs w:val="false"/>
                <w:color w:val="1A2332"/>
                <w:sz w:val="20"/>
                <w:szCs w:val="20"/>
              </w:rPr>
              <w:t xml:space="preserve">/api/qr-calls</w:t>
            </w:r>
          </w:p>
        </w:tc>
        <w:tc>
          <w:tcPr>
            <w:tcW w:type="pct" w:w="16%"/>
            <w:shd w:fill="F5F7FA" w:val="clear"/>
            <w:tcMar>
              <w:top w:type="dxa" w:w="80"/>
              <w:left w:type="dxa" w:w="120"/>
              <w:bottom w:type="dxa" w:w="80"/>
              <w:right w:type="dxa" w:w="120"/>
            </w:tcMar>
            <w:vAlign w:val="top"/>
          </w:tcPr>
          <w:p>
            <w:pPr>
              <w:spacing w:after="0" w:line="276"/>
              <w:jc w:val="left"/>
            </w:pPr>
            <w:r>
              <w:rPr>
                <w:rFonts w:ascii="Calibri" w:eastAsia="Calibri"/>
                <w:b w:val="false"/>
                <w:bCs w:val="false"/>
                <w:color w:val="1A2332"/>
                <w:sz w:val="20"/>
                <w:szCs w:val="20"/>
              </w:rPr>
              <w:t xml:space="preserve">GET / POST / PUT</w:t>
            </w:r>
          </w:p>
        </w:tc>
        <w:tc>
          <w:tcPr>
            <w:tcW w:type="pct" w:w="50%"/>
            <w:shd w:fill="F5F7FA" w:val="clear"/>
            <w:tcMar>
              <w:top w:type="dxa" w:w="80"/>
              <w:left w:type="dxa" w:w="120"/>
              <w:bottom w:type="dxa" w:w="80"/>
              <w:right w:type="dxa" w:w="120"/>
            </w:tcMar>
            <w:vAlign w:val="top"/>
          </w:tcPr>
          <w:p>
            <w:pPr>
              <w:spacing w:after="0" w:line="276"/>
              <w:jc w:val="left"/>
            </w:pPr>
            <w:r>
              <w:rPr>
                <w:rFonts w:ascii="Calibri" w:eastAsia="Calibri"/>
                <w:b w:val="false"/>
                <w:bCs w:val="false"/>
                <w:color w:val="1A2332"/>
                <w:sz w:val="20"/>
                <w:szCs w:val="20"/>
              </w:rPr>
              <w:t xml:space="preserve">Avisos desde mesa (camarero). Cache in-memory 3s</w:t>
            </w:r>
          </w:p>
        </w:tc>
        <w:tc>
          <w:tcPr>
            <w:tcW w:type="pct" w:w="12%"/>
            <w:shd w:fill="F5F7FA" w:val="clear"/>
            <w:tcMar>
              <w:top w:type="dxa" w:w="80"/>
              <w:left w:type="dxa" w:w="120"/>
              <w:bottom w:type="dxa" w:w="80"/>
              <w:right w:type="dxa" w:w="120"/>
            </w:tcMar>
            <w:vAlign w:val="top"/>
          </w:tcPr>
          <w:p>
            <w:pPr>
              <w:spacing w:after="0" w:line="276"/>
              <w:jc w:val="left"/>
            </w:pPr>
            <w:r>
              <w:rPr>
                <w:rFonts w:ascii="Calibri" w:eastAsia="Calibri"/>
                <w:b w:val="false"/>
                <w:bCs w:val="false"/>
                <w:color w:val="1A2332"/>
                <w:sz w:val="20"/>
                <w:szCs w:val="20"/>
              </w:rPr>
              <w:t xml:space="preserve">No</w:t>
            </w:r>
          </w:p>
        </w:tc>
      </w:tr>
      <w:tr>
        <w:trPr>
          <w:cantSplit/>
        </w:trPr>
        <w:tc>
          <w:tcPr>
            <w:tcW w:type="pct" w:w="22%"/>
            <w:tcMar>
              <w:top w:type="dxa" w:w="80"/>
              <w:left w:type="dxa" w:w="120"/>
              <w:bottom w:type="dxa" w:w="80"/>
              <w:right w:type="dxa" w:w="120"/>
            </w:tcMar>
            <w:vAlign w:val="top"/>
          </w:tcPr>
          <w:p>
            <w:pPr>
              <w:spacing w:after="0" w:line="276"/>
              <w:jc w:val="left"/>
            </w:pPr>
            <w:r>
              <w:rPr>
                <w:rFonts w:ascii="Calibri" w:eastAsia="Calibri"/>
                <w:b w:val="false"/>
                <w:bCs w:val="false"/>
                <w:color w:val="1A2332"/>
                <w:sz w:val="20"/>
                <w:szCs w:val="20"/>
              </w:rPr>
              <w:t xml:space="preserve">/api/reservations</w:t>
            </w:r>
          </w:p>
        </w:tc>
        <w:tc>
          <w:tcPr>
            <w:tcW w:type="pct" w:w="16%"/>
            <w:tcMar>
              <w:top w:type="dxa" w:w="80"/>
              <w:left w:type="dxa" w:w="120"/>
              <w:bottom w:type="dxa" w:w="80"/>
              <w:right w:type="dxa" w:w="120"/>
            </w:tcMar>
            <w:vAlign w:val="top"/>
          </w:tcPr>
          <w:p>
            <w:pPr>
              <w:spacing w:after="0" w:line="276"/>
              <w:jc w:val="left"/>
            </w:pPr>
            <w:r>
              <w:rPr>
                <w:rFonts w:ascii="Calibri" w:eastAsia="Calibri"/>
                <w:b w:val="false"/>
                <w:bCs w:val="false"/>
                <w:color w:val="1A2332"/>
                <w:sz w:val="20"/>
                <w:szCs w:val="20"/>
              </w:rPr>
              <w:t xml:space="preserve">GET / POST / DELETE</w:t>
            </w:r>
          </w:p>
        </w:tc>
        <w:tc>
          <w:tcPr>
            <w:tcW w:type="pct" w:w="50%"/>
            <w:tcMar>
              <w:top w:type="dxa" w:w="80"/>
              <w:left w:type="dxa" w:w="120"/>
              <w:bottom w:type="dxa" w:w="80"/>
              <w:right w:type="dxa" w:w="120"/>
            </w:tcMar>
            <w:vAlign w:val="top"/>
          </w:tcPr>
          <w:p>
            <w:pPr>
              <w:spacing w:after="0" w:line="276"/>
              <w:jc w:val="left"/>
            </w:pPr>
            <w:r>
              <w:rPr>
                <w:rFonts w:ascii="Calibri" w:eastAsia="Calibri"/>
                <w:b w:val="false"/>
                <w:bCs w:val="false"/>
                <w:color w:val="1A2332"/>
                <w:sz w:val="20"/>
                <w:szCs w:val="20"/>
              </w:rPr>
              <w:t xml:space="preserve">CRUD reservas + recurring. POST actualiza tables.reserved_for</w:t>
            </w:r>
          </w:p>
        </w:tc>
        <w:tc>
          <w:tcPr>
            <w:tcW w:type="pct" w:w="12%"/>
            <w:tcMar>
              <w:top w:type="dxa" w:w="80"/>
              <w:left w:type="dxa" w:w="120"/>
              <w:bottom w:type="dxa" w:w="80"/>
              <w:right w:type="dxa" w:w="120"/>
            </w:tcMar>
            <w:vAlign w:val="top"/>
          </w:tcPr>
          <w:p>
            <w:pPr>
              <w:spacing w:after="0" w:line="276"/>
              <w:jc w:val="left"/>
            </w:pPr>
            <w:r>
              <w:rPr>
                <w:rFonts w:ascii="Calibri" w:eastAsia="Calibri"/>
                <w:b w:val="false"/>
                <w:bCs w:val="false"/>
                <w:color w:val="1A2332"/>
                <w:sz w:val="20"/>
                <w:szCs w:val="20"/>
              </w:rPr>
              <w:t xml:space="preserve">No</w:t>
            </w:r>
          </w:p>
        </w:tc>
      </w:tr>
      <w:tr>
        <w:trPr>
          <w:cantSplit/>
        </w:trPr>
        <w:tc>
          <w:tcPr>
            <w:tcW w:type="pct" w:w="22%"/>
            <w:shd w:fill="F5F7FA" w:val="clear"/>
            <w:tcMar>
              <w:top w:type="dxa" w:w="80"/>
              <w:left w:type="dxa" w:w="120"/>
              <w:bottom w:type="dxa" w:w="80"/>
              <w:right w:type="dxa" w:w="120"/>
            </w:tcMar>
            <w:vAlign w:val="top"/>
          </w:tcPr>
          <w:p>
            <w:pPr>
              <w:spacing w:after="0" w:line="276"/>
              <w:jc w:val="left"/>
            </w:pPr>
            <w:r>
              <w:rPr>
                <w:rFonts w:ascii="Calibri" w:eastAsia="Calibri"/>
                <w:b w:val="false"/>
                <w:bCs w:val="false"/>
                <w:color w:val="1A2332"/>
                <w:sz w:val="20"/>
                <w:szCs w:val="20"/>
              </w:rPr>
              <w:t xml:space="preserve">/api/reservations/availability</w:t>
            </w:r>
          </w:p>
        </w:tc>
        <w:tc>
          <w:tcPr>
            <w:tcW w:type="pct" w:w="16%"/>
            <w:shd w:fill="F5F7FA" w:val="clear"/>
            <w:tcMar>
              <w:top w:type="dxa" w:w="80"/>
              <w:left w:type="dxa" w:w="120"/>
              <w:bottom w:type="dxa" w:w="80"/>
              <w:right w:type="dxa" w:w="120"/>
            </w:tcMar>
            <w:vAlign w:val="top"/>
          </w:tcPr>
          <w:p>
            <w:pPr>
              <w:spacing w:after="0" w:line="276"/>
              <w:jc w:val="left"/>
            </w:pPr>
            <w:r>
              <w:rPr>
                <w:rFonts w:ascii="Calibri" w:eastAsia="Calibri"/>
                <w:b w:val="false"/>
                <w:bCs w:val="false"/>
                <w:color w:val="1A2332"/>
                <w:sz w:val="20"/>
                <w:szCs w:val="20"/>
              </w:rPr>
              <w:t xml:space="preserve">GET</w:t>
            </w:r>
          </w:p>
        </w:tc>
        <w:tc>
          <w:tcPr>
            <w:tcW w:type="pct" w:w="50%"/>
            <w:shd w:fill="F5F7FA" w:val="clear"/>
            <w:tcMar>
              <w:top w:type="dxa" w:w="80"/>
              <w:left w:type="dxa" w:w="120"/>
              <w:bottom w:type="dxa" w:w="80"/>
              <w:right w:type="dxa" w:w="120"/>
            </w:tcMar>
            <w:vAlign w:val="top"/>
          </w:tcPr>
          <w:p>
            <w:pPr>
              <w:spacing w:after="0" w:line="276"/>
              <w:jc w:val="left"/>
            </w:pPr>
            <w:r>
              <w:rPr>
                <w:rFonts w:ascii="Calibri" w:eastAsia="Calibri"/>
                <w:b w:val="false"/>
                <w:bCs w:val="false"/>
                <w:color w:val="1A2332"/>
                <w:sz w:val="20"/>
                <w:szCs w:val="20"/>
              </w:rPr>
              <w:t xml:space="preserve">Calcula slots disponibles por fecha+pax segun settings, capacidad mesas, solapamientos</w:t>
            </w:r>
          </w:p>
        </w:tc>
        <w:tc>
          <w:tcPr>
            <w:tcW w:type="pct" w:w="12%"/>
            <w:shd w:fill="F5F7FA" w:val="clear"/>
            <w:tcMar>
              <w:top w:type="dxa" w:w="80"/>
              <w:left w:type="dxa" w:w="120"/>
              <w:bottom w:type="dxa" w:w="80"/>
              <w:right w:type="dxa" w:w="120"/>
            </w:tcMar>
            <w:vAlign w:val="top"/>
          </w:tcPr>
          <w:p>
            <w:pPr>
              <w:spacing w:after="0" w:line="276"/>
              <w:jc w:val="left"/>
            </w:pPr>
            <w:r>
              <w:rPr>
                <w:rFonts w:ascii="Calibri" w:eastAsia="Calibri"/>
                <w:b w:val="false"/>
                <w:bCs w:val="false"/>
                <w:color w:val="1A2332"/>
                <w:sz w:val="20"/>
                <w:szCs w:val="20"/>
              </w:rPr>
              <w:t xml:space="preserve">No</w:t>
            </w:r>
          </w:p>
        </w:tc>
      </w:tr>
      <w:tr>
        <w:trPr>
          <w:cantSplit/>
        </w:trPr>
        <w:tc>
          <w:tcPr>
            <w:tcW w:type="pct" w:w="22%"/>
            <w:tcMar>
              <w:top w:type="dxa" w:w="80"/>
              <w:left w:type="dxa" w:w="120"/>
              <w:bottom w:type="dxa" w:w="80"/>
              <w:right w:type="dxa" w:w="120"/>
            </w:tcMar>
            <w:vAlign w:val="top"/>
          </w:tcPr>
          <w:p>
            <w:pPr>
              <w:spacing w:after="0" w:line="276"/>
              <w:jc w:val="left"/>
            </w:pPr>
            <w:r>
              <w:rPr>
                <w:rFonts w:ascii="Calibri" w:eastAsia="Calibri"/>
                <w:b w:val="false"/>
                <w:bCs w:val="false"/>
                <w:color w:val="1A2332"/>
                <w:sz w:val="20"/>
                <w:szCs w:val="20"/>
              </w:rPr>
              <w:t xml:space="preserve">/api/waitlist</w:t>
            </w:r>
          </w:p>
        </w:tc>
        <w:tc>
          <w:tcPr>
            <w:tcW w:type="pct" w:w="16%"/>
            <w:tcMar>
              <w:top w:type="dxa" w:w="80"/>
              <w:left w:type="dxa" w:w="120"/>
              <w:bottom w:type="dxa" w:w="80"/>
              <w:right w:type="dxa" w:w="120"/>
            </w:tcMar>
            <w:vAlign w:val="top"/>
          </w:tcPr>
          <w:p>
            <w:pPr>
              <w:spacing w:after="0" w:line="276"/>
              <w:jc w:val="left"/>
            </w:pPr>
            <w:r>
              <w:rPr>
                <w:rFonts w:ascii="Calibri" w:eastAsia="Calibri"/>
                <w:b w:val="false"/>
                <w:bCs w:val="false"/>
                <w:color w:val="1A2332"/>
                <w:sz w:val="20"/>
                <w:szCs w:val="20"/>
              </w:rPr>
              <w:t xml:space="preserve">GET / POST</w:t>
            </w:r>
          </w:p>
        </w:tc>
        <w:tc>
          <w:tcPr>
            <w:tcW w:type="pct" w:w="50%"/>
            <w:tcMar>
              <w:top w:type="dxa" w:w="80"/>
              <w:left w:type="dxa" w:w="120"/>
              <w:bottom w:type="dxa" w:w="80"/>
              <w:right w:type="dxa" w:w="120"/>
            </w:tcMar>
            <w:vAlign w:val="top"/>
          </w:tcPr>
          <w:p>
            <w:pPr>
              <w:spacing w:after="0" w:line="276"/>
              <w:jc w:val="left"/>
            </w:pPr>
            <w:r>
              <w:rPr>
                <w:rFonts w:ascii="Calibri" w:eastAsia="Calibri"/>
                <w:b w:val="false"/>
                <w:bCs w:val="false"/>
                <w:color w:val="1A2332"/>
                <w:sz w:val="20"/>
                <w:szCs w:val="20"/>
              </w:rPr>
              <w:t xml:space="preserve">Cola de espera. Actions: join, call, seat, cancel, noshow, reorder</w:t>
            </w:r>
          </w:p>
        </w:tc>
        <w:tc>
          <w:tcPr>
            <w:tcW w:type="pct" w:w="12%"/>
            <w:tcMar>
              <w:top w:type="dxa" w:w="80"/>
              <w:left w:type="dxa" w:w="120"/>
              <w:bottom w:type="dxa" w:w="80"/>
              <w:right w:type="dxa" w:w="120"/>
            </w:tcMar>
            <w:vAlign w:val="top"/>
          </w:tcPr>
          <w:p>
            <w:pPr>
              <w:spacing w:after="0" w:line="276"/>
              <w:jc w:val="left"/>
            </w:pPr>
            <w:r>
              <w:rPr>
                <w:rFonts w:ascii="Calibri" w:eastAsia="Calibri"/>
                <w:b w:val="false"/>
                <w:bCs w:val="false"/>
                <w:color w:val="1A2332"/>
                <w:sz w:val="20"/>
                <w:szCs w:val="20"/>
              </w:rPr>
              <w:t xml:space="preserve">No</w:t>
            </w:r>
          </w:p>
        </w:tc>
      </w:tr>
      <w:tr>
        <w:trPr>
          <w:cantSplit/>
        </w:trPr>
        <w:tc>
          <w:tcPr>
            <w:tcW w:type="pct" w:w="22%"/>
            <w:shd w:fill="F5F7FA" w:val="clear"/>
            <w:tcMar>
              <w:top w:type="dxa" w:w="80"/>
              <w:left w:type="dxa" w:w="120"/>
              <w:bottom w:type="dxa" w:w="80"/>
              <w:right w:type="dxa" w:w="120"/>
            </w:tcMar>
            <w:vAlign w:val="top"/>
          </w:tcPr>
          <w:p>
            <w:pPr>
              <w:spacing w:after="0" w:line="276"/>
              <w:jc w:val="left"/>
            </w:pPr>
            <w:r>
              <w:rPr>
                <w:rFonts w:ascii="Calibri" w:eastAsia="Calibri"/>
                <w:b w:val="false"/>
                <w:bCs w:val="false"/>
                <w:color w:val="1A2332"/>
                <w:sz w:val="20"/>
                <w:szCs w:val="20"/>
              </w:rPr>
              <w:t xml:space="preserve">/api/buffet</w:t>
            </w:r>
          </w:p>
        </w:tc>
        <w:tc>
          <w:tcPr>
            <w:tcW w:type="pct" w:w="16%"/>
            <w:shd w:fill="F5F7FA" w:val="clear"/>
            <w:tcMar>
              <w:top w:type="dxa" w:w="80"/>
              <w:left w:type="dxa" w:w="120"/>
              <w:bottom w:type="dxa" w:w="80"/>
              <w:right w:type="dxa" w:w="120"/>
            </w:tcMar>
            <w:vAlign w:val="top"/>
          </w:tcPr>
          <w:p>
            <w:pPr>
              <w:spacing w:after="0" w:line="276"/>
              <w:jc w:val="left"/>
            </w:pPr>
            <w:r>
              <w:rPr>
                <w:rFonts w:ascii="Calibri" w:eastAsia="Calibri"/>
                <w:b w:val="false"/>
                <w:bCs w:val="false"/>
                <w:color w:val="1A2332"/>
                <w:sz w:val="20"/>
                <w:szCs w:val="20"/>
              </w:rPr>
              <w:t xml:space="preserve">GET / POST</w:t>
            </w:r>
          </w:p>
        </w:tc>
        <w:tc>
          <w:tcPr>
            <w:tcW w:type="pct" w:w="50%"/>
            <w:shd w:fill="F5F7FA" w:val="clear"/>
            <w:tcMar>
              <w:top w:type="dxa" w:w="80"/>
              <w:left w:type="dxa" w:w="120"/>
              <w:bottom w:type="dxa" w:w="80"/>
              <w:right w:type="dxa" w:w="120"/>
            </w:tcMar>
            <w:vAlign w:val="top"/>
          </w:tcPr>
          <w:p>
            <w:pPr>
              <w:spacing w:after="0" w:line="276"/>
              <w:jc w:val="left"/>
            </w:pPr>
            <w:r>
              <w:rPr>
                <w:rFonts w:ascii="Calibri" w:eastAsia="Calibri"/>
                <w:b w:val="false"/>
                <w:bCs w:val="false"/>
                <w:color w:val="1A2332"/>
                <w:sz w:val="20"/>
                <w:szCs w:val="20"/>
              </w:rPr>
              <w:t xml:space="preserve">Buffet. GET con scope config/sessions/table_session/rounds. POST 10 acciones: open, pause, resume, close, void, adjust_guests, override, add_waste, batch, create_round, deliver_round, call_customer, update_config</w:t>
            </w:r>
          </w:p>
        </w:tc>
        <w:tc>
          <w:tcPr>
            <w:tcW w:type="pct" w:w="12%"/>
            <w:shd w:fill="F5F7FA" w:val="clear"/>
            <w:tcMar>
              <w:top w:type="dxa" w:w="80"/>
              <w:left w:type="dxa" w:w="120"/>
              <w:bottom w:type="dxa" w:w="80"/>
              <w:right w:type="dxa" w:w="120"/>
            </w:tcMar>
            <w:vAlign w:val="top"/>
          </w:tcPr>
          <w:p>
            <w:pPr>
              <w:spacing w:after="0" w:line="276"/>
              <w:jc w:val="left"/>
            </w:pPr>
            <w:r>
              <w:rPr>
                <w:rFonts w:ascii="Calibri" w:eastAsia="Calibri"/>
                <w:b w:val="false"/>
                <w:bCs w:val="false"/>
                <w:color w:val="1A2332"/>
                <w:sz w:val="20"/>
                <w:szCs w:val="20"/>
              </w:rPr>
              <w:t xml:space="preserve">No</w:t>
            </w:r>
          </w:p>
        </w:tc>
      </w:tr>
      <w:tr>
        <w:trPr>
          <w:cantSplit/>
        </w:trPr>
        <w:tc>
          <w:tcPr>
            <w:tcW w:type="pct" w:w="22%"/>
            <w:tcMar>
              <w:top w:type="dxa" w:w="80"/>
              <w:left w:type="dxa" w:w="120"/>
              <w:bottom w:type="dxa" w:w="80"/>
              <w:right w:type="dxa" w:w="120"/>
            </w:tcMar>
            <w:vAlign w:val="top"/>
          </w:tcPr>
          <w:p>
            <w:pPr>
              <w:spacing w:after="0" w:line="276"/>
              <w:jc w:val="left"/>
            </w:pPr>
            <w:r>
              <w:rPr>
                <w:rFonts w:ascii="Calibri" w:eastAsia="Calibri"/>
                <w:b w:val="false"/>
                <w:bCs w:val="false"/>
                <w:color w:val="1A2332"/>
                <w:sz w:val="20"/>
                <w:szCs w:val="20"/>
              </w:rPr>
              <w:t xml:space="preserve">/api/stripe/payment-intent</w:t>
            </w:r>
          </w:p>
        </w:tc>
        <w:tc>
          <w:tcPr>
            <w:tcW w:type="pct" w:w="16%"/>
            <w:tcMar>
              <w:top w:type="dxa" w:w="80"/>
              <w:left w:type="dxa" w:w="120"/>
              <w:bottom w:type="dxa" w:w="80"/>
              <w:right w:type="dxa" w:w="120"/>
            </w:tcMar>
            <w:vAlign w:val="top"/>
          </w:tcPr>
          <w:p>
            <w:pPr>
              <w:spacing w:after="0" w:line="276"/>
              <w:jc w:val="left"/>
            </w:pPr>
            <w:r>
              <w:rPr>
                <w:rFonts w:ascii="Calibri" w:eastAsia="Calibri"/>
                <w:b w:val="false"/>
                <w:bCs w:val="false"/>
                <w:color w:val="1A2332"/>
                <w:sz w:val="20"/>
                <w:szCs w:val="20"/>
              </w:rPr>
              <w:t xml:space="preserve">POST</w:t>
            </w:r>
          </w:p>
        </w:tc>
        <w:tc>
          <w:tcPr>
            <w:tcW w:type="pct" w:w="50%"/>
            <w:tcMar>
              <w:top w:type="dxa" w:w="80"/>
              <w:left w:type="dxa" w:w="120"/>
              <w:bottom w:type="dxa" w:w="80"/>
              <w:right w:type="dxa" w:w="120"/>
            </w:tcMar>
            <w:vAlign w:val="top"/>
          </w:tcPr>
          <w:p>
            <w:pPr>
              <w:spacing w:after="0" w:line="276"/>
              <w:jc w:val="left"/>
            </w:pPr>
            <w:r>
              <w:rPr>
                <w:rFonts w:ascii="Calibri" w:eastAsia="Calibri"/>
                <w:b w:val="false"/>
                <w:bCs w:val="false"/>
                <w:color w:val="1A2332"/>
                <w:sz w:val="20"/>
                <w:szCs w:val="20"/>
              </w:rPr>
              <w:t xml:space="preserve">Crea PaymentIntent (card). Max 9999.99 EUR, idempotency 5 min</w:t>
            </w:r>
          </w:p>
        </w:tc>
        <w:tc>
          <w:tcPr>
            <w:tcW w:type="pct" w:w="12%"/>
            <w:tcMar>
              <w:top w:type="dxa" w:w="80"/>
              <w:left w:type="dxa" w:w="120"/>
              <w:bottom w:type="dxa" w:w="80"/>
              <w:right w:type="dxa" w:w="120"/>
            </w:tcMar>
            <w:vAlign w:val="top"/>
          </w:tcPr>
          <w:p>
            <w:pPr>
              <w:spacing w:after="0" w:line="276"/>
              <w:jc w:val="left"/>
            </w:pPr>
            <w:r>
              <w:rPr>
                <w:rFonts w:ascii="Calibri" w:eastAsia="Calibri"/>
                <w:b w:val="false"/>
                <w:bCs w:val="false"/>
                <w:color w:val="1A2332"/>
                <w:sz w:val="20"/>
                <w:szCs w:val="20"/>
              </w:rPr>
              <w:t xml:space="preserve">N/A (rate limit 10/min)</w:t>
            </w:r>
          </w:p>
        </w:tc>
      </w:tr>
      <w:tr>
        <w:trPr>
          <w:cantSplit/>
        </w:trPr>
        <w:tc>
          <w:tcPr>
            <w:tcW w:type="pct" w:w="22%"/>
            <w:shd w:fill="F5F7FA" w:val="clear"/>
            <w:tcMar>
              <w:top w:type="dxa" w:w="80"/>
              <w:left w:type="dxa" w:w="120"/>
              <w:bottom w:type="dxa" w:w="80"/>
              <w:right w:type="dxa" w:w="120"/>
            </w:tcMar>
            <w:vAlign w:val="top"/>
          </w:tcPr>
          <w:p>
            <w:pPr>
              <w:spacing w:after="0" w:line="276"/>
              <w:jc w:val="left"/>
            </w:pPr>
            <w:r>
              <w:rPr>
                <w:rFonts w:ascii="Calibri" w:eastAsia="Calibri"/>
                <w:b w:val="false"/>
                <w:bCs w:val="false"/>
                <w:color w:val="1A2332"/>
                <w:sz w:val="20"/>
                <w:szCs w:val="20"/>
              </w:rPr>
              <w:t xml:space="preserve">/api/stripe/terminal-payment-intent</w:t>
            </w:r>
          </w:p>
        </w:tc>
        <w:tc>
          <w:tcPr>
            <w:tcW w:type="pct" w:w="16%"/>
            <w:shd w:fill="F5F7FA" w:val="clear"/>
            <w:tcMar>
              <w:top w:type="dxa" w:w="80"/>
              <w:left w:type="dxa" w:w="120"/>
              <w:bottom w:type="dxa" w:w="80"/>
              <w:right w:type="dxa" w:w="120"/>
            </w:tcMar>
            <w:vAlign w:val="top"/>
          </w:tcPr>
          <w:p>
            <w:pPr>
              <w:spacing w:after="0" w:line="276"/>
              <w:jc w:val="left"/>
            </w:pPr>
            <w:r>
              <w:rPr>
                <w:rFonts w:ascii="Calibri" w:eastAsia="Calibri"/>
                <w:b w:val="false"/>
                <w:bCs w:val="false"/>
                <w:color w:val="1A2332"/>
                <w:sz w:val="20"/>
                <w:szCs w:val="20"/>
              </w:rPr>
              <w:t xml:space="preserve">POST</w:t>
            </w:r>
          </w:p>
        </w:tc>
        <w:tc>
          <w:tcPr>
            <w:tcW w:type="pct" w:w="50%"/>
            <w:shd w:fill="F5F7FA" w:val="clear"/>
            <w:tcMar>
              <w:top w:type="dxa" w:w="80"/>
              <w:left w:type="dxa" w:w="120"/>
              <w:bottom w:type="dxa" w:w="80"/>
              <w:right w:type="dxa" w:w="120"/>
            </w:tcMar>
            <w:vAlign w:val="top"/>
          </w:tcPr>
          <w:p>
            <w:pPr>
              <w:spacing w:after="0" w:line="276"/>
              <w:jc w:val="left"/>
            </w:pPr>
            <w:r>
              <w:rPr>
                <w:rFonts w:ascii="Calibri" w:eastAsia="Calibri"/>
                <w:b w:val="false"/>
                <w:bCs w:val="false"/>
                <w:color w:val="1A2332"/>
                <w:sz w:val="20"/>
                <w:szCs w:val="20"/>
              </w:rPr>
              <w:t xml:space="preserve">Crea PaymentIntent NFC (card_present). Max 9999.99 EUR</w:t>
            </w:r>
          </w:p>
        </w:tc>
        <w:tc>
          <w:tcPr>
            <w:tcW w:type="pct" w:w="12%"/>
            <w:shd w:fill="F5F7FA" w:val="clear"/>
            <w:tcMar>
              <w:top w:type="dxa" w:w="80"/>
              <w:left w:type="dxa" w:w="120"/>
              <w:bottom w:type="dxa" w:w="80"/>
              <w:right w:type="dxa" w:w="120"/>
            </w:tcMar>
            <w:vAlign w:val="top"/>
          </w:tcPr>
          <w:p>
            <w:pPr>
              <w:spacing w:after="0" w:line="276"/>
              <w:jc w:val="left"/>
            </w:pPr>
            <w:r>
              <w:rPr>
                <w:rFonts w:ascii="Calibri" w:eastAsia="Calibri"/>
                <w:b w:val="false"/>
                <w:bCs w:val="false"/>
                <w:color w:val="1A2332"/>
                <w:sz w:val="20"/>
                <w:szCs w:val="20"/>
              </w:rPr>
              <w:t xml:space="preserve">N/A (rate limit 10/min)</w:t>
            </w:r>
          </w:p>
        </w:tc>
      </w:tr>
      <w:tr>
        <w:trPr>
          <w:cantSplit/>
        </w:trPr>
        <w:tc>
          <w:tcPr>
            <w:tcW w:type="pct" w:w="22%"/>
            <w:tcMar>
              <w:top w:type="dxa" w:w="80"/>
              <w:left w:type="dxa" w:w="120"/>
              <w:bottom w:type="dxa" w:w="80"/>
              <w:right w:type="dxa" w:w="120"/>
            </w:tcMar>
            <w:vAlign w:val="top"/>
          </w:tcPr>
          <w:p>
            <w:pPr>
              <w:spacing w:after="0" w:line="276"/>
              <w:jc w:val="left"/>
            </w:pPr>
            <w:r>
              <w:rPr>
                <w:rFonts w:ascii="Calibri" w:eastAsia="Calibri"/>
                <w:b w:val="false"/>
                <w:bCs w:val="false"/>
                <w:color w:val="1A2332"/>
                <w:sz w:val="20"/>
                <w:szCs w:val="20"/>
              </w:rPr>
              <w:t xml:space="preserve">/api/stripe/terminal-connection-token</w:t>
            </w:r>
          </w:p>
        </w:tc>
        <w:tc>
          <w:tcPr>
            <w:tcW w:type="pct" w:w="16%"/>
            <w:tcMar>
              <w:top w:type="dxa" w:w="80"/>
              <w:left w:type="dxa" w:w="120"/>
              <w:bottom w:type="dxa" w:w="80"/>
              <w:right w:type="dxa" w:w="120"/>
            </w:tcMar>
            <w:vAlign w:val="top"/>
          </w:tcPr>
          <w:p>
            <w:pPr>
              <w:spacing w:after="0" w:line="276"/>
              <w:jc w:val="left"/>
            </w:pPr>
            <w:r>
              <w:rPr>
                <w:rFonts w:ascii="Calibri" w:eastAsia="Calibri"/>
                <w:b w:val="false"/>
                <w:bCs w:val="false"/>
                <w:color w:val="1A2332"/>
                <w:sz w:val="20"/>
                <w:szCs w:val="20"/>
              </w:rPr>
              <w:t xml:space="preserve">POST</w:t>
            </w:r>
          </w:p>
        </w:tc>
        <w:tc>
          <w:tcPr>
            <w:tcW w:type="pct" w:w="50%"/>
            <w:tcMar>
              <w:top w:type="dxa" w:w="80"/>
              <w:left w:type="dxa" w:w="120"/>
              <w:bottom w:type="dxa" w:w="80"/>
              <w:right w:type="dxa" w:w="120"/>
            </w:tcMar>
            <w:vAlign w:val="top"/>
          </w:tcPr>
          <w:p>
            <w:pPr>
              <w:spacing w:after="0" w:line="276"/>
              <w:jc w:val="left"/>
            </w:pPr>
            <w:r>
              <w:rPr>
                <w:rFonts w:ascii="Calibri" w:eastAsia="Calibri"/>
                <w:b w:val="false"/>
                <w:bCs w:val="false"/>
                <w:color w:val="1A2332"/>
                <w:sz w:val="20"/>
                <w:szCs w:val="20"/>
              </w:rPr>
              <w:t xml:space="preserve">Token de conexion Terminal + getOrCreateLocation (persiste en settings)</w:t>
            </w:r>
          </w:p>
        </w:tc>
        <w:tc>
          <w:tcPr>
            <w:tcW w:type="pct" w:w="12%"/>
            <w:tcMar>
              <w:top w:type="dxa" w:w="80"/>
              <w:left w:type="dxa" w:w="120"/>
              <w:bottom w:type="dxa" w:w="80"/>
              <w:right w:type="dxa" w:w="120"/>
            </w:tcMar>
            <w:vAlign w:val="top"/>
          </w:tcPr>
          <w:p>
            <w:pPr>
              <w:spacing w:after="0" w:line="276"/>
              <w:jc w:val="left"/>
            </w:pPr>
            <w:r>
              <w:rPr>
                <w:rFonts w:ascii="Calibri" w:eastAsia="Calibri"/>
                <w:b w:val="false"/>
                <w:bCs w:val="false"/>
                <w:color w:val="1A2332"/>
                <w:sz w:val="20"/>
                <w:szCs w:val="20"/>
              </w:rPr>
              <w:t xml:space="preserve">N/A (rate limit 20/min)</w:t>
            </w:r>
          </w:p>
        </w:tc>
      </w:tr>
      <w:tr>
        <w:trPr>
          <w:cantSplit/>
        </w:trPr>
        <w:tc>
          <w:tcPr>
            <w:tcW w:type="pct" w:w="22%"/>
            <w:shd w:fill="F5F7FA" w:val="clear"/>
            <w:tcMar>
              <w:top w:type="dxa" w:w="80"/>
              <w:left w:type="dxa" w:w="120"/>
              <w:bottom w:type="dxa" w:w="80"/>
              <w:right w:type="dxa" w:w="120"/>
            </w:tcMar>
            <w:vAlign w:val="top"/>
          </w:tcPr>
          <w:p>
            <w:pPr>
              <w:spacing w:after="0" w:line="276"/>
              <w:jc w:val="left"/>
            </w:pPr>
            <w:r>
              <w:rPr>
                <w:rFonts w:ascii="Calibri" w:eastAsia="Calibri"/>
                <w:b w:val="false"/>
                <w:bCs w:val="false"/>
                <w:color w:val="1A2332"/>
                <w:sz w:val="20"/>
                <w:szCs w:val="20"/>
              </w:rPr>
              <w:t xml:space="preserve">/api/stripe/webhook</w:t>
            </w:r>
          </w:p>
        </w:tc>
        <w:tc>
          <w:tcPr>
            <w:tcW w:type="pct" w:w="16%"/>
            <w:shd w:fill="F5F7FA" w:val="clear"/>
            <w:tcMar>
              <w:top w:type="dxa" w:w="80"/>
              <w:left w:type="dxa" w:w="120"/>
              <w:bottom w:type="dxa" w:w="80"/>
              <w:right w:type="dxa" w:w="120"/>
            </w:tcMar>
            <w:vAlign w:val="top"/>
          </w:tcPr>
          <w:p>
            <w:pPr>
              <w:spacing w:after="0" w:line="276"/>
              <w:jc w:val="left"/>
            </w:pPr>
            <w:r>
              <w:rPr>
                <w:rFonts w:ascii="Calibri" w:eastAsia="Calibri"/>
                <w:b w:val="false"/>
                <w:bCs w:val="false"/>
                <w:color w:val="1A2332"/>
                <w:sz w:val="20"/>
                <w:szCs w:val="20"/>
              </w:rPr>
              <w:t xml:space="preserve">POST</w:t>
            </w:r>
          </w:p>
        </w:tc>
        <w:tc>
          <w:tcPr>
            <w:tcW w:type="pct" w:w="50%"/>
            <w:shd w:fill="F5F7FA" w:val="clear"/>
            <w:tcMar>
              <w:top w:type="dxa" w:w="80"/>
              <w:left w:type="dxa" w:w="120"/>
              <w:bottom w:type="dxa" w:w="80"/>
              <w:right w:type="dxa" w:w="120"/>
            </w:tcMar>
            <w:vAlign w:val="top"/>
          </w:tcPr>
          <w:p>
            <w:pPr>
              <w:spacing w:after="0" w:line="276"/>
              <w:jc w:val="left"/>
            </w:pPr>
            <w:r>
              <w:rPr>
                <w:rFonts w:ascii="Calibri" w:eastAsia="Calibri"/>
                <w:b w:val="false"/>
                <w:bCs w:val="false"/>
                <w:color w:val="1A2332"/>
                <w:sz w:val="20"/>
                <w:szCs w:val="20"/>
              </w:rPr>
              <w:t xml:space="preserve">Webhook Stripe. Firma + idempotencia en webhook_events. Maneja PI succeeded/failed, dispute created/updated/closed</w:t>
            </w:r>
          </w:p>
        </w:tc>
        <w:tc>
          <w:tcPr>
            <w:tcW w:type="pct" w:w="12%"/>
            <w:shd w:fill="F5F7FA" w:val="clear"/>
            <w:tcMar>
              <w:top w:type="dxa" w:w="80"/>
              <w:left w:type="dxa" w:w="120"/>
              <w:bottom w:type="dxa" w:w="80"/>
              <w:right w:type="dxa" w:w="120"/>
            </w:tcMar>
            <w:vAlign w:val="top"/>
          </w:tcPr>
          <w:p>
            <w:pPr>
              <w:spacing w:after="0" w:line="276"/>
              <w:jc w:val="left"/>
            </w:pPr>
            <w:r>
              <w:rPr>
                <w:rFonts w:ascii="Calibri" w:eastAsia="Calibri"/>
                <w:b w:val="false"/>
                <w:bCs w:val="false"/>
                <w:color w:val="1A2332"/>
                <w:sz w:val="20"/>
                <w:szCs w:val="20"/>
              </w:rPr>
              <w:t xml:space="preserve">Exento middleware</w:t>
            </w:r>
          </w:p>
        </w:tc>
      </w:tr>
      <w:tr>
        <w:trPr>
          <w:cantSplit/>
        </w:trPr>
        <w:tc>
          <w:tcPr>
            <w:tcW w:type="pct" w:w="22%"/>
            <w:tcMar>
              <w:top w:type="dxa" w:w="80"/>
              <w:left w:type="dxa" w:w="120"/>
              <w:bottom w:type="dxa" w:w="80"/>
              <w:right w:type="dxa" w:w="120"/>
            </w:tcMar>
            <w:vAlign w:val="top"/>
          </w:tcPr>
          <w:p>
            <w:pPr>
              <w:spacing w:after="0" w:line="276"/>
              <w:jc w:val="left"/>
            </w:pPr>
            <w:r>
              <w:rPr>
                <w:rFonts w:ascii="Calibri" w:eastAsia="Calibri"/>
                <w:b w:val="false"/>
                <w:bCs w:val="false"/>
                <w:color w:val="1A2332"/>
                <w:sz w:val="20"/>
                <w:szCs w:val="20"/>
              </w:rPr>
              <w:t xml:space="preserve">/api/stripe/reconciliation</w:t>
            </w:r>
          </w:p>
        </w:tc>
        <w:tc>
          <w:tcPr>
            <w:tcW w:type="pct" w:w="16%"/>
            <w:tcMar>
              <w:top w:type="dxa" w:w="80"/>
              <w:left w:type="dxa" w:w="120"/>
              <w:bottom w:type="dxa" w:w="80"/>
              <w:right w:type="dxa" w:w="120"/>
            </w:tcMar>
            <w:vAlign w:val="top"/>
          </w:tcPr>
          <w:p>
            <w:pPr>
              <w:spacing w:after="0" w:line="276"/>
              <w:jc w:val="left"/>
            </w:pPr>
            <w:r>
              <w:rPr>
                <w:rFonts w:ascii="Calibri" w:eastAsia="Calibri"/>
                <w:b w:val="false"/>
                <w:bCs w:val="false"/>
                <w:color w:val="1A2332"/>
                <w:sz w:val="20"/>
                <w:szCs w:val="20"/>
              </w:rPr>
              <w:t xml:space="preserve">GET</w:t>
            </w:r>
          </w:p>
        </w:tc>
        <w:tc>
          <w:tcPr>
            <w:tcW w:type="pct" w:w="50%"/>
            <w:tcMar>
              <w:top w:type="dxa" w:w="80"/>
              <w:left w:type="dxa" w:w="120"/>
              <w:bottom w:type="dxa" w:w="80"/>
              <w:right w:type="dxa" w:w="120"/>
            </w:tcMar>
            <w:vAlign w:val="top"/>
          </w:tcPr>
          <w:p>
            <w:pPr>
              <w:spacing w:after="0" w:line="276"/>
              <w:jc w:val="left"/>
            </w:pPr>
            <w:r>
              <w:rPr>
                <w:rFonts w:ascii="Calibri" w:eastAsia="Calibri"/>
                <w:b w:val="false"/>
                <w:bCs w:val="false"/>
                <w:color w:val="1A2332"/>
                <w:sz w:val="20"/>
                <w:szCs w:val="20"/>
              </w:rPr>
              <w:t xml:space="preserve">Compara Stripe PIs vs sales (huerfanos, descuadres, devoluciones, disputas)</w:t>
            </w:r>
          </w:p>
        </w:tc>
        <w:tc>
          <w:tcPr>
            <w:tcW w:type="pct" w:w="12%"/>
            <w:tcMar>
              <w:top w:type="dxa" w:w="80"/>
              <w:left w:type="dxa" w:w="120"/>
              <w:bottom w:type="dxa" w:w="80"/>
              <w:right w:type="dxa" w:w="120"/>
            </w:tcMar>
            <w:vAlign w:val="top"/>
          </w:tcPr>
          <w:p>
            <w:pPr>
              <w:spacing w:after="0" w:line="276"/>
              <w:jc w:val="left"/>
            </w:pPr>
            <w:r>
              <w:rPr>
                <w:rFonts w:ascii="Calibri" w:eastAsia="Calibri"/>
                <w:b w:val="false"/>
                <w:bCs w:val="false"/>
                <w:color w:val="1A2332"/>
                <w:sz w:val="20"/>
                <w:szCs w:val="20"/>
              </w:rPr>
              <w:t xml:space="preserve">N/A</w:t>
            </w:r>
          </w:p>
        </w:tc>
      </w:tr>
      <w:tr>
        <w:trPr>
          <w:cantSplit/>
        </w:trPr>
        <w:tc>
          <w:tcPr>
            <w:tcW w:type="pct" w:w="22%"/>
            <w:shd w:fill="F5F7FA" w:val="clear"/>
            <w:tcMar>
              <w:top w:type="dxa" w:w="80"/>
              <w:left w:type="dxa" w:w="120"/>
              <w:bottom w:type="dxa" w:w="80"/>
              <w:right w:type="dxa" w:w="120"/>
            </w:tcMar>
            <w:vAlign w:val="top"/>
          </w:tcPr>
          <w:p>
            <w:pPr>
              <w:spacing w:after="0" w:line="276"/>
              <w:jc w:val="left"/>
            </w:pPr>
            <w:r>
              <w:rPr>
                <w:rFonts w:ascii="Calibri" w:eastAsia="Calibri"/>
                <w:b w:val="false"/>
                <w:bCs w:val="false"/>
                <w:color w:val="1A2332"/>
                <w:sz w:val="20"/>
                <w:szCs w:val="20"/>
              </w:rPr>
              <w:t xml:space="preserve">/api/verifactu</w:t>
            </w:r>
          </w:p>
        </w:tc>
        <w:tc>
          <w:tcPr>
            <w:tcW w:type="pct" w:w="16%"/>
            <w:shd w:fill="F5F7FA" w:val="clear"/>
            <w:tcMar>
              <w:top w:type="dxa" w:w="80"/>
              <w:left w:type="dxa" w:w="120"/>
              <w:bottom w:type="dxa" w:w="80"/>
              <w:right w:type="dxa" w:w="120"/>
            </w:tcMar>
            <w:vAlign w:val="top"/>
          </w:tcPr>
          <w:p>
            <w:pPr>
              <w:spacing w:after="0" w:line="276"/>
              <w:jc w:val="left"/>
            </w:pPr>
            <w:r>
              <w:rPr>
                <w:rFonts w:ascii="Calibri" w:eastAsia="Calibri"/>
                <w:b w:val="false"/>
                <w:bCs w:val="false"/>
                <w:color w:val="1A2332"/>
                <w:sz w:val="20"/>
                <w:szCs w:val="20"/>
              </w:rPr>
              <w:t xml:space="preserve">GET / POST</w:t>
            </w:r>
          </w:p>
        </w:tc>
        <w:tc>
          <w:tcPr>
            <w:tcW w:type="pct" w:w="50%"/>
            <w:shd w:fill="F5F7FA" w:val="clear"/>
            <w:tcMar>
              <w:top w:type="dxa" w:w="80"/>
              <w:left w:type="dxa" w:w="120"/>
              <w:bottom w:type="dxa" w:w="80"/>
              <w:right w:type="dxa" w:w="120"/>
            </w:tcMar>
            <w:vAlign w:val="top"/>
          </w:tcPr>
          <w:p>
            <w:pPr>
              <w:spacing w:after="0" w:line="276"/>
              <w:jc w:val="left"/>
            </w:pPr>
            <w:r>
              <w:rPr>
                <w:rFonts w:ascii="Calibri" w:eastAsia="Calibri"/>
                <w:b w:val="false"/>
                <w:bCs w:val="false"/>
                <w:color w:val="1A2332"/>
                <w:sz w:val="20"/>
                <w:szCs w:val="20"/>
              </w:rPr>
              <w:t xml:space="preserve">Registra venta en Verifactu (Fiskaly real -&gt; fallback simulacion local SHA-256). NumSerie VERI-{year}-{seq6}</w:t>
            </w:r>
          </w:p>
        </w:tc>
        <w:tc>
          <w:tcPr>
            <w:tcW w:type="pct" w:w="12%"/>
            <w:shd w:fill="F5F7FA" w:val="clear"/>
            <w:tcMar>
              <w:top w:type="dxa" w:w="80"/>
              <w:left w:type="dxa" w:w="120"/>
              <w:bottom w:type="dxa" w:w="80"/>
              <w:right w:type="dxa" w:w="120"/>
            </w:tcMar>
            <w:vAlign w:val="top"/>
          </w:tcPr>
          <w:p>
            <w:pPr>
              <w:spacing w:after="0" w:line="276"/>
              <w:jc w:val="left"/>
            </w:pPr>
            <w:r>
              <w:rPr>
                <w:rFonts w:ascii="Calibri" w:eastAsia="Calibri"/>
                <w:b w:val="false"/>
                <w:bCs w:val="false"/>
                <w:color w:val="1A2332"/>
                <w:sz w:val="20"/>
                <w:szCs w:val="20"/>
              </w:rPr>
              <w:t xml:space="preserve">No</w:t>
            </w:r>
          </w:p>
        </w:tc>
      </w:tr>
      <w:tr>
        <w:trPr>
          <w:cantSplit/>
        </w:trPr>
        <w:tc>
          <w:tcPr>
            <w:tcW w:type="pct" w:w="22%"/>
            <w:tcMar>
              <w:top w:type="dxa" w:w="80"/>
              <w:left w:type="dxa" w:w="120"/>
              <w:bottom w:type="dxa" w:w="80"/>
              <w:right w:type="dxa" w:w="120"/>
            </w:tcMar>
            <w:vAlign w:val="top"/>
          </w:tcPr>
          <w:p>
            <w:pPr>
              <w:spacing w:after="0" w:line="276"/>
              <w:jc w:val="left"/>
            </w:pPr>
            <w:r>
              <w:rPr>
                <w:rFonts w:ascii="Calibri" w:eastAsia="Calibri"/>
                <w:b w:val="false"/>
                <w:bCs w:val="false"/>
                <w:color w:val="1A2332"/>
                <w:sz w:val="20"/>
                <w:szCs w:val="20"/>
              </w:rPr>
              <w:t xml:space="preserve">/api/verifactu/verify</w:t>
            </w:r>
          </w:p>
        </w:tc>
        <w:tc>
          <w:tcPr>
            <w:tcW w:type="pct" w:w="16%"/>
            <w:tcMar>
              <w:top w:type="dxa" w:w="80"/>
              <w:left w:type="dxa" w:w="120"/>
              <w:bottom w:type="dxa" w:w="80"/>
              <w:right w:type="dxa" w:w="120"/>
            </w:tcMar>
            <w:vAlign w:val="top"/>
          </w:tcPr>
          <w:p>
            <w:pPr>
              <w:spacing w:after="0" w:line="276"/>
              <w:jc w:val="left"/>
            </w:pPr>
            <w:r>
              <w:rPr>
                <w:rFonts w:ascii="Calibri" w:eastAsia="Calibri"/>
                <w:b w:val="false"/>
                <w:bCs w:val="false"/>
                <w:color w:val="1A2332"/>
                <w:sz w:val="20"/>
                <w:szCs w:val="20"/>
              </w:rPr>
              <w:t xml:space="preserve">POST</w:t>
            </w:r>
          </w:p>
        </w:tc>
        <w:tc>
          <w:tcPr>
            <w:tcW w:type="pct" w:w="50%"/>
            <w:tcMar>
              <w:top w:type="dxa" w:w="80"/>
              <w:left w:type="dxa" w:w="120"/>
              <w:bottom w:type="dxa" w:w="80"/>
              <w:right w:type="dxa" w:w="120"/>
            </w:tcMar>
            <w:vAlign w:val="top"/>
          </w:tcPr>
          <w:p>
            <w:pPr>
              <w:spacing w:after="0" w:line="276"/>
              <w:jc w:val="left"/>
            </w:pPr>
            <w:r>
              <w:rPr>
                <w:rFonts w:ascii="Calibri" w:eastAsia="Calibri"/>
                <w:b w:val="false"/>
                <w:bCs w:val="false"/>
                <w:color w:val="1A2332"/>
                <w:sz w:val="20"/>
                <w:szCs w:val="20"/>
              </w:rPr>
              <w:t xml:space="preserve">Recalcula hash con datos persistidos y verifica cadena</w:t>
            </w:r>
          </w:p>
        </w:tc>
        <w:tc>
          <w:tcPr>
            <w:tcW w:type="pct" w:w="12%"/>
            <w:tcMar>
              <w:top w:type="dxa" w:w="80"/>
              <w:left w:type="dxa" w:w="120"/>
              <w:bottom w:type="dxa" w:w="80"/>
              <w:right w:type="dxa" w:w="120"/>
            </w:tcMar>
            <w:vAlign w:val="top"/>
          </w:tcPr>
          <w:p>
            <w:pPr>
              <w:spacing w:after="0" w:line="276"/>
              <w:jc w:val="left"/>
            </w:pPr>
            <w:r>
              <w:rPr>
                <w:rFonts w:ascii="Calibri" w:eastAsia="Calibri"/>
                <w:b w:val="false"/>
                <w:bCs w:val="false"/>
                <w:color w:val="1A2332"/>
                <w:sz w:val="20"/>
                <w:szCs w:val="20"/>
              </w:rPr>
              <w:t xml:space="preserve">No</w:t>
            </w:r>
          </w:p>
        </w:tc>
      </w:tr>
      <w:tr>
        <w:trPr>
          <w:cantSplit/>
        </w:trPr>
        <w:tc>
          <w:tcPr>
            <w:tcW w:type="pct" w:w="22%"/>
            <w:shd w:fill="F5F7FA" w:val="clear"/>
            <w:tcMar>
              <w:top w:type="dxa" w:w="80"/>
              <w:left w:type="dxa" w:w="120"/>
              <w:bottom w:type="dxa" w:w="80"/>
              <w:right w:type="dxa" w:w="120"/>
            </w:tcMar>
            <w:vAlign w:val="top"/>
          </w:tcPr>
          <w:p>
            <w:pPr>
              <w:spacing w:after="0" w:line="276"/>
              <w:jc w:val="left"/>
            </w:pPr>
            <w:r>
              <w:rPr>
                <w:rFonts w:ascii="Calibri" w:eastAsia="Calibri"/>
                <w:b w:val="false"/>
                <w:bCs w:val="false"/>
                <w:color w:val="1A2332"/>
                <w:sz w:val="20"/>
                <w:szCs w:val="20"/>
              </w:rPr>
              <w:t xml:space="preserve">/api/verifactu/regenerate</w:t>
            </w:r>
          </w:p>
        </w:tc>
        <w:tc>
          <w:tcPr>
            <w:tcW w:type="pct" w:w="16%"/>
            <w:shd w:fill="F5F7FA" w:val="clear"/>
            <w:tcMar>
              <w:top w:type="dxa" w:w="80"/>
              <w:left w:type="dxa" w:w="120"/>
              <w:bottom w:type="dxa" w:w="80"/>
              <w:right w:type="dxa" w:w="120"/>
            </w:tcMar>
            <w:vAlign w:val="top"/>
          </w:tcPr>
          <w:p>
            <w:pPr>
              <w:spacing w:after="0" w:line="276"/>
              <w:jc w:val="left"/>
            </w:pPr>
            <w:r>
              <w:rPr>
                <w:rFonts w:ascii="Calibri" w:eastAsia="Calibri"/>
                <w:b w:val="false"/>
                <w:bCs w:val="false"/>
                <w:color w:val="1A2332"/>
                <w:sz w:val="20"/>
                <w:szCs w:val="20"/>
              </w:rPr>
              <w:t xml:space="preserve">POST</w:t>
            </w:r>
          </w:p>
        </w:tc>
        <w:tc>
          <w:tcPr>
            <w:tcW w:type="pct" w:w="50%"/>
            <w:shd w:fill="F5F7FA" w:val="clear"/>
            <w:tcMar>
              <w:top w:type="dxa" w:w="80"/>
              <w:left w:type="dxa" w:w="120"/>
              <w:bottom w:type="dxa" w:w="80"/>
              <w:right w:type="dxa" w:w="120"/>
            </w:tcMar>
            <w:vAlign w:val="top"/>
          </w:tcPr>
          <w:p>
            <w:pPr>
              <w:spacing w:after="0" w:line="276"/>
              <w:jc w:val="left"/>
            </w:pPr>
            <w:r>
              <w:rPr>
                <w:rFonts w:ascii="Calibri" w:eastAsia="Calibri"/>
                <w:b w:val="false"/>
                <w:bCs w:val="false"/>
                <w:color w:val="1A2332"/>
                <w:sz w:val="20"/>
                <w:szCs w:val="20"/>
              </w:rPr>
              <w:t xml:space="preserve">DELETE FROM verifactu_registros + regenera toda la cadena (destructivo)</w:t>
            </w:r>
          </w:p>
        </w:tc>
        <w:tc>
          <w:tcPr>
            <w:tcW w:type="pct" w:w="12%"/>
            <w:shd w:fill="F5F7FA" w:val="clear"/>
            <w:tcMar>
              <w:top w:type="dxa" w:w="80"/>
              <w:left w:type="dxa" w:w="120"/>
              <w:bottom w:type="dxa" w:w="80"/>
              <w:right w:type="dxa" w:w="120"/>
            </w:tcMar>
            <w:vAlign w:val="top"/>
          </w:tcPr>
          <w:p>
            <w:pPr>
              <w:spacing w:after="0" w:line="276"/>
              <w:jc w:val="left"/>
            </w:pPr>
            <w:r>
              <w:rPr>
                <w:rFonts w:ascii="Calibri" w:eastAsia="Calibri"/>
                <w:b w:val="false"/>
                <w:bCs w:val="false"/>
                <w:color w:val="1A2332"/>
                <w:sz w:val="20"/>
                <w:szCs w:val="20"/>
              </w:rPr>
              <w:t xml:space="preserve">No</w:t>
            </w:r>
          </w:p>
        </w:tc>
      </w:tr>
      <w:tr>
        <w:trPr>
          <w:cantSplit/>
        </w:trPr>
        <w:tc>
          <w:tcPr>
            <w:tcW w:type="pct" w:w="22%"/>
            <w:tcMar>
              <w:top w:type="dxa" w:w="80"/>
              <w:left w:type="dxa" w:w="120"/>
              <w:bottom w:type="dxa" w:w="80"/>
              <w:right w:type="dxa" w:w="120"/>
            </w:tcMar>
            <w:vAlign w:val="top"/>
          </w:tcPr>
          <w:p>
            <w:pPr>
              <w:spacing w:after="0" w:line="276"/>
              <w:jc w:val="left"/>
            </w:pPr>
            <w:r>
              <w:rPr>
                <w:rFonts w:ascii="Calibri" w:eastAsia="Calibri"/>
                <w:b w:val="false"/>
                <w:bCs w:val="false"/>
                <w:color w:val="1A2332"/>
                <w:sz w:val="20"/>
                <w:szCs w:val="20"/>
              </w:rPr>
              <w:t xml:space="preserve">/api/verifactu/retry</w:t>
            </w:r>
          </w:p>
        </w:tc>
        <w:tc>
          <w:tcPr>
            <w:tcW w:type="pct" w:w="16%"/>
            <w:tcMar>
              <w:top w:type="dxa" w:w="80"/>
              <w:left w:type="dxa" w:w="120"/>
              <w:bottom w:type="dxa" w:w="80"/>
              <w:right w:type="dxa" w:w="120"/>
            </w:tcMar>
            <w:vAlign w:val="top"/>
          </w:tcPr>
          <w:p>
            <w:pPr>
              <w:spacing w:after="0" w:line="276"/>
              <w:jc w:val="left"/>
            </w:pPr>
            <w:r>
              <w:rPr>
                <w:rFonts w:ascii="Calibri" w:eastAsia="Calibri"/>
                <w:b w:val="false"/>
                <w:bCs w:val="false"/>
                <w:color w:val="1A2332"/>
                <w:sz w:val="20"/>
                <w:szCs w:val="20"/>
              </w:rPr>
              <w:t xml:space="preserve">POST</w:t>
            </w:r>
          </w:p>
        </w:tc>
        <w:tc>
          <w:tcPr>
            <w:tcW w:type="pct" w:w="50%"/>
            <w:tcMar>
              <w:top w:type="dxa" w:w="80"/>
              <w:left w:type="dxa" w:w="120"/>
              <w:bottom w:type="dxa" w:w="80"/>
              <w:right w:type="dxa" w:w="120"/>
            </w:tcMar>
            <w:vAlign w:val="top"/>
          </w:tcPr>
          <w:p>
            <w:pPr>
              <w:spacing w:after="0" w:line="276"/>
              <w:jc w:val="left"/>
            </w:pPr>
            <w:r>
              <w:rPr>
                <w:rFonts w:ascii="Calibri" w:eastAsia="Calibri"/>
                <w:b w:val="false"/>
                <w:bCs w:val="false"/>
                <w:color w:val="1A2332"/>
                <w:sz w:val="20"/>
                <w:szCs w:val="20"/>
              </w:rPr>
              <w:t xml:space="preserve">Reintenta registros en estado simulado con Fiskaly</w:t>
            </w:r>
          </w:p>
        </w:tc>
        <w:tc>
          <w:tcPr>
            <w:tcW w:type="pct" w:w="12%"/>
            <w:tcMar>
              <w:top w:type="dxa" w:w="80"/>
              <w:left w:type="dxa" w:w="120"/>
              <w:bottom w:type="dxa" w:w="80"/>
              <w:right w:type="dxa" w:w="120"/>
            </w:tcMar>
            <w:vAlign w:val="top"/>
          </w:tcPr>
          <w:p>
            <w:pPr>
              <w:spacing w:after="0" w:line="276"/>
              <w:jc w:val="left"/>
            </w:pPr>
            <w:r>
              <w:rPr>
                <w:rFonts w:ascii="Calibri" w:eastAsia="Calibri"/>
                <w:b w:val="false"/>
                <w:bCs w:val="false"/>
                <w:color w:val="1A2332"/>
                <w:sz w:val="20"/>
                <w:szCs w:val="20"/>
              </w:rPr>
              <w:t xml:space="preserve">No</w:t>
            </w:r>
          </w:p>
        </w:tc>
      </w:tr>
      <w:tr>
        <w:trPr>
          <w:cantSplit/>
        </w:trPr>
        <w:tc>
          <w:tcPr>
            <w:tcW w:type="pct" w:w="22%"/>
            <w:shd w:fill="F5F7FA" w:val="clear"/>
            <w:tcMar>
              <w:top w:type="dxa" w:w="80"/>
              <w:left w:type="dxa" w:w="120"/>
              <w:bottom w:type="dxa" w:w="80"/>
              <w:right w:type="dxa" w:w="120"/>
            </w:tcMar>
            <w:vAlign w:val="top"/>
          </w:tcPr>
          <w:p>
            <w:pPr>
              <w:spacing w:after="0" w:line="276"/>
              <w:jc w:val="left"/>
            </w:pPr>
            <w:r>
              <w:rPr>
                <w:rFonts w:ascii="Calibri" w:eastAsia="Calibri"/>
                <w:b w:val="false"/>
                <w:bCs w:val="false"/>
                <w:color w:val="1A2332"/>
                <w:sz w:val="20"/>
                <w:szCs w:val="20"/>
              </w:rPr>
              <w:t xml:space="preserve">/api/gestoria</w:t>
            </w:r>
          </w:p>
        </w:tc>
        <w:tc>
          <w:tcPr>
            <w:tcW w:type="pct" w:w="16%"/>
            <w:shd w:fill="F5F7FA" w:val="clear"/>
            <w:tcMar>
              <w:top w:type="dxa" w:w="80"/>
              <w:left w:type="dxa" w:w="120"/>
              <w:bottom w:type="dxa" w:w="80"/>
              <w:right w:type="dxa" w:w="120"/>
            </w:tcMar>
            <w:vAlign w:val="top"/>
          </w:tcPr>
          <w:p>
            <w:pPr>
              <w:spacing w:after="0" w:line="276"/>
              <w:jc w:val="left"/>
            </w:pPr>
            <w:r>
              <w:rPr>
                <w:rFonts w:ascii="Calibri" w:eastAsia="Calibri"/>
                <w:b w:val="false"/>
                <w:bCs w:val="false"/>
                <w:color w:val="1A2332"/>
                <w:sz w:val="20"/>
                <w:szCs w:val="20"/>
              </w:rPr>
              <w:t xml:space="preserve">GET / POST / PUT / DELETE</w:t>
            </w:r>
          </w:p>
        </w:tc>
        <w:tc>
          <w:tcPr>
            <w:tcW w:type="pct" w:w="50%"/>
            <w:shd w:fill="F5F7FA" w:val="clear"/>
            <w:tcMar>
              <w:top w:type="dxa" w:w="80"/>
              <w:left w:type="dxa" w:w="120"/>
              <w:bottom w:type="dxa" w:w="80"/>
              <w:right w:type="dxa" w:w="120"/>
            </w:tcMar>
            <w:vAlign w:val="top"/>
          </w:tcPr>
          <w:p>
            <w:pPr>
              <w:spacing w:after="0" w:line="276"/>
              <w:jc w:val="left"/>
            </w:pPr>
            <w:r>
              <w:rPr>
                <w:rFonts w:ascii="Calibri" w:eastAsia="Calibri"/>
                <w:b w:val="false"/>
                <w:bCs w:val="false"/>
                <w:color w:val="1A2332"/>
                <w:sz w:val="20"/>
                <w:szCs w:val="20"/>
              </w:rPr>
              <w:t xml:space="preserve">CRUD documentos, payrolls, tax_models (calculate 303/111/115/130/349/347/390/190/180), settings, confirm, status, authorization, operations</w:t>
            </w:r>
          </w:p>
        </w:tc>
        <w:tc>
          <w:tcPr>
            <w:tcW w:type="pct" w:w="12%"/>
            <w:shd w:fill="F5F7FA" w:val="clear"/>
            <w:tcMar>
              <w:top w:type="dxa" w:w="80"/>
              <w:left w:type="dxa" w:w="120"/>
              <w:bottom w:type="dxa" w:w="80"/>
              <w:right w:type="dxa" w:w="120"/>
            </w:tcMar>
            <w:vAlign w:val="top"/>
          </w:tcPr>
          <w:p>
            <w:pPr>
              <w:spacing w:after="0" w:line="276"/>
              <w:jc w:val="left"/>
            </w:pPr>
            <w:r>
              <w:rPr>
                <w:rFonts w:ascii="Calibri" w:eastAsia="Calibri"/>
                <w:b w:val="false"/>
                <w:bCs w:val="false"/>
                <w:color w:val="1A2332"/>
                <w:sz w:val="20"/>
                <w:szCs w:val="20"/>
              </w:rPr>
              <w:t xml:space="preserve">No</w:t>
            </w:r>
          </w:p>
        </w:tc>
      </w:tr>
      <w:tr>
        <w:trPr>
          <w:cantSplit/>
        </w:trPr>
        <w:tc>
          <w:tcPr>
            <w:tcW w:type="pct" w:w="22%"/>
            <w:tcMar>
              <w:top w:type="dxa" w:w="80"/>
              <w:left w:type="dxa" w:w="120"/>
              <w:bottom w:type="dxa" w:w="80"/>
              <w:right w:type="dxa" w:w="120"/>
            </w:tcMar>
            <w:vAlign w:val="top"/>
          </w:tcPr>
          <w:p>
            <w:pPr>
              <w:spacing w:after="0" w:line="276"/>
              <w:jc w:val="left"/>
            </w:pPr>
            <w:r>
              <w:rPr>
                <w:rFonts w:ascii="Calibri" w:eastAsia="Calibri"/>
                <w:b w:val="false"/>
                <w:bCs w:val="false"/>
                <w:color w:val="1A2332"/>
                <w:sz w:val="20"/>
                <w:szCs w:val="20"/>
              </w:rPr>
              <w:t xml:space="preserve">/api/tenants</w:t>
            </w:r>
          </w:p>
        </w:tc>
        <w:tc>
          <w:tcPr>
            <w:tcW w:type="pct" w:w="16%"/>
            <w:tcMar>
              <w:top w:type="dxa" w:w="80"/>
              <w:left w:type="dxa" w:w="120"/>
              <w:bottom w:type="dxa" w:w="80"/>
              <w:right w:type="dxa" w:w="120"/>
            </w:tcMar>
            <w:vAlign w:val="top"/>
          </w:tcPr>
          <w:p>
            <w:pPr>
              <w:spacing w:after="0" w:line="276"/>
              <w:jc w:val="left"/>
            </w:pPr>
            <w:r>
              <w:rPr>
                <w:rFonts w:ascii="Calibri" w:eastAsia="Calibri"/>
                <w:b w:val="false"/>
                <w:bCs w:val="false"/>
                <w:color w:val="1A2332"/>
                <w:sz w:val="20"/>
                <w:szCs w:val="20"/>
              </w:rPr>
              <w:t xml:space="preserve">GET / POST / PUT / DELETE</w:t>
            </w:r>
          </w:p>
        </w:tc>
        <w:tc>
          <w:tcPr>
            <w:tcW w:type="pct" w:w="50%"/>
            <w:tcMar>
              <w:top w:type="dxa" w:w="80"/>
              <w:left w:type="dxa" w:w="120"/>
              <w:bottom w:type="dxa" w:w="80"/>
              <w:right w:type="dxa" w:w="120"/>
            </w:tcMar>
            <w:vAlign w:val="top"/>
          </w:tcPr>
          <w:p>
            <w:pPr>
              <w:spacing w:after="0" w:line="276"/>
              <w:jc w:val="left"/>
            </w:pPr>
            <w:r>
              <w:rPr>
                <w:rFonts w:ascii="Calibri" w:eastAsia="Calibri"/>
                <w:b w:val="false"/>
                <w:bCs w:val="false"/>
                <w:color w:val="1A2332"/>
                <w:sz w:val="20"/>
                <w:szCs w:val="20"/>
              </w:rPr>
              <w:t xml:space="preserve">CRUD tenants (no se puede borrar default)</w:t>
            </w:r>
          </w:p>
        </w:tc>
        <w:tc>
          <w:tcPr>
            <w:tcW w:type="pct" w:w="12%"/>
            <w:tcMar>
              <w:top w:type="dxa" w:w="80"/>
              <w:left w:type="dxa" w:w="120"/>
              <w:bottom w:type="dxa" w:w="80"/>
              <w:right w:type="dxa" w:w="120"/>
            </w:tcMar>
            <w:vAlign w:val="top"/>
          </w:tcPr>
          <w:p>
            <w:pPr>
              <w:spacing w:after="0" w:line="276"/>
              <w:jc w:val="left"/>
            </w:pPr>
            <w:r>
              <w:rPr>
                <w:rFonts w:ascii="Calibri" w:eastAsia="Calibri"/>
                <w:b w:val="false"/>
                <w:bCs w:val="false"/>
                <w:color w:val="1A2332"/>
                <w:sz w:val="20"/>
                <w:szCs w:val="20"/>
              </w:rPr>
              <w:t xml:space="preserve">N/A</w:t>
            </w:r>
          </w:p>
        </w:tc>
      </w:tr>
      <w:tr>
        <w:trPr>
          <w:cantSplit/>
        </w:trPr>
        <w:tc>
          <w:tcPr>
            <w:tcW w:type="pct" w:w="22%"/>
            <w:shd w:fill="F5F7FA" w:val="clear"/>
            <w:tcMar>
              <w:top w:type="dxa" w:w="80"/>
              <w:left w:type="dxa" w:w="120"/>
              <w:bottom w:type="dxa" w:w="80"/>
              <w:right w:type="dxa" w:w="120"/>
            </w:tcMar>
            <w:vAlign w:val="top"/>
          </w:tcPr>
          <w:p>
            <w:pPr>
              <w:spacing w:after="0" w:line="276"/>
              <w:jc w:val="left"/>
            </w:pPr>
            <w:r>
              <w:rPr>
                <w:rFonts w:ascii="Calibri" w:eastAsia="Calibri"/>
                <w:b w:val="false"/>
                <w:bCs w:val="false"/>
                <w:color w:val="1A2332"/>
                <w:sz w:val="20"/>
                <w:szCs w:val="20"/>
              </w:rPr>
              <w:t xml:space="preserve">/api/migrate</w:t>
            </w:r>
          </w:p>
        </w:tc>
        <w:tc>
          <w:tcPr>
            <w:tcW w:type="pct" w:w="16%"/>
            <w:shd w:fill="F5F7FA" w:val="clear"/>
            <w:tcMar>
              <w:top w:type="dxa" w:w="80"/>
              <w:left w:type="dxa" w:w="120"/>
              <w:bottom w:type="dxa" w:w="80"/>
              <w:right w:type="dxa" w:w="120"/>
            </w:tcMar>
            <w:vAlign w:val="top"/>
          </w:tcPr>
          <w:p>
            <w:pPr>
              <w:spacing w:after="0" w:line="276"/>
              <w:jc w:val="left"/>
            </w:pPr>
            <w:r>
              <w:rPr>
                <w:rFonts w:ascii="Calibri" w:eastAsia="Calibri"/>
                <w:b w:val="false"/>
                <w:bCs w:val="false"/>
                <w:color w:val="1A2332"/>
                <w:sz w:val="20"/>
                <w:szCs w:val="20"/>
              </w:rPr>
              <w:t xml:space="preserve">POST</w:t>
            </w:r>
          </w:p>
        </w:tc>
        <w:tc>
          <w:tcPr>
            <w:tcW w:type="pct" w:w="50%"/>
            <w:shd w:fill="F5F7FA" w:val="clear"/>
            <w:tcMar>
              <w:top w:type="dxa" w:w="80"/>
              <w:left w:type="dxa" w:w="120"/>
              <w:bottom w:type="dxa" w:w="80"/>
              <w:right w:type="dxa" w:w="120"/>
            </w:tcMar>
            <w:vAlign w:val="top"/>
          </w:tcPr>
          <w:p>
            <w:pPr>
              <w:spacing w:after="0" w:line="276"/>
              <w:jc w:val="left"/>
            </w:pPr>
            <w:r>
              <w:rPr>
                <w:rFonts w:ascii="Calibri" w:eastAsia="Calibri"/>
                <w:b w:val="false"/>
                <w:bCs w:val="false"/>
                <w:color w:val="1A2332"/>
                <w:sz w:val="20"/>
                <w:szCs w:val="20"/>
              </w:rPr>
              <w:t xml:space="preserve">Ejecuta runMigrations()</w:t>
            </w:r>
          </w:p>
        </w:tc>
        <w:tc>
          <w:tcPr>
            <w:tcW w:type="pct" w:w="12%"/>
            <w:shd w:fill="F5F7FA" w:val="clear"/>
            <w:tcMar>
              <w:top w:type="dxa" w:w="80"/>
              <w:left w:type="dxa" w:w="120"/>
              <w:bottom w:type="dxa" w:w="80"/>
              <w:right w:type="dxa" w:w="120"/>
            </w:tcMar>
            <w:vAlign w:val="top"/>
          </w:tcPr>
          <w:p>
            <w:pPr>
              <w:spacing w:after="0" w:line="276"/>
              <w:jc w:val="left"/>
            </w:pPr>
            <w:r>
              <w:rPr>
                <w:rFonts w:ascii="Calibri" w:eastAsia="Calibri"/>
                <w:b w:val="false"/>
                <w:bCs w:val="false"/>
                <w:color w:val="1A2332"/>
                <w:sz w:val="20"/>
                <w:szCs w:val="20"/>
              </w:rPr>
              <w:t xml:space="preserve">N/A</w:t>
            </w:r>
          </w:p>
        </w:tc>
      </w:tr>
      <w:tr>
        <w:trPr>
          <w:cantSplit/>
        </w:trPr>
        <w:tc>
          <w:tcPr>
            <w:tcW w:type="pct" w:w="22%"/>
            <w:tcMar>
              <w:top w:type="dxa" w:w="80"/>
              <w:left w:type="dxa" w:w="120"/>
              <w:bottom w:type="dxa" w:w="80"/>
              <w:right w:type="dxa" w:w="120"/>
            </w:tcMar>
            <w:vAlign w:val="top"/>
          </w:tcPr>
          <w:p>
            <w:pPr>
              <w:spacing w:after="0" w:line="276"/>
              <w:jc w:val="left"/>
            </w:pPr>
            <w:r>
              <w:rPr>
                <w:rFonts w:ascii="Calibri" w:eastAsia="Calibri"/>
                <w:b w:val="false"/>
                <w:bCs w:val="false"/>
                <w:color w:val="1A2332"/>
                <w:sz w:val="20"/>
                <w:szCs w:val="20"/>
              </w:rPr>
              <w:t xml:space="preserve">/api/keep-alive</w:t>
            </w:r>
          </w:p>
        </w:tc>
        <w:tc>
          <w:tcPr>
            <w:tcW w:type="pct" w:w="16%"/>
            <w:tcMar>
              <w:top w:type="dxa" w:w="80"/>
              <w:left w:type="dxa" w:w="120"/>
              <w:bottom w:type="dxa" w:w="80"/>
              <w:right w:type="dxa" w:w="120"/>
            </w:tcMar>
            <w:vAlign w:val="top"/>
          </w:tcPr>
          <w:p>
            <w:pPr>
              <w:spacing w:after="0" w:line="276"/>
              <w:jc w:val="left"/>
            </w:pPr>
            <w:r>
              <w:rPr>
                <w:rFonts w:ascii="Calibri" w:eastAsia="Calibri"/>
                <w:b w:val="false"/>
                <w:bCs w:val="false"/>
                <w:color w:val="1A2332"/>
                <w:sz w:val="20"/>
                <w:szCs w:val="20"/>
              </w:rPr>
              <w:t xml:space="preserve">GET</w:t>
            </w:r>
          </w:p>
        </w:tc>
        <w:tc>
          <w:tcPr>
            <w:tcW w:type="pct" w:w="50%"/>
            <w:tcMar>
              <w:top w:type="dxa" w:w="80"/>
              <w:left w:type="dxa" w:w="120"/>
              <w:bottom w:type="dxa" w:w="80"/>
              <w:right w:type="dxa" w:w="120"/>
            </w:tcMar>
            <w:vAlign w:val="top"/>
          </w:tcPr>
          <w:p>
            <w:pPr>
              <w:spacing w:after="0" w:line="276"/>
              <w:jc w:val="left"/>
            </w:pPr>
            <w:r>
              <w:rPr>
                <w:rFonts w:ascii="Calibri" w:eastAsia="Calibri"/>
                <w:b w:val="false"/>
                <w:bCs w:val="false"/>
                <w:color w:val="1A2332"/>
                <w:sz w:val="20"/>
                <w:szCs w:val="20"/>
              </w:rPr>
              <w:t xml:space="preserve">SELECT 1 para healthcheck (force-dynamic)</w:t>
            </w:r>
          </w:p>
        </w:tc>
        <w:tc>
          <w:tcPr>
            <w:tcW w:type="pct" w:w="12%"/>
            <w:tcMar>
              <w:top w:type="dxa" w:w="80"/>
              <w:left w:type="dxa" w:w="120"/>
              <w:bottom w:type="dxa" w:w="80"/>
              <w:right w:type="dxa" w:w="120"/>
            </w:tcMar>
            <w:vAlign w:val="top"/>
          </w:tcPr>
          <w:p>
            <w:pPr>
              <w:spacing w:after="0" w:line="276"/>
              <w:jc w:val="left"/>
            </w:pPr>
            <w:r>
              <w:rPr>
                <w:rFonts w:ascii="Calibri" w:eastAsia="Calibri"/>
                <w:b w:val="false"/>
                <w:bCs w:val="false"/>
                <w:color w:val="1A2332"/>
                <w:sz w:val="20"/>
                <w:szCs w:val="20"/>
              </w:rPr>
              <w:t xml:space="preserve">N/A</w:t>
            </w:r>
          </w:p>
        </w:tc>
      </w:tr>
      <w:tr>
        <w:trPr>
          <w:cantSplit/>
        </w:trPr>
        <w:tc>
          <w:tcPr>
            <w:tcW w:type="pct" w:w="22%"/>
            <w:shd w:fill="F5F7FA" w:val="clear"/>
            <w:tcMar>
              <w:top w:type="dxa" w:w="80"/>
              <w:left w:type="dxa" w:w="120"/>
              <w:bottom w:type="dxa" w:w="80"/>
              <w:right w:type="dxa" w:w="120"/>
            </w:tcMar>
            <w:vAlign w:val="top"/>
          </w:tcPr>
          <w:p>
            <w:pPr>
              <w:spacing w:after="0" w:line="276"/>
              <w:jc w:val="left"/>
            </w:pPr>
            <w:r>
              <w:rPr>
                <w:rFonts w:ascii="Calibri" w:eastAsia="Calibri"/>
                <w:b w:val="false"/>
                <w:bCs w:val="false"/>
                <w:color w:val="1A2332"/>
                <w:sz w:val="20"/>
                <w:szCs w:val="20"/>
              </w:rPr>
              <w:t xml:space="preserve">/api/backup</w:t>
            </w:r>
          </w:p>
        </w:tc>
        <w:tc>
          <w:tcPr>
            <w:tcW w:type="pct" w:w="16%"/>
            <w:shd w:fill="F5F7FA" w:val="clear"/>
            <w:tcMar>
              <w:top w:type="dxa" w:w="80"/>
              <w:left w:type="dxa" w:w="120"/>
              <w:bottom w:type="dxa" w:w="80"/>
              <w:right w:type="dxa" w:w="120"/>
            </w:tcMar>
            <w:vAlign w:val="top"/>
          </w:tcPr>
          <w:p>
            <w:pPr>
              <w:spacing w:after="0" w:line="276"/>
              <w:jc w:val="left"/>
            </w:pPr>
            <w:r>
              <w:rPr>
                <w:rFonts w:ascii="Calibri" w:eastAsia="Calibri"/>
                <w:b w:val="false"/>
                <w:bCs w:val="false"/>
                <w:color w:val="1A2332"/>
                <w:sz w:val="20"/>
                <w:szCs w:val="20"/>
              </w:rPr>
              <w:t xml:space="preserve">GET</w:t>
            </w:r>
          </w:p>
        </w:tc>
        <w:tc>
          <w:tcPr>
            <w:tcW w:type="pct" w:w="50%"/>
            <w:shd w:fill="F5F7FA" w:val="clear"/>
            <w:tcMar>
              <w:top w:type="dxa" w:w="80"/>
              <w:left w:type="dxa" w:w="120"/>
              <w:bottom w:type="dxa" w:w="80"/>
              <w:right w:type="dxa" w:w="120"/>
            </w:tcMar>
            <w:vAlign w:val="top"/>
          </w:tcPr>
          <w:p>
            <w:pPr>
              <w:spacing w:after="0" w:line="276"/>
              <w:jc w:val="left"/>
            </w:pPr>
            <w:r>
              <w:rPr>
                <w:rFonts w:ascii="Calibri" w:eastAsia="Calibri"/>
                <w:b w:val="false"/>
                <w:bCs w:val="false"/>
                <w:color w:val="1A2332"/>
                <w:sz w:val="20"/>
                <w:szCs w:val="20"/>
              </w:rPr>
              <w:t xml:space="preserve">Vuelca 16 tablas a JSON</w:t>
            </w:r>
          </w:p>
        </w:tc>
        <w:tc>
          <w:tcPr>
            <w:tcW w:type="pct" w:w="12%"/>
            <w:shd w:fill="F5F7FA" w:val="clear"/>
            <w:tcMar>
              <w:top w:type="dxa" w:w="80"/>
              <w:left w:type="dxa" w:w="120"/>
              <w:bottom w:type="dxa" w:w="80"/>
              <w:right w:type="dxa" w:w="120"/>
            </w:tcMar>
            <w:vAlign w:val="top"/>
          </w:tcPr>
          <w:p>
            <w:pPr>
              <w:spacing w:after="0" w:line="276"/>
              <w:jc w:val="left"/>
            </w:pPr>
            <w:r>
              <w:rPr>
                <w:rFonts w:ascii="Calibri" w:eastAsia="Calibri"/>
                <w:b w:val="false"/>
                <w:bCs w:val="false"/>
                <w:color w:val="1A2332"/>
                <w:sz w:val="20"/>
                <w:szCs w:val="20"/>
              </w:rPr>
              <w:t xml:space="preserve">No</w:t>
            </w:r>
          </w:p>
        </w:tc>
      </w:tr>
      <w:tr>
        <w:trPr>
          <w:cantSplit/>
        </w:trPr>
        <w:tc>
          <w:tcPr>
            <w:tcW w:type="pct" w:w="22%"/>
            <w:tcMar>
              <w:top w:type="dxa" w:w="80"/>
              <w:left w:type="dxa" w:w="120"/>
              <w:bottom w:type="dxa" w:w="80"/>
              <w:right w:type="dxa" w:w="120"/>
            </w:tcMar>
            <w:vAlign w:val="top"/>
          </w:tcPr>
          <w:p>
            <w:pPr>
              <w:spacing w:after="0" w:line="276"/>
              <w:jc w:val="left"/>
            </w:pPr>
            <w:r>
              <w:rPr>
                <w:rFonts w:ascii="Calibri" w:eastAsia="Calibri"/>
                <w:b w:val="false"/>
                <w:bCs w:val="false"/>
                <w:color w:val="1A2332"/>
                <w:sz w:val="20"/>
                <w:szCs w:val="20"/>
              </w:rPr>
              <w:t xml:space="preserve">/api/backup-cron</w:t>
            </w:r>
          </w:p>
        </w:tc>
        <w:tc>
          <w:tcPr>
            <w:tcW w:type="pct" w:w="16%"/>
            <w:tcMar>
              <w:top w:type="dxa" w:w="80"/>
              <w:left w:type="dxa" w:w="120"/>
              <w:bottom w:type="dxa" w:w="80"/>
              <w:right w:type="dxa" w:w="120"/>
            </w:tcMar>
            <w:vAlign w:val="top"/>
          </w:tcPr>
          <w:p>
            <w:pPr>
              <w:spacing w:after="0" w:line="276"/>
              <w:jc w:val="left"/>
            </w:pPr>
            <w:r>
              <w:rPr>
                <w:rFonts w:ascii="Calibri" w:eastAsia="Calibri"/>
                <w:b w:val="false"/>
                <w:bCs w:val="false"/>
                <w:color w:val="1A2332"/>
                <w:sz w:val="20"/>
                <w:szCs w:val="20"/>
              </w:rPr>
              <w:t xml:space="preserve">GET</w:t>
            </w:r>
          </w:p>
        </w:tc>
        <w:tc>
          <w:tcPr>
            <w:tcW w:type="pct" w:w="50%"/>
            <w:tcMar>
              <w:top w:type="dxa" w:w="80"/>
              <w:left w:type="dxa" w:w="120"/>
              <w:bottom w:type="dxa" w:w="80"/>
              <w:right w:type="dxa" w:w="120"/>
            </w:tcMar>
            <w:vAlign w:val="top"/>
          </w:tcPr>
          <w:p>
            <w:pPr>
              <w:spacing w:after="0" w:line="276"/>
              <w:jc w:val="left"/>
            </w:pPr>
            <w:r>
              <w:rPr>
                <w:rFonts w:ascii="Calibri" w:eastAsia="Calibri"/>
                <w:b w:val="false"/>
                <w:bCs w:val="false"/>
                <w:color w:val="1A2332"/>
                <w:sz w:val="20"/>
                <w:szCs w:val="20"/>
              </w:rPr>
              <w:t xml:space="preserve">Vuelca 50+ tablas (backupAll), guarda en backups con 30 retenidos. Protegido por CRON_SECRET Bearer</w:t>
            </w:r>
          </w:p>
        </w:tc>
        <w:tc>
          <w:tcPr>
            <w:tcW w:type="pct" w:w="12%"/>
            <w:tcMar>
              <w:top w:type="dxa" w:w="80"/>
              <w:left w:type="dxa" w:w="120"/>
              <w:bottom w:type="dxa" w:w="80"/>
              <w:right w:type="dxa" w:w="120"/>
            </w:tcMar>
            <w:vAlign w:val="top"/>
          </w:tcPr>
          <w:p>
            <w:pPr>
              <w:spacing w:after="0" w:line="276"/>
              <w:jc w:val="left"/>
            </w:pPr>
            <w:r>
              <w:rPr>
                <w:rFonts w:ascii="Calibri" w:eastAsia="Calibri"/>
                <w:b w:val="false"/>
                <w:bCs w:val="false"/>
                <w:color w:val="1A2332"/>
                <w:sz w:val="20"/>
                <w:szCs w:val="20"/>
              </w:rPr>
              <w:t xml:space="preserve">No</w:t>
            </w:r>
          </w:p>
        </w:tc>
      </w:tr>
      <w:tr>
        <w:trPr>
          <w:cantSplit/>
        </w:trPr>
        <w:tc>
          <w:tcPr>
            <w:tcW w:type="pct" w:w="22%"/>
            <w:shd w:fill="F5F7FA" w:val="clear"/>
            <w:tcMar>
              <w:top w:type="dxa" w:w="80"/>
              <w:left w:type="dxa" w:w="120"/>
              <w:bottom w:type="dxa" w:w="80"/>
              <w:right w:type="dxa" w:w="120"/>
            </w:tcMar>
            <w:vAlign w:val="top"/>
          </w:tcPr>
          <w:p>
            <w:pPr>
              <w:spacing w:after="0" w:line="276"/>
              <w:jc w:val="left"/>
            </w:pPr>
            <w:r>
              <w:rPr>
                <w:rFonts w:ascii="Calibri" w:eastAsia="Calibri"/>
                <w:b w:val="false"/>
                <w:bCs w:val="false"/>
                <w:color w:val="1A2332"/>
                <w:sz w:val="20"/>
                <w:szCs w:val="20"/>
              </w:rPr>
              <w:t xml:space="preserve">/api/upload</w:t>
            </w:r>
          </w:p>
        </w:tc>
        <w:tc>
          <w:tcPr>
            <w:tcW w:type="pct" w:w="16%"/>
            <w:shd w:fill="F5F7FA" w:val="clear"/>
            <w:tcMar>
              <w:top w:type="dxa" w:w="80"/>
              <w:left w:type="dxa" w:w="120"/>
              <w:bottom w:type="dxa" w:w="80"/>
              <w:right w:type="dxa" w:w="120"/>
            </w:tcMar>
            <w:vAlign w:val="top"/>
          </w:tcPr>
          <w:p>
            <w:pPr>
              <w:spacing w:after="0" w:line="276"/>
              <w:jc w:val="left"/>
            </w:pPr>
            <w:r>
              <w:rPr>
                <w:rFonts w:ascii="Calibri" w:eastAsia="Calibri"/>
                <w:b w:val="false"/>
                <w:bCs w:val="false"/>
                <w:color w:val="1A2332"/>
                <w:sz w:val="20"/>
                <w:szCs w:val="20"/>
              </w:rPr>
              <w:t xml:space="preserve">POST</w:t>
            </w:r>
          </w:p>
        </w:tc>
        <w:tc>
          <w:tcPr>
            <w:tcW w:type="pct" w:w="50%"/>
            <w:shd w:fill="F5F7FA" w:val="clear"/>
            <w:tcMar>
              <w:top w:type="dxa" w:w="80"/>
              <w:left w:type="dxa" w:w="120"/>
              <w:bottom w:type="dxa" w:w="80"/>
              <w:right w:type="dxa" w:w="120"/>
            </w:tcMar>
            <w:vAlign w:val="top"/>
          </w:tcPr>
          <w:p>
            <w:pPr>
              <w:spacing w:after="0" w:line="276"/>
              <w:jc w:val="left"/>
            </w:pPr>
            <w:r>
              <w:rPr>
                <w:rFonts w:ascii="Calibri" w:eastAsia="Calibri"/>
                <w:b w:val="false"/>
                <w:bCs w:val="false"/>
                <w:color w:val="1A2332"/>
                <w:sz w:val="20"/>
                <w:szCs w:val="20"/>
              </w:rPr>
              <w:t xml:space="preserve">Subida de imagenes (jpg/png/webp/gif/svg, max 2MB) a public/uploads/</w:t>
            </w:r>
          </w:p>
        </w:tc>
        <w:tc>
          <w:tcPr>
            <w:tcW w:type="pct" w:w="12%"/>
            <w:shd w:fill="F5F7FA" w:val="clear"/>
            <w:tcMar>
              <w:top w:type="dxa" w:w="80"/>
              <w:left w:type="dxa" w:w="120"/>
              <w:bottom w:type="dxa" w:w="80"/>
              <w:right w:type="dxa" w:w="120"/>
            </w:tcMar>
            <w:vAlign w:val="top"/>
          </w:tcPr>
          <w:p>
            <w:pPr>
              <w:spacing w:after="0" w:line="276"/>
              <w:jc w:val="left"/>
            </w:pPr>
            <w:r>
              <w:rPr>
                <w:rFonts w:ascii="Calibri" w:eastAsia="Calibri"/>
                <w:b w:val="false"/>
                <w:bCs w:val="false"/>
                <w:color w:val="1A2332"/>
                <w:sz w:val="20"/>
                <w:szCs w:val="20"/>
              </w:rPr>
              <w:t xml:space="preserve">No</w:t>
            </w:r>
          </w:p>
        </w:tc>
      </w:tr>
      <w:tr>
        <w:trPr>
          <w:cantSplit/>
        </w:trPr>
        <w:tc>
          <w:tcPr>
            <w:tcW w:type="pct" w:w="22%"/>
            <w:tcMar>
              <w:top w:type="dxa" w:w="80"/>
              <w:left w:type="dxa" w:w="120"/>
              <w:bottom w:type="dxa" w:w="80"/>
              <w:right w:type="dxa" w:w="120"/>
            </w:tcMar>
            <w:vAlign w:val="top"/>
          </w:tcPr>
          <w:p>
            <w:pPr>
              <w:spacing w:after="0" w:line="276"/>
              <w:jc w:val="left"/>
            </w:pPr>
            <w:r>
              <w:rPr>
                <w:rFonts w:ascii="Calibri" w:eastAsia="Calibri"/>
                <w:b w:val="false"/>
                <w:bCs w:val="false"/>
                <w:color w:val="1A2332"/>
                <w:sz w:val="20"/>
                <w:szCs w:val="20"/>
              </w:rPr>
              <w:t xml:space="preserve">/api/reset-orders</w:t>
            </w:r>
          </w:p>
        </w:tc>
        <w:tc>
          <w:tcPr>
            <w:tcW w:type="pct" w:w="16%"/>
            <w:tcMar>
              <w:top w:type="dxa" w:w="80"/>
              <w:left w:type="dxa" w:w="120"/>
              <w:bottom w:type="dxa" w:w="80"/>
              <w:right w:type="dxa" w:w="120"/>
            </w:tcMar>
            <w:vAlign w:val="top"/>
          </w:tcPr>
          <w:p>
            <w:pPr>
              <w:spacing w:after="0" w:line="276"/>
              <w:jc w:val="left"/>
            </w:pPr>
            <w:r>
              <w:rPr>
                <w:rFonts w:ascii="Calibri" w:eastAsia="Calibri"/>
                <w:b w:val="false"/>
                <w:bCs w:val="false"/>
                <w:color w:val="1A2332"/>
                <w:sz w:val="20"/>
                <w:szCs w:val="20"/>
              </w:rPr>
              <w:t xml:space="preserve">POST</w:t>
            </w:r>
          </w:p>
        </w:tc>
        <w:tc>
          <w:tcPr>
            <w:tcW w:type="pct" w:w="50%"/>
            <w:tcMar>
              <w:top w:type="dxa" w:w="80"/>
              <w:left w:type="dxa" w:w="120"/>
              <w:bottom w:type="dxa" w:w="80"/>
              <w:right w:type="dxa" w:w="120"/>
            </w:tcMar>
            <w:vAlign w:val="top"/>
          </w:tcPr>
          <w:p>
            <w:pPr>
              <w:spacing w:after="0" w:line="276"/>
              <w:jc w:val="left"/>
            </w:pPr>
            <w:r>
              <w:rPr>
                <w:rFonts w:ascii="Calibri" w:eastAsia="Calibri"/>
                <w:b w:val="false"/>
                <w:bCs w:val="false"/>
                <w:color w:val="1A2332"/>
                <w:sz w:val="20"/>
                <w:szCs w:val="20"/>
              </w:rPr>
              <w:t xml:space="preserve">DROP TABLE orders + CREATE (destructivo)</w:t>
            </w:r>
          </w:p>
        </w:tc>
        <w:tc>
          <w:tcPr>
            <w:tcW w:type="pct" w:w="12%"/>
            <w:tcMar>
              <w:top w:type="dxa" w:w="80"/>
              <w:left w:type="dxa" w:w="120"/>
              <w:bottom w:type="dxa" w:w="80"/>
              <w:right w:type="dxa" w:w="120"/>
            </w:tcMar>
            <w:vAlign w:val="top"/>
          </w:tcPr>
          <w:p>
            <w:pPr>
              <w:spacing w:after="0" w:line="276"/>
              <w:jc w:val="left"/>
            </w:pPr>
            <w:r>
              <w:rPr>
                <w:rFonts w:ascii="Calibri" w:eastAsia="Calibri"/>
                <w:b w:val="false"/>
                <w:bCs w:val="false"/>
                <w:color w:val="1A2332"/>
                <w:sz w:val="20"/>
                <w:szCs w:val="20"/>
              </w:rPr>
              <w:t xml:space="preserve">No</w:t>
            </w:r>
          </w:p>
        </w:tc>
      </w:tr>
      <w:tr>
        <w:trPr>
          <w:cantSplit/>
        </w:trPr>
        <w:tc>
          <w:tcPr>
            <w:tcW w:type="pct" w:w="22%"/>
            <w:shd w:fill="F5F7FA" w:val="clear"/>
            <w:tcMar>
              <w:top w:type="dxa" w:w="80"/>
              <w:left w:type="dxa" w:w="120"/>
              <w:bottom w:type="dxa" w:w="80"/>
              <w:right w:type="dxa" w:w="120"/>
            </w:tcMar>
            <w:vAlign w:val="top"/>
          </w:tcPr>
          <w:p>
            <w:pPr>
              <w:spacing w:after="0" w:line="276"/>
              <w:jc w:val="left"/>
            </w:pPr>
            <w:r>
              <w:rPr>
                <w:rFonts w:ascii="Calibri" w:eastAsia="Calibri"/>
                <w:b w:val="false"/>
                <w:bCs w:val="false"/>
                <w:color w:val="1A2332"/>
                <w:sz w:val="20"/>
                <w:szCs w:val="20"/>
              </w:rPr>
              <w:t xml:space="preserve">/api/invoice/pdf</w:t>
            </w:r>
          </w:p>
        </w:tc>
        <w:tc>
          <w:tcPr>
            <w:tcW w:type="pct" w:w="16%"/>
            <w:shd w:fill="F5F7FA" w:val="clear"/>
            <w:tcMar>
              <w:top w:type="dxa" w:w="80"/>
              <w:left w:type="dxa" w:w="120"/>
              <w:bottom w:type="dxa" w:w="80"/>
              <w:right w:type="dxa" w:w="120"/>
            </w:tcMar>
            <w:vAlign w:val="top"/>
          </w:tcPr>
          <w:p>
            <w:pPr>
              <w:spacing w:after="0" w:line="276"/>
              <w:jc w:val="left"/>
            </w:pPr>
            <w:r>
              <w:rPr>
                <w:rFonts w:ascii="Calibri" w:eastAsia="Calibri"/>
                <w:b w:val="false"/>
                <w:bCs w:val="false"/>
                <w:color w:val="1A2332"/>
                <w:sz w:val="20"/>
                <w:szCs w:val="20"/>
              </w:rPr>
              <w:t xml:space="preserve">POST</w:t>
            </w:r>
          </w:p>
        </w:tc>
        <w:tc>
          <w:tcPr>
            <w:tcW w:type="pct" w:w="50%"/>
            <w:shd w:fill="F5F7FA" w:val="clear"/>
            <w:tcMar>
              <w:top w:type="dxa" w:w="80"/>
              <w:left w:type="dxa" w:w="120"/>
              <w:bottom w:type="dxa" w:w="80"/>
              <w:right w:type="dxa" w:w="120"/>
            </w:tcMar>
            <w:vAlign w:val="top"/>
          </w:tcPr>
          <w:p>
            <w:pPr>
              <w:spacing w:after="0" w:line="276"/>
              <w:jc w:val="left"/>
            </w:pPr>
            <w:r>
              <w:rPr>
                <w:rFonts w:ascii="Calibri" w:eastAsia="Calibri"/>
                <w:b w:val="false"/>
                <w:bCs w:val="false"/>
                <w:color w:val="1A2332"/>
                <w:sz w:val="20"/>
                <w:szCs w:val="20"/>
              </w:rPr>
              <w:t xml:space="preserve">Genera PDF factura con jsPDF + autotable. IGIC 7%</w:t>
            </w:r>
          </w:p>
        </w:tc>
        <w:tc>
          <w:tcPr>
            <w:tcW w:type="pct" w:w="12%"/>
            <w:shd w:fill="F5F7FA" w:val="clear"/>
            <w:tcMar>
              <w:top w:type="dxa" w:w="80"/>
              <w:left w:type="dxa" w:w="120"/>
              <w:bottom w:type="dxa" w:w="80"/>
              <w:right w:type="dxa" w:w="120"/>
            </w:tcMar>
            <w:vAlign w:val="top"/>
          </w:tcPr>
          <w:p>
            <w:pPr>
              <w:spacing w:after="0" w:line="276"/>
              <w:jc w:val="left"/>
            </w:pPr>
            <w:r>
              <w:rPr>
                <w:rFonts w:ascii="Calibri" w:eastAsia="Calibri"/>
                <w:b w:val="false"/>
                <w:bCs w:val="false"/>
                <w:color w:val="1A2332"/>
                <w:sz w:val="20"/>
                <w:szCs w:val="20"/>
              </w:rPr>
              <w:t xml:space="preserve">No</w:t>
            </w:r>
          </w:p>
        </w:tc>
      </w:tr>
      <w:tr>
        <w:trPr>
          <w:cantSplit/>
        </w:trPr>
        <w:tc>
          <w:tcPr>
            <w:tcW w:type="pct" w:w="22%"/>
            <w:tcMar>
              <w:top w:type="dxa" w:w="80"/>
              <w:left w:type="dxa" w:w="120"/>
              <w:bottom w:type="dxa" w:w="80"/>
              <w:right w:type="dxa" w:w="120"/>
            </w:tcMar>
            <w:vAlign w:val="top"/>
          </w:tcPr>
          <w:p>
            <w:pPr>
              <w:spacing w:after="0" w:line="276"/>
              <w:jc w:val="left"/>
            </w:pPr>
            <w:r>
              <w:rPr>
                <w:rFonts w:ascii="Calibri" w:eastAsia="Calibri"/>
                <w:b w:val="false"/>
                <w:bCs w:val="false"/>
                <w:color w:val="1A2332"/>
                <w:sz w:val="20"/>
                <w:szCs w:val="20"/>
              </w:rPr>
              <w:t xml:space="preserve">/api/invoice/send</w:t>
            </w:r>
          </w:p>
        </w:tc>
        <w:tc>
          <w:tcPr>
            <w:tcW w:type="pct" w:w="16%"/>
            <w:tcMar>
              <w:top w:type="dxa" w:w="80"/>
              <w:left w:type="dxa" w:w="120"/>
              <w:bottom w:type="dxa" w:w="80"/>
              <w:right w:type="dxa" w:w="120"/>
            </w:tcMar>
            <w:vAlign w:val="top"/>
          </w:tcPr>
          <w:p>
            <w:pPr>
              <w:spacing w:after="0" w:line="276"/>
              <w:jc w:val="left"/>
            </w:pPr>
            <w:r>
              <w:rPr>
                <w:rFonts w:ascii="Calibri" w:eastAsia="Calibri"/>
                <w:b w:val="false"/>
                <w:bCs w:val="false"/>
                <w:color w:val="1A2332"/>
                <w:sz w:val="20"/>
                <w:szCs w:val="20"/>
              </w:rPr>
              <w:t xml:space="preserve">POST</w:t>
            </w:r>
          </w:p>
        </w:tc>
        <w:tc>
          <w:tcPr>
            <w:tcW w:type="pct" w:w="50%"/>
            <w:tcMar>
              <w:top w:type="dxa" w:w="80"/>
              <w:left w:type="dxa" w:w="120"/>
              <w:bottom w:type="dxa" w:w="80"/>
              <w:right w:type="dxa" w:w="120"/>
            </w:tcMar>
            <w:vAlign w:val="top"/>
          </w:tcPr>
          <w:p>
            <w:pPr>
              <w:spacing w:after="0" w:line="276"/>
              <w:jc w:val="left"/>
            </w:pPr>
            <w:r>
              <w:rPr>
                <w:rFonts w:ascii="Calibri" w:eastAsia="Calibri"/>
                <w:b w:val="false"/>
                <w:bCs w:val="false"/>
                <w:color w:val="1A2332"/>
                <w:sz w:val="20"/>
                <w:szCs w:val="20"/>
              </w:rPr>
              <w:t xml:space="preserve">Envia PDF por SMTP (nodemailer) o modo download</w:t>
            </w:r>
          </w:p>
        </w:tc>
        <w:tc>
          <w:tcPr>
            <w:tcW w:type="pct" w:w="12%"/>
            <w:tcMar>
              <w:top w:type="dxa" w:w="80"/>
              <w:left w:type="dxa" w:w="120"/>
              <w:bottom w:type="dxa" w:w="80"/>
              <w:right w:type="dxa" w:w="120"/>
            </w:tcMar>
            <w:vAlign w:val="top"/>
          </w:tcPr>
          <w:p>
            <w:pPr>
              <w:spacing w:after="0" w:line="276"/>
              <w:jc w:val="left"/>
            </w:pPr>
            <w:r>
              <w:rPr>
                <w:rFonts w:ascii="Calibri" w:eastAsia="Calibri"/>
                <w:b w:val="false"/>
                <w:bCs w:val="false"/>
                <w:color w:val="1A2332"/>
                <w:sz w:val="20"/>
                <w:szCs w:val="20"/>
              </w:rPr>
              <w:t xml:space="preserve">No</w:t>
            </w:r>
          </w:p>
        </w:tc>
      </w:tr>
    </w:tbl>
    <w:p>
      <w:pPr>
        <w:pStyle w:val="Heading2"/>
        <w:spacing w:after="140" w:before="320" w:line="312"/>
      </w:pPr>
      <w:bookmarkStart w:id="100041" w:name="_Toc100041"/>
      <w:r>
        <w:rPr>
          <w:rFonts w:ascii="Calibri" w:eastAsia="Calibri"/>
          <w:b/>
          <w:bCs/>
          <w:color w:val="0B1F3A"/>
          <w:sz w:val="28"/>
          <w:szCs w:val="28"/>
        </w:rPr>
        <w:t xml:space="preserve">5.4 Autenticacion y seguridad</w:t>
      </w:r>
      <w:bookmarkEnd w:id="100041"/>
    </w:p>
    <w:p>
      <w:pPr>
        <w:spacing w:after="80" w:line="312"/>
        <w:ind w:firstLine="360"/>
        <w:jc w:val="both"/>
      </w:pPr>
      <w:r>
        <w:rPr>
          <w:rFonts w:ascii="Calibri" w:eastAsia="Calibri"/>
          <w:color w:val="1A2332"/>
          <w:sz w:val="22"/>
          <w:szCs w:val="22"/>
        </w:rPr>
        <w:t xml:space="preserve">El middleware app/middleware.js (23 lineas) tiene un matcher unico /api/:path*. Su logica es: (1) si la peticion es OPTIONS, devuelve 204; (2) si la ruta empieza por /api/webhooks/, pasa sin verificar (los webhooks se autentican aparte, aunque como veremos esto no ocurre); (3) compara la cabecera x-tpv-key con process.env.TPV_API_KEY; (4) si expected no esta definido (TPV_API_KEY ausente), la API queda abierta; (5) si hay mismatch, devuelve 401. El middleware no protege paginas, solo API, y no hay redireccion basada en sesion.</w:t>
      </w:r>
    </w:p>
    <w:p>
      <w:pPr>
        <w:spacing w:after="80" w:line="312"/>
        <w:ind w:firstLine="360"/>
        <w:jc w:val="both"/>
      </w:pPr>
      <w:r>
        <w:rPr>
          <w:rFonts w:ascii="Calibri" w:eastAsia="Calibri"/>
          <w:color w:val="1A2332"/>
          <w:sz w:val="22"/>
          <w:szCs w:val="22"/>
        </w:rPr>
        <w:t xml:space="preserve">Los roles existen en la base de datos (employees.role: admin, camarero, cocina, etc.) y se persisten en sessions.role, pero ningun endpoint verifica el rol del solicitante: son informativos. Cualquier cliente con la API key puede llamar a endpoints admin como /api/verifactu/regenerate, /api/reset-orders o /api/tenants DELETE. Las sesiones se gestionan en lib/session.js y /api/session: el device_id se genera client-side (web_&lt;random&gt;_&lt;timestamp&gt;), se persiste en localStorage, y se envia en cada peticion. Si existe una sesion activa en otro dispositivo y el rol no es admin, se devuelve conflict: true; el admin puede forzar. El keepalive se hace cada 30 segundos; si la sesion fue invalidada en otro terminal, el front desloguea automaticamente.</w:t>
      </w:r>
    </w:p>
    <w:p>
      <w:pPr>
        <w:spacing w:after="80" w:line="312"/>
        <w:ind w:firstLine="360"/>
        <w:jc w:val="both"/>
      </w:pPr>
      <w:r>
        <w:rPr>
          <w:rFonts w:ascii="Calibri" w:eastAsia="Calibri"/>
          <w:color w:val="1A2332"/>
          <w:sz w:val="22"/>
          <w:szCs w:val="22"/>
        </w:rPr>
        <w:t xml:space="preserve">El rate limiting se implementa en lib/rate-limit.js como un Map&lt;key, timestamp[]&gt; en memoria con ventana deslizante y cleanup cada 60 segundos. Sin embargo, solo se aplica en 4 rutas: stripe/payment-intent (10/min), stripe/terminal-payment-intent (10/min), stripe/terminal-connection-token (20/min) y stripe/webhook-events (GET 30/min, POST 10/min). El resto de la API no tiene rate limit, lo que deja expuestos endpoints sensibles como /api/employees (verify PIN), /api/clockin, /api/qr-order y /api/webhooks/glovo a abusos o ataques de fuerza bruta.</w:t>
      </w:r>
    </w:p>
    <w:p>
      <w:pPr>
        <w:pStyle w:val="Heading2"/>
        <w:spacing w:after="140" w:before="320" w:line="312"/>
      </w:pPr>
      <w:bookmarkStart w:id="100042" w:name="_Toc100042"/>
      <w:r>
        <w:rPr>
          <w:rFonts w:ascii="Calibri" w:eastAsia="Calibri"/>
          <w:b/>
          <w:bCs/>
          <w:color w:val="0B1F3A"/>
          <w:sz w:val="28"/>
          <w:szCs w:val="28"/>
        </w:rPr>
        <w:t xml:space="preserve">5.5 Migraciones</w:t>
      </w:r>
      <w:bookmarkEnd w:id="100042"/>
    </w:p>
    <w:p>
      <w:pPr>
        <w:spacing w:after="80" w:line="312"/>
        <w:ind w:firstLine="360"/>
        <w:jc w:val="both"/>
      </w:pPr>
      <w:r>
        <w:rPr>
          <w:rFonts w:ascii="Calibri" w:eastAsia="Calibri"/>
          <w:color w:val="1A2332"/>
          <w:sz w:val="22"/>
          <w:szCs w:val="22"/>
        </w:rPr>
        <w:t xml:space="preserve">El sistema de migraciones lib/migrate.js (1.557 lineas) es idempotente por diseno: cada ejecucion repite CREATE TABLE IF NOT EXISTS y ALTER TABLE ADD COLUMN IF NOT EXISTS para todas las tablas y columnas. No hay versionado ni rollback, ni tabla _migrations. Las seeds (tenant default, settings con 40+ claves, offers, 4 modifier_groups, buffet_config singleton, gestoria_settings, gestoria_authorization, floor_plan singleton, auto_order_settings) se ejecutan tambien idempotentemente. La conversion de PKs a compuestas para tables, orders, products, employees, offers, combos, categories y settings se envuelve en try/catch: si falla el DROP CONSTRAINT + ADD PRIMARY KEY, se anade UNIQUE (tenant_id, id) como respaldo.</w:t>
      </w:r>
    </w:p>
    <w:p>
      <w:pPr>
        <w:spacing w:after="80" w:line="312"/>
        <w:ind w:firstLine="360"/>
        <w:jc w:val="both"/>
      </w:pPr>
      <w:r>
        <w:rPr>
          <w:rFonts w:ascii="Calibri" w:eastAsia="Calibri"/>
          <w:color w:val="1A2332"/>
          <w:sz w:val="22"/>
          <w:szCs w:val="22"/>
        </w:rPr>
        <w:t xml:space="preserve">Hay un backfill importante para Verifactu: detecta registros sin fecha_hora_firma y los rellena con ${fecha_expedicion}T${formatHora(created_at)}. Esto mitiga un bug historico donde no se persistia la hora exacta de firma, necesaria para verificar la cadena SHA-256. La migracion exporta helpers como logStock, logCancelled, logTurn, fetchCancelledOrders, fetchStockLog, fetchTurns y backupAll() (vuelca 50+ tablas con Promise.all de SELECTs).</w:t>
      </w:r>
    </w:p>
    <w:p>
      <w:pPr>
        <w:spacing w:after="80" w:line="312"/>
        <w:ind w:firstLine="360"/>
        <w:jc w:val="both"/>
      </w:pPr>
      <w:r>
        <w:rPr>
          <w:rFonts w:ascii="Calibri" w:eastAsia="Calibri"/>
          <w:color w:val="1A2332"/>
          <w:sz w:val="22"/>
          <w:szCs w:val="22"/>
        </w:rPr>
        <w:t xml:space="preserve">Los riesgos del sistema de migraciones son: (1) ejecutar runMigrations() en cada request de closures es costoso; (2) ALTER TABLE ADD COLUMN IF NOT EXISTS no hace ALTER TYPE, por lo que columnas con tipo incorrecto no se corrigen; (3) las conversiones de PK pueden fallar silenciosamente (solo console.warn) y dejar la BD en estado intermedio; (4) 1.557 lineas sin tests; (5) ausencia de versionado impide rollback ante un cambio erroneo.</w:t>
      </w:r>
    </w:p>
    <w:p>
      <w:pPr>
        <w:pStyle w:val="Heading2"/>
        <w:spacing w:after="140" w:before="320" w:line="312"/>
      </w:pPr>
      <w:bookmarkStart w:id="100043" w:name="_Toc100043"/>
      <w:r>
        <w:rPr>
          <w:rFonts w:ascii="Calibri" w:eastAsia="Calibri"/>
          <w:b/>
          <w:bCs/>
          <w:color w:val="0B1F3A"/>
          <w:sz w:val="28"/>
          <w:szCs w:val="28"/>
        </w:rPr>
        <w:t xml:space="preserve">5.6 Realtime, offline y utilidades</w:t>
      </w:r>
      <w:bookmarkEnd w:id="100043"/>
    </w:p>
    <w:p>
      <w:pPr>
        <w:spacing w:after="80" w:line="312"/>
        <w:ind w:firstLine="360"/>
        <w:jc w:val="both"/>
      </w:pPr>
      <w:r>
        <w:rPr>
          <w:rFonts w:ascii="Calibri" w:eastAsia="Calibri"/>
          <w:color w:val="1A2332"/>
          <w:sz w:val="22"/>
          <w:szCs w:val="22"/>
        </w:rPr>
        <w:t xml:space="preserve">Supabase Realtime se configura en lib/realtime.js como singleton sobre WebSocket (wss://&lt;supabase-url&gt;/realtime/v1). El canal unico floor-sync soporta dos eventos broadcast: floor:updated (payload { floor }) y ready:notification (payload { tableName, itemNames, waiterName, time }). La funcion broadcastFloorUpdateServer abre una nueva conexion efimera en cada llamada, espera SUBSCRIBED, hace broadcast, y tras 100 ms hace unsubscribe + disconnect: este patron es ineficiente en serverless con cold starts. Requiere NEXT_PUBLIC_SUPABASE_URL y NEXT_PUBLIC_SUPABASE_PUBLISHABLE_KEY; si faltan, degrada elegantemente devolviendo null.</w:t>
      </w:r>
    </w:p>
    <w:p>
      <w:pPr>
        <w:spacing w:after="80" w:line="312"/>
        <w:ind w:firstLine="360"/>
        <w:jc w:val="both"/>
      </w:pPr>
      <w:r>
        <w:rPr>
          <w:rFonts w:ascii="Calibri" w:eastAsia="Calibri"/>
          <w:color w:val="1A2332"/>
          <w:sz w:val="22"/>
          <w:szCs w:val="22"/>
        </w:rPr>
        <w:t xml:space="preserve">La capa offline se implementa en lib/offline.js y lib/api.js. cacheGet/cacheSet manejan localStorage['tpv:cache:&lt;key&gt;'] con JSON y try/catch silencioso. apiFetchWithCache(url, cacheKey) intenta fetch, cachea si ok, devuelve cache si falla. enqueueMutation anade a localStorage['tpv:mutations'] un objeto {key, payload, method, createdAt}. onNetworkChange subscribe a eventos online/offline del window. computeFloorDiff(last, next) en lib/api.js decide entre PUT completo o PATCH parcial comparando longitud de tables, zones, background y propiedades de cada mesa/order, usando JSON.stringify para la comparacion.</w:t>
      </w:r>
    </w:p>
    <w:p>
      <w:pPr>
        <w:spacing w:after="80" w:line="312"/>
        <w:ind w:firstLine="360"/>
        <w:jc w:val="both"/>
      </w:pPr>
      <w:r>
        <w:rPr>
          <w:rFonts w:ascii="Calibri" w:eastAsia="Calibri"/>
          <w:color w:val="1A2332"/>
          <w:sz w:val="22"/>
          <w:szCs w:val="22"/>
        </w:rPr>
        <w:t xml:space="preserve">Las utilidades adicionales incluyen: lib/floor.ts con helpers TS para upserts masivos (upsertTableQueries, upsertOrderQueries, upsertFloorPlanQuery) con ON CONFLICT (tenant_id, id) DO UPDATE; lib/modifiers.js con seed de 4 modifier groups y mapeo DEFAULT_PRODUCT_MODIFIERS; lib/thermal-printer.js con generadores ESC/POS (init, center, bold, doubleHeight, cut, separator, openDrawer) y WebUSB (navigator.usb.requestDevice, claimInterface(0), transferOut(1, data)); lib/payment-logger.js con logPayment que inserta en payment_logs y trunca stripe_response a 2000 chars; lib/sound.js con Web Audio API (playBeep, playKitchenAlert arpegio C-E-G-C, showKitchenNotification con Notification API); lib/verifactu.js con cadena SHA-256 y XML RegFactuSistemaFacturacion con IGIC 7% Canarias; y lib/fiskaly.js con cliente REST Fiskaly (auth bearer cacheado, taxpayer/signers/clients/invoices/agreement).</w:t>
      </w:r>
    </w:p>
    <w:p>
      <w:pPr>
        <w:pStyle w:val="Heading2"/>
        <w:spacing w:after="140" w:before="320" w:line="312"/>
      </w:pPr>
      <w:bookmarkStart w:id="100044" w:name="_Toc100044"/>
      <w:r>
        <w:rPr>
          <w:rFonts w:ascii="Calibri" w:eastAsia="Calibri"/>
          <w:b/>
          <w:bCs/>
          <w:color w:val="0B1F3A"/>
          <w:sz w:val="28"/>
          <w:szCs w:val="28"/>
        </w:rPr>
        <w:t xml:space="preserve">5.7 Testing</w:t>
      </w:r>
      <w:bookmarkEnd w:id="100044"/>
    </w:p>
    <w:p>
      <w:pPr>
        <w:spacing w:after="80" w:line="312"/>
        <w:ind w:firstLine="360"/>
        <w:jc w:val="both"/>
      </w:pPr>
      <w:r>
        <w:rPr>
          <w:rFonts w:ascii="Calibri" w:eastAsia="Calibri"/>
          <w:color w:val="1A2332"/>
          <w:sz w:val="22"/>
          <w:szCs w:val="22"/>
        </w:rPr>
        <w:t xml:space="preserve">Los tests Vitest se organizan en 6 archivos con un total de aproximadamente 86 tests: constants.test.js (25 tests cubriendo euros, round2, clone, seedCatalog, seedFloor, seedEmployees, getDailyMenu, THEMES, KEYS y ALLERGENS), gestoriaSchemas.test.ts (12 tests de validacion Zod), offline.test.js (18 tests de cacheGet/Set, mutation queue, isOnline y onNetworkChange), thermal-printer.test.js (19 tests de comandos ESC/POS y generateTicketData), verifactu.test.js (17 tests de formatFecha/Hora, computeHash, buildQRUrl y generateRegistroFactura) y terminal-connection-token.test.js (4 tests que mockean Stripe + db).</w:t>
      </w:r>
    </w:p>
    <w:p>
      <w:pPr>
        <w:spacing w:after="80" w:line="312"/>
        <w:ind w:firstLine="360"/>
        <w:jc w:val="both"/>
      </w:pPr>
      <w:r>
        <w:rPr>
          <w:rFonts w:ascii="Calibri" w:eastAsia="Calibri"/>
          <w:color w:val="1A2332"/>
          <w:sz w:val="22"/>
          <w:szCs w:val="22"/>
        </w:rPr>
        <w:t xml:space="preserve">Los gaps de cobertura son notables: no hay tests para lib/api.js, lib/tenant.js, lib/session.js, lib/rate-limit.js, lib/realtime.js ni lib/migrate.js (este ultimo critico: 1.557 lineas sin tests). No hay tests para ninguna de las 76 rutas API (excepto terminal-connection-token). No hay tests de integracion con BD. No hay tests de la cadena Verifactu en modo Fiskaly real (solo simulacion local). No hay tests de idempotencia de Stripe webhook. No hay tests de multi-tenant (que tenant_id filtre correctamente). No hay tests del flujo offline (reintentos al reconectar).</w:t>
      </w:r>
    </w:p>
    <w:p>
      <w:pPr>
        <w:pStyle w:val="Heading2"/>
        <w:spacing w:after="140" w:before="320" w:line="312"/>
      </w:pPr>
      <w:bookmarkStart w:id="100045" w:name="_Toc100045"/>
      <w:r>
        <w:rPr>
          <w:rFonts w:ascii="Calibri" w:eastAsia="Calibri"/>
          <w:b/>
          <w:bCs/>
          <w:color w:val="0B1F3A"/>
          <w:sz w:val="28"/>
          <w:szCs w:val="28"/>
        </w:rPr>
        <w:t xml:space="preserve">5.8 Configuracion y contenedorizacion</w:t>
      </w:r>
      <w:bookmarkEnd w:id="100045"/>
    </w:p>
    <w:p>
      <w:pPr>
        <w:spacing w:after="80" w:line="312"/>
        <w:ind w:firstLine="360"/>
        <w:jc w:val="both"/>
      </w:pPr>
      <w:r>
        <w:rPr>
          <w:rFonts w:ascii="Calibri" w:eastAsia="Calibri"/>
          <w:color w:val="1A2332"/>
          <w:sz w:val="22"/>
          <w:szCs w:val="22"/>
        </w:rPr>
        <w:t xml:space="preserve">El package.json define dependencias como @neondatabase/serverless 1.1.0, @supabase/supabase-js 2.108.2, stripe 17.7.0, zod 4.4.3, jspdf 4.2.1 + jspdf-autotable, xlsx 0.18.5, qrcode, nodemailer 9, openai 6.45, pdf-lib, node-forge, @signpdf/*, react/react-dom 19.2.4, next 16.2.9, recharts, lucide-react y @stripe/react-stripe-js + @stripe/stripe-js. Los devDependencies incluyen @tailwindcss/postcss 4, tailwindcss 4, typescript 5, vitest 4.1.9, eslint 9, eslint-config-next 16.2.9, jsdom 29 y @testing-library/*. Los scripts son dev (Windows-only: set NODE_OPTIONS=--max-old-space-size=4096 &amp;&amp; next dev), build, start, lint y test. El script dev solo funciona en Windows, lo que es un smell para un proyecto multiplataforma.</w:t>
      </w:r>
    </w:p>
    <w:p>
      <w:pPr>
        <w:spacing w:after="80" w:line="312"/>
        <w:ind w:firstLine="360"/>
        <w:jc w:val="both"/>
      </w:pPr>
      <w:r>
        <w:rPr>
          <w:rFonts w:ascii="Calibri" w:eastAsia="Calibri"/>
          <w:color w:val="1A2332"/>
          <w:sz w:val="22"/>
          <w:szCs w:val="22"/>
        </w:rPr>
        <w:t xml:space="preserve">El Dockerfile es multi-stage Node 20-alpine (deps -&gt; builder -&gt; runner) con output: 'standalone' requerido, usuario no-root nextjs:1001, puerto 3000 y CMD node server.js. El docker-compose.yml define PostgreSQL 16-alpine (user tpv, pass tpv_local_dev, db tpv_restaurant) con healthcheck y volumen pgdata, mas un servicio app que hace build local, expone el puerto 3000 y configura envs DATABASE_URL, TPV_API_KEY, NEXT_PUBLIC_TPV_API_KEY y CRON_SECRET. Faltan envs de Stripe, Fiskaly, Supabase y SMTP, que deben anadirse manualmente si se usan esas integraciones. El archivo .env.example documenta 18 variables.</w:t>
      </w:r>
    </w:p>
    <w:p>
      <w:r>
        <w:br w:type="page"/>
      </w:r>
    </w:p>
    <w:p>
      <w:pPr>
        <w:pStyle w:val="Heading1"/>
        <w:spacing w:after="200" w:before="480" w:line="312"/>
      </w:pPr>
      <w:bookmarkStart w:id="100046" w:name="_Toc100046"/>
      <w:r>
        <w:rPr>
          <w:rFonts w:ascii="Calibri" w:eastAsia="Calibri"/>
          <w:b/>
          <w:bCs/>
          <w:color w:val="0B1F3A"/>
          <w:sz w:val="32"/>
          <w:szCs w:val="32"/>
        </w:rPr>
        <w:t xml:space="preserve">6. App Movil - Expo / React Native</w:t>
      </w:r>
      <w:bookmarkEnd w:id="100046"/>
    </w:p>
    <w:p>
      <w:pPr>
        <w:pStyle w:val="Heading2"/>
        <w:spacing w:after="140" w:before="320" w:line="312"/>
      </w:pPr>
      <w:bookmarkStart w:id="100047" w:name="_Toc100047"/>
      <w:r>
        <w:rPr>
          <w:rFonts w:ascii="Calibri" w:eastAsia="Calibri"/>
          <w:b/>
          <w:bCs/>
          <w:color w:val="0B1F3A"/>
          <w:sz w:val="28"/>
          <w:szCs w:val="28"/>
        </w:rPr>
        <w:t xml:space="preserve">6.1 Stack movil</w:t>
      </w:r>
      <w:bookmarkEnd w:id="100047"/>
    </w:p>
    <w:p>
      <w:pPr>
        <w:spacing w:after="80" w:line="312"/>
        <w:ind w:firstLine="360"/>
        <w:jc w:val="both"/>
      </w:pPr>
      <w:r>
        <w:rPr>
          <w:rFonts w:ascii="Calibri" w:eastAsia="Calibri"/>
          <w:color w:val="1A2332"/>
          <w:sz w:val="22"/>
          <w:szCs w:val="22"/>
        </w:rPr>
        <w:t xml:space="preserve">La aplicacion movil se encuentra en el subdirectorio mobile/ del proyecto y esta construida sobre Expo SDK 56.0.14 con expo-router 56.2.13 (con typedRoutes: true), React 19.2.3, React Native 0.85.3 y TypeScript 6.0.3 en modo strict. Las dependencias clave son Stripe React Native 0.64.0 (PaymentSheet para tarjetas) y Stripe Terminal React Native 0.0.1-beta.31 (Tap-to-Pay para NFC), Supabase JS 2.108.2 (solo Realtime), AsyncStorage 2.2.0, expo-updates 56.0.21 (OTA), expo-print 56.0.4 (impresion HTML). La EAS CLI requiere version &gt;= 20.5.0 con appVersionSource: remote. El main es expo-router/entry con file-based routing. El babel es minimo (babel-preset-expo). El tsconfig extiende expo/tsconfig/base con alias @/* -&gt; ./* aunque las pantallas usan imports relativos.</w:t>
      </w:r>
    </w:p>
    <w:p>
      <w:pPr>
        <w:pStyle w:val="Heading2"/>
        <w:spacing w:after="140" w:before="320" w:line="312"/>
      </w:pPr>
      <w:bookmarkStart w:id="100048" w:name="_Toc100048"/>
      <w:r>
        <w:rPr>
          <w:rFonts w:ascii="Calibri" w:eastAsia="Calibri"/>
          <w:b/>
          <w:bCs/>
          <w:color w:val="0B1F3A"/>
          <w:sz w:val="28"/>
          <w:szCs w:val="28"/>
        </w:rPr>
        <w:t xml:space="preserve">6.2 Estructura del proyecto</w:t>
      </w:r>
      <w:bookmarkEnd w:id="100048"/>
    </w:p>
    <w:p>
      <w:pPr>
        <w:spacing w:after="80" w:line="312"/>
        <w:ind w:firstLine="360"/>
        <w:jc w:val="both"/>
      </w:pPr>
      <w:r>
        <w:rPr>
          <w:rFonts w:ascii="Calibri" w:eastAsia="Calibri"/>
          <w:color w:val="1A2332"/>
          <w:sz w:val="22"/>
          <w:szCs w:val="22"/>
        </w:rPr>
        <w:t xml:space="preserve">La estructura sigue el patron de expo-router con grupos y rutas dinamicas:</w:t>
      </w:r>
    </w:p>
    <w:p>
      <w:pPr>
        <w:spacing w:after="200" w:before="100" w:line="312"/>
        <w:ind w:left="360"/>
      </w:pPr>
      <w:r>
        <w:rPr>
          <w:rFonts w:ascii="Consolas" w:eastAsia="Consolas"/>
          <w:color w:val="1A2332"/>
          <w:sz w:val="18"/>
          <w:szCs w:val="18"/>
        </w:rPr>
        <w:t xml:space="preserve">mobile/
+-- app.json              # config Expo + extra (apiUrl, tpvApiKey, supabase, stripe)
+-- eas.json              # profiles: development / preview / production
+-- app/
|   +-- _layout.tsx       # Root: StripeTerminalProvider + Realtime + keepalive
|   +-- index.tsx         # Login (selector perfil + PIN pad 4 digitos)
|   +-- (tabs)/
|   |   +-- _layout.tsx   # Tabs (Salon, Pedidos, Tickets, Perfil, Operaciones)
|   |   +-- saloon.tsx    # Vista de mesas por zona + long-press
|   |   +-- pedidos.tsx   # Pedidos pendientes (listos / en cocina)
|   |   +-- tickets.tsx   # Historico de ventas con filtros
|   |   +-- operations.tsx# Operaciones intracomunitarias (gestoria)
|   |   +-- perfil.tsx    # Perfil + logout (sin llamar a sessionLogout)
|   +-- mesa/[id].tsx     # Detalle de mesa (~795 lineas)
+-- lib/
    +-- api.ts            # Cliente HTTP + diff de floor + cache de sales
    +-- realtime.ts       # Supabase RealtimeClient (broadcasts)
    +-- session.ts        # PIN session, keepalive, device_id
    +-- config.ts         # Lee extra de expo-constants
    +-- theme.ts          # Paleta de colores (C.base/brass/cream/...)
    +-- types.ts          # Interfaces TS (Employee, Floor, Table, Order, ...)
    +-- errors.ts         # classifyError -&gt; { title, message }</w:t>
      </w:r>
    </w:p>
    <w:p>
      <w:pPr>
        <w:spacing w:after="80" w:line="312"/>
        <w:ind w:firstLine="360"/>
        <w:jc w:val="both"/>
      </w:pPr>
      <w:r>
        <w:rPr>
          <w:rFonts w:ascii="Calibri" w:eastAsia="Calibri"/>
          <w:color w:val="1A2332"/>
          <w:sz w:val="22"/>
          <w:szCs w:val="22"/>
        </w:rPr>
        <w:t xml:space="preserve">El routing file-based de expo-router trata (tabs) como grupo con bottom tab navigator y mesa/[id] como ruta dinamica presentada como fullScreenModal con header nativo.</w:t>
      </w:r>
    </w:p>
    <w:p>
      <w:pPr>
        <w:pStyle w:val="Heading2"/>
        <w:spacing w:after="140" w:before="320" w:line="312"/>
      </w:pPr>
      <w:bookmarkStart w:id="100049" w:name="_Toc100049"/>
      <w:r>
        <w:rPr>
          <w:rFonts w:ascii="Calibri" w:eastAsia="Calibri"/>
          <w:b/>
          <w:bCs/>
          <w:color w:val="0B1F3A"/>
          <w:sz w:val="28"/>
          <w:szCs w:val="28"/>
        </w:rPr>
        <w:t xml:space="preserve">6.3 Flujo de usuario completo</w:t>
      </w:r>
      <w:bookmarkEnd w:id="100049"/>
    </w:p>
    <w:p>
      <w:pPr>
        <w:spacing w:after="80" w:line="312"/>
        <w:ind w:firstLine="360"/>
        <w:jc w:val="both"/>
      </w:pPr>
      <w:r>
        <w:rPr>
          <w:rFonts w:ascii="Calibri" w:eastAsia="Calibri"/>
          <w:color w:val="1A2332"/>
          <w:sz w:val="22"/>
          <w:szCs w:val="22"/>
        </w:rPr>
        <w:t xml:space="preserve">El flujo tipico de un camarero desde que abre la app hasta que cobra una mesa es el siguiente:</w:t>
      </w:r>
    </w:p>
    <w:p>
      <w:pPr>
        <w:spacing w:after="80" w:line="312"/>
        <w:ind w:firstLine="360"/>
        <w:jc w:val="both"/>
      </w:pPr>
      <w:r>
        <w:rPr>
          <w:rFonts w:ascii="Calibri" w:eastAsia="Calibri"/>
          <w:b/>
          <w:bCs/>
          <w:color w:val="0B1F3A"/>
          <w:sz w:val="22"/>
          <w:szCs w:val="22"/>
        </w:rPr>
        <w:t xml:space="preserve">1. Arranque. </w:t>
      </w:r>
      <w:r>
        <w:rPr>
          <w:rFonts w:ascii="Calibri" w:eastAsia="Calibri"/>
          <w:color w:val="1A2332"/>
          <w:sz w:val="22"/>
          <w:szCs w:val="22"/>
        </w:rPr>
        <w:t xml:space="preserve">app/_layout.tsx muestra splash (ActivityIndicator) mientras conecta Supabase Realtime via connectRealtime() y establece ready=true. El StripeTerminalProvider se monta con un tokenProvider que hace POST /api/stripe/terminal-connection-token con x-tpv-key.</w:t>
      </w:r>
    </w:p>
    <w:p>
      <w:pPr>
        <w:spacing w:after="80" w:line="312"/>
        <w:ind w:firstLine="360"/>
        <w:jc w:val="both"/>
      </w:pPr>
      <w:r>
        <w:rPr>
          <w:rFonts w:ascii="Calibri" w:eastAsia="Calibri"/>
          <w:b/>
          <w:bCs/>
          <w:color w:val="0B1F3A"/>
          <w:sz w:val="22"/>
          <w:szCs w:val="22"/>
        </w:rPr>
        <w:t xml:space="preserve">2. Login. </w:t>
      </w:r>
      <w:r>
        <w:rPr>
          <w:rFonts w:ascii="Calibri" w:eastAsia="Calibri"/>
          <w:color w:val="1A2332"/>
          <w:sz w:val="22"/>
          <w:szCs w:val="22"/>
        </w:rPr>
        <w:t xml:space="preserve">app/index.tsx hace fetchEmployees() (GET /api/employees). El usuario toca un perfil y aparece un PIN pad de 4 digitos. Al teclear el 4o digito se ejecuta verifyPin(pin) (POST /api/employees con action 'verify'). Tras verify, se llama sessionLogin(user.id, user.role) (POST /api/session con deviceId y force). Si conflict=true (empleado ya logueado en otro terminal), aparece un Alert con 'Cerrar y continuar' que re-intenta con force=true. Tras exito, setGlobalUser(user) y router.replace('/(tabs)/saloon').</w:t>
      </w:r>
    </w:p>
    <w:p>
      <w:pPr>
        <w:spacing w:after="80" w:line="312"/>
        <w:ind w:firstLine="360"/>
        <w:jc w:val="both"/>
      </w:pPr>
      <w:r>
        <w:rPr>
          <w:rFonts w:ascii="Calibri" w:eastAsia="Calibri"/>
          <w:b/>
          <w:bCs/>
          <w:color w:val="0B1F3A"/>
          <w:sz w:val="22"/>
          <w:szCs w:val="22"/>
        </w:rPr>
        <w:t xml:space="preserve">3. Salon. </w:t>
      </w:r>
      <w:r>
        <w:rPr>
          <w:rFonts w:ascii="Calibri" w:eastAsia="Calibri"/>
          <w:color w:val="1A2332"/>
          <w:sz w:val="22"/>
          <w:szCs w:val="22"/>
        </w:rPr>
        <w:t xml:space="preserve">(tabs)/saloon.tsx carga fetchFloor() si no hay globalFloor. Las tablas se agrupan por zone (salon) con seccion separada para Llevar/Domicilio. Tap corto abre router.push('/mesa/${id}'). Long-press muestra Alert con 'Ver Detalle', 'Pedir Cuenta' (status='cuenta') o 'Cobrar en Efectivo (Rapido)' (crea Sale con paymentMethod 'Efectivo', libera mesa y hace broadcast).</w:t>
      </w:r>
    </w:p>
    <w:p>
      <w:pPr>
        <w:spacing w:after="80" w:line="312"/>
        <w:ind w:firstLine="360"/>
        <w:jc w:val="both"/>
      </w:pPr>
      <w:r>
        <w:rPr>
          <w:rFonts w:ascii="Calibri" w:eastAsia="Calibri"/>
          <w:b/>
          <w:bCs/>
          <w:color w:val="0B1F3A"/>
          <w:sz w:val="22"/>
          <w:szCs w:val="22"/>
        </w:rPr>
        <w:t xml:space="preserve">4. Mesa. </w:t>
      </w:r>
      <w:r>
        <w:rPr>
          <w:rFonts w:ascii="Calibri" w:eastAsia="Calibri"/>
          <w:color w:val="1A2332"/>
          <w:sz w:val="22"/>
          <w:szCs w:val="22"/>
        </w:rPr>
        <w:t xml:space="preserve">mesa/[id].tsx carga fetchFloor() y fetchCatalog() en paralelo. El catalogo se filtra por categoria (chips horizontales). Tap producto ejecuta addToOrder (crea Order si no existe, suma qty si existe sin modifiers). Cada item ofrece botones -/+, 'Enviar' (marca sent=true) o badges 'En cocina'/'Listo'/'Servido'. Hay botones para enviar a Cocina, Barra, Todo o por course (Entrantes/Principales/Postres) mediante sendAllToKDS(filter) o sendCourseToKDS. Item 'Listo' muestra boton 'Servir' que ejecuta serveItem (marca delivered=true, servedBy y servedAt). Cada mutacion ejecuta persistFloor(f) = saveFloor(f) + broadcastFloorUpdate(f).</w:t>
      </w:r>
    </w:p>
    <w:p>
      <w:pPr>
        <w:spacing w:after="80" w:line="312"/>
        <w:ind w:firstLine="360"/>
        <w:jc w:val="both"/>
      </w:pPr>
      <w:r>
        <w:rPr>
          <w:rFonts w:ascii="Calibri" w:eastAsia="Calibri"/>
          <w:b/>
          <w:bCs/>
          <w:color w:val="0B1F3A"/>
          <w:sz w:val="22"/>
          <w:szCs w:val="22"/>
        </w:rPr>
        <w:t xml:space="preserve">5. Cobro. </w:t>
      </w:r>
      <w:r>
        <w:rPr>
          <w:rFonts w:ascii="Calibri" w:eastAsia="Calibri"/>
          <w:color w:val="1A2332"/>
          <w:sz w:val="22"/>
          <w:szCs w:val="22"/>
        </w:rPr>
        <w:t xml:space="preserve">Tres vias: efectivo (confirmPay si hay items sin enviar -&gt; addSale({paymentMethod:'Efectivo'}) -&gt; libera mesa -&gt; router.back), tarjeta con PaymentButton (usa @stripe/stripe-react-native: createPaymentIntent -&gt; initPaymentSheet -&gt; presentPaymentSheet -&gt; addSale({paymentMethod:'Tarjeta'}) -&gt; libera mesa) o NFC con NfcPaymentButton (usa @stripe/stripe-terminal-react-native).</w:t>
      </w:r>
    </w:p>
    <w:p>
      <w:pPr>
        <w:spacing w:after="80" w:line="312"/>
        <w:ind w:firstLine="360"/>
        <w:jc w:val="both"/>
      </w:pPr>
      <w:r>
        <w:rPr>
          <w:rFonts w:ascii="Calibri" w:eastAsia="Calibri"/>
          <w:b/>
          <w:bCs/>
          <w:color w:val="0B1F3A"/>
          <w:sz w:val="22"/>
          <w:szCs w:val="22"/>
        </w:rPr>
        <w:t xml:space="preserve">6. Imprimir. </w:t>
      </w:r>
      <w:r>
        <w:rPr>
          <w:rFonts w:ascii="Calibri" w:eastAsia="Calibri"/>
          <w:color w:val="1A2332"/>
          <w:sz w:val="22"/>
          <w:szCs w:val="22"/>
        </w:rPr>
        <w:t xml:space="preserve">printTicket genera HTML 80mm y llama expo-print.printAsync, con fallback a Share.share.</w:t>
      </w:r>
    </w:p>
    <w:p>
      <w:pPr>
        <w:pStyle w:val="Heading2"/>
        <w:spacing w:after="140" w:before="320" w:line="312"/>
      </w:pPr>
      <w:bookmarkStart w:id="100050" w:name="_Toc100050"/>
      <w:r>
        <w:rPr>
          <w:rFonts w:ascii="Calibri" w:eastAsia="Calibri"/>
          <w:b/>
          <w:bCs/>
          <w:color w:val="0B1F3A"/>
          <w:sz w:val="28"/>
          <w:szCs w:val="28"/>
        </w:rPr>
        <w:t xml:space="preserve">6.4 Integracion Stripe Terminal (NFC Tap-to-Pay)</w:t>
      </w:r>
      <w:bookmarkEnd w:id="100050"/>
    </w:p>
    <w:p>
      <w:pPr>
        <w:spacing w:after="80" w:line="312"/>
        <w:ind w:firstLine="360"/>
        <w:jc w:val="both"/>
      </w:pPr>
      <w:r>
        <w:rPr>
          <w:rFonts w:ascii="Calibri" w:eastAsia="Calibri"/>
          <w:color w:val="1A2332"/>
          <w:sz w:val="22"/>
          <w:szCs w:val="22"/>
        </w:rPr>
        <w:t xml:space="preserve">La integracion Stripe Terminal es la killer feature de la app movil. La configuracion global se realiza en app/_layout.tsx donde StripeTerminalProvider envuelve toda la app. El tokenProvider hace POST /api/stripe/terminal-connection-token con Content-Type application/json y x-tpv-key, y devuelve (await res.json()).connectionToken. Cabe destacar que este tokenProvider no envia x-tenant-id (si lo hace lib/api.ts), lo que es una inconsistencia menor. El plugin en app.json es @stripe/stripe-terminal-react-native con tapToPayCheck: true. Los permisos Android son ACCESS_FINE_LOCATION, ACCESS_COARSE_LOCATION y NFC. iOS tiene supportsTablet: false y merchantIdentifier vacio, lo que impide Tap-to-Pay en iPhone (requiere Apple Merchant ID).</w:t>
      </w:r>
    </w:p>
    <w:p>
      <w:pPr>
        <w:spacing w:after="80" w:line="312"/>
        <w:ind w:firstLine="360"/>
        <w:jc w:val="both"/>
      </w:pPr>
      <w:r>
        <w:rPr>
          <w:rFonts w:ascii="Calibri" w:eastAsia="Calibri"/>
          <w:color w:val="1A2332"/>
          <w:sz w:val="22"/>
          <w:szCs w:val="22"/>
        </w:rPr>
        <w:t xml:space="preserve">El flujo NFC completo, implementado en NfcPaymentButton dentro de mesa/[id].tsx, es: (1) confirmPay() confirma con el usuario si hay items sin enviar; (2) initialize() si !isInitialized; (3) en Android, pide ACCESS_FINE_LOCATION con PermissionsAndroid.request; (4) fetchTerminalConfig() obtiene { connectionToken, locationId } via POST /api/stripe/terminal-connection-token; (5) easyConnect({ discoveryMethod: 'tapToPay', simulated: STRIPE_SIMULATED, locationId, merchantDisplayName: 'La Comanda' }) y si error TAP_TO_PAY_UNSUPPORTED_DEVICE muestra Alert 'NFC no disponible'; (6) calcula totalCents = Math.round(total*100); (7) createTerminalPaymentIntent(totalCents, tableId, tableName, employeeName) obtiene { clientSecret } via POST /api/stripe/terminal-payment-intent; (8) retrievePaymentIntent(clientSecret) -&gt; paymentIntent; (9) collectPaymentMethod({ paymentIntent }) y si code === 'canceled' sale silenciosamente; (10) processPaymentIntent({ paymentIntent }); (11) disconnectReader(); (12) addSale({ paymentMethod: 'Tarjeta (NFC)' }) + libera mesa + persistFloor + router.back().</w:t>
      </w:r>
    </w:p>
    <w:p>
      <w:pPr>
        <w:spacing w:after="80" w:line="312"/>
        <w:ind w:firstLine="360"/>
        <w:jc w:val="both"/>
      </w:pPr>
      <w:r>
        <w:rPr>
          <w:rFonts w:ascii="Calibri" w:eastAsia="Calibri"/>
          <w:color w:val="1A2332"/>
          <w:sz w:val="22"/>
          <w:szCs w:val="22"/>
        </w:rPr>
        <w:t xml:space="preserve">El modo simulado se controla con STRIPE_SIMULATED leido de extra.stripeSimulated en config.ts: si extra.stripeSimulated !== false, default es true. Sin embargo, en app.json esta fijado a false (modo real). easyConnect acepta el flag simulated directamente: no hay logica automatica de 'si no hay hardware real, simular'. Para desarrollo se debe cambiar explicitamente app.json.</w:t>
      </w:r>
    </w:p>
    <w:p>
      <w:pPr>
        <w:pStyle w:val="Heading2"/>
        <w:spacing w:after="140" w:before="320" w:line="312"/>
      </w:pPr>
      <w:bookmarkStart w:id="100051" w:name="_Toc100051"/>
      <w:r>
        <w:rPr>
          <w:rFonts w:ascii="Calibri" w:eastAsia="Calibri"/>
          <w:b/>
          <w:bCs/>
          <w:color w:val="0B1F3A"/>
          <w:sz w:val="28"/>
          <w:szCs w:val="28"/>
        </w:rPr>
        <w:t xml:space="preserve">6.5 Realtime movil</w:t>
      </w:r>
      <w:bookmarkEnd w:id="100051"/>
    </w:p>
    <w:p>
      <w:pPr>
        <w:spacing w:after="80" w:line="312"/>
        <w:ind w:firstLine="360"/>
        <w:jc w:val="both"/>
      </w:pPr>
      <w:r>
        <w:rPr>
          <w:rFonts w:ascii="Calibri" w:eastAsia="Calibri"/>
          <w:color w:val="1A2332"/>
          <w:sz w:val="22"/>
          <w:szCs w:val="22"/>
        </w:rPr>
        <w:t xml:space="preserve">El cliente Realtime se implementa en lib/realtime.ts. Construye el endpoint wss://...supabase.co/realtime/v1, crea un RealtimeClient con params { apikey: SUPABASE_KEY } y suscribe al canal floor-sync. Escucha dos eventos broadcast: floor:updated que dispara onFloorUpdate(payload.floor) (en _layout.tsx: setFloor(f) y setLastFloor(f)) y ready:notification que dispara showReadyNotification(data) (Alert.alert con titulo 'Plato listo'). El broadcast saliente se realiza con broadcastFloorUpdate(floor) que invoca channel.send({ type:'broadcast', event:'floor:updated', payload:{ floor } }). Se invoca en cada persistFloor de mesa/[id].tsx y en acciones del salon (pedir cuenta, cobro rapido).</w:t>
      </w:r>
    </w:p>
    <w:p>
      <w:pPr>
        <w:spacing w:after="80" w:line="312"/>
        <w:ind w:firstLine="360"/>
        <w:jc w:val="both"/>
      </w:pPr>
      <w:r>
        <w:rPr>
          <w:rFonts w:ascii="Calibri" w:eastAsia="Calibri"/>
          <w:color w:val="1A2332"/>
          <w:sz w:val="22"/>
          <w:szCs w:val="22"/>
        </w:rPr>
        <w:t xml:space="preserve">La actualizacion de UI sufre de un anti-patron importante: el estado global se gestiona con variables let exportadas mutables en app/_layout.tsx (export let globalFloor, export let globalUser) que se reasignan dentro del componente con los setFloor/setUser reales del useState. Esto no dispara re-renders en otros componentes que lean globalFloor directamente: solo el _layout se actualiza. Las pantallas hijas se sincronizan de tres formas: (1) saloon.tsx y pedidos.tsx usan useEffect(() =&gt; { if (globalFloor) setFloor(globalFloor); }, [globalFloor]) que solo funciona porque al reasignar globalFloor = floor se muta la referencia exportada, pero el efecto se dispara solo cuando _layout re-renderiza por otras causas; (2) mesa/[id].tsx anade polling cada 3 segundos (setInterval) para detectar cambios de globalFloor !== floor y sincronizar, como parche explicito del anti-patron; (3) tickets.tsx y operations.tsx cargan sus propios datos con useFocusEffect. No hay reconciliacion de conflictos: si dos terminales editan simultaneamente, el ultimo saveFloor gana (aunque el diff minimiza colisiones, no hay ETag ni versionado).</w:t>
      </w:r>
    </w:p>
    <w:p>
      <w:pPr>
        <w:pStyle w:val="Heading2"/>
        <w:spacing w:after="140" w:before="320" w:line="312"/>
      </w:pPr>
      <w:bookmarkStart w:id="100052" w:name="_Toc100052"/>
      <w:r>
        <w:rPr>
          <w:rFonts w:ascii="Calibri" w:eastAsia="Calibri"/>
          <w:b/>
          <w:bCs/>
          <w:color w:val="0B1F3A"/>
          <w:sz w:val="28"/>
          <w:szCs w:val="28"/>
        </w:rPr>
        <w:t xml:space="preserve">6.6 API client, sesion y auth</w:t>
      </w:r>
      <w:bookmarkEnd w:id="100052"/>
    </w:p>
    <w:p>
      <w:pPr>
        <w:spacing w:after="80" w:line="312"/>
        <w:ind w:firstLine="360"/>
        <w:jc w:val="both"/>
      </w:pPr>
      <w:r>
        <w:rPr>
          <w:rFonts w:ascii="Calibri" w:eastAsia="Calibri"/>
          <w:color w:val="1A2332"/>
          <w:sz w:val="22"/>
          <w:szCs w:val="22"/>
        </w:rPr>
        <w:t xml:space="preserve">El cliente HTTP lib/api.ts envia las cabeceras Content-Type: application/json, x-tenant-id: _tenantId (default 'default') y x-tpv-key: TPV_API_KEY si existe. No hay interceptores propiamente dichos; cada llamada usa apiFetch&lt;T&gt;. Si !res.ok, lanza Error con metodo, URL, status y body completo en el mensaje, lo que classifyError despues intenta categorizar. Existe setTenantId(id) pero nunca se invoca desde la app: el tenant queda siempre en 'default'. La sesion si lee tpv:tenant de AsyncStorage (lib/session.ts) pero la API usa la variable _tenantId local, lo que es una inconsistencia.</w:t>
      </w:r>
    </w:p>
    <w:p>
      <w:pPr>
        <w:spacing w:after="80" w:line="312"/>
        <w:ind w:firstLine="360"/>
        <w:jc w:val="both"/>
      </w:pPr>
      <w:r>
        <w:rPr>
          <w:rFonts w:ascii="Calibri" w:eastAsia="Calibri"/>
          <w:color w:val="1A2332"/>
          <w:sz w:val="22"/>
          <w:szCs w:val="22"/>
        </w:rPr>
        <w:t xml:space="preserve">La optimizacion de floor se realiza con saveFloor(floor) que calcula diff contra lastFloor: si cambio tables.length, zones, background o cualquier propiedad estructural de una mesa, hace PUT completo; si solo cambiaron status, orderId, orderIds, reserved, reserved_for o isFiado de mesas y/o ordenes, hace PATCH con updatedTables/updatedOrders/deletedOrderIds; si no hay cambios, es no-op. Compara con JSON.stringify (costoso para floors grandes pero suficiente para un TPV). El cache local de ventas funciona con addSale(sale): primero hace push a tpv:sales en AsyncStorage, luego POST /api/sales. Si POST falla, sigue adelante (la venta queda en cache pero no se reintenta). fetchSales() hace GET /api/sales, merge con cache local (excluyendo IDs ya en remoto) y reescribe cache. Si GET falla, devuelve solo cache local. No hay cola persistente ni retry, lo que puede provocar ventas duplicadas en cache local del dispositivo sin llegar al backend.</w:t>
      </w:r>
    </w:p>
    <w:p>
      <w:pPr>
        <w:spacing w:after="80" w:line="312"/>
        <w:ind w:firstLine="360"/>
        <w:jc w:val="both"/>
      </w:pPr>
      <w:r>
        <w:rPr>
          <w:rFonts w:ascii="Calibri" w:eastAsia="Calibri"/>
          <w:color w:val="1A2332"/>
          <w:sz w:val="22"/>
          <w:szCs w:val="22"/>
        </w:rPr>
        <w:t xml:space="preserve">La sesion lib/session.ts gestiona el PIN de 4 digitos validado contra backend (no hay JWT ni token de sesion: el backend confia en x-tpv-key para todas las llamadas y el PIN viaja en claro en el body del POST). El deviceId se genera como mobile_${random}_${timestamp} y se persiste en tpv:device_id. El login sessionLogin(employeeId, employeeRole, force=false) devuelve { ok, conflict, message }. Si conflict, la UI pregunta si forzar y re-intenta con force=true. El keepalive startKeepalive(employeeId, onInvalidated) lanza setInterval cada 30s que llama a sessionKeepalive; si respuesta invalidated=true, limpia el intervalo y muestra Alert 'Tu sesion fue cerrada porque otro terminal inicio sesion con tu usuario' y setGlobalUser(null). El logout sessionLogout(employeeId) existe en lib/session.ts pero NO se invoca desde perfil.tsx: el boton 'Cerrar sesion' solo hace setGlobalUser(null) y router.replace('/'). El backend mantendra la sesion activa hasta que expire por timeout de keepalive. Esto es un bug de seguridad.</w:t>
      </w:r>
    </w:p>
    <w:p>
      <w:pPr>
        <w:pStyle w:val="Heading2"/>
        <w:spacing w:after="140" w:before="320" w:line="312"/>
      </w:pPr>
      <w:bookmarkStart w:id="100053" w:name="_Toc100053"/>
      <w:r>
        <w:rPr>
          <w:rFonts w:ascii="Calibri" w:eastAsia="Calibri"/>
          <w:b/>
          <w:bCs/>
          <w:color w:val="0B1F3A"/>
          <w:sz w:val="28"/>
          <w:szCs w:val="28"/>
        </w:rPr>
        <w:t xml:space="preserve">6.7 Build y deployment</w:t>
      </w:r>
      <w:bookmarkEnd w:id="100053"/>
    </w:p>
    <w:p>
      <w:pPr>
        <w:spacing w:after="80" w:line="312"/>
        <w:ind w:firstLine="360"/>
        <w:jc w:val="both"/>
      </w:pPr>
      <w:r>
        <w:rPr>
          <w:rFonts w:ascii="Calibri" w:eastAsia="Calibri"/>
          <w:color w:val="1A2332"/>
          <w:sz w:val="22"/>
          <w:szCs w:val="22"/>
        </w:rPr>
        <w:t xml:space="preserve">La configuracion EAS se encuentra en eas.json. La CLI requiere version &gt;= 20.5.0 con appVersionSource: remote (la version se gestiona desde EAS, no desde app.json). El profile development usa developmentClient: true con distribution: internal. El profile preview usa distribution: internal. El profile production usa autoIncrement: true (bump automatico de buildNumber/versionCode en cada build). El runtimeVersion usa policy appVersion, lo que significa que las OTA updates solo aplican entre builds con la misma version en app.json: un cambio de version nativa (SDK bump) requiere nuevo build de tienda; OTA no puede cambiar codigo nativo.</w:t>
      </w:r>
    </w:p>
    <w:p>
      <w:pPr>
        <w:spacing w:after="80" w:line="312"/>
        <w:ind w:firstLine="360"/>
        <w:jc w:val="both"/>
      </w:pPr>
      <w:r>
        <w:rPr>
          <w:rFonts w:ascii="Calibri" w:eastAsia="Calibri"/>
          <w:color w:val="1A2332"/>
          <w:sz w:val="22"/>
          <w:szCs w:val="22"/>
        </w:rPr>
        <w:t xml:space="preserve">Las OTA updates se realizan con expo-updates con updates.url apuntando a https://u.expo.dev/4ec74133-8316-4209-80ee-019cba62cd42 (EAS Updates). El projectId en extra.eas debe coincidir. No hay splash ni icon configurados en app.json: Expo usa defaults, lo que no es apto para App Store/Play Store sin personalizar. iOS tiene bundleIdentifier com.lacomanda.movil, supportsTablet: false y sin merchantIdentifier (Tap-to-Pay iOS no funcionara sin el). Android tiene package com.lacomanda.movil, minSdkVersion: 26 (via expo-build-properties) y permisos NFC + location. El userInterfaceStyle es dark, orientation portrait y scheme la-comanda (deep linking).</w:t>
      </w:r>
    </w:p>
    <w:p>
      <w:pPr>
        <w:pStyle w:val="Heading2"/>
        <w:spacing w:after="140" w:before="320" w:line="312"/>
      </w:pPr>
      <w:bookmarkStart w:id="100054" w:name="_Toc100054"/>
      <w:r>
        <w:rPr>
          <w:rFonts w:ascii="Calibri" w:eastAsia="Calibri"/>
          <w:b/>
          <w:bCs/>
          <w:color w:val="0B1F3A"/>
          <w:sz w:val="28"/>
          <w:szCs w:val="28"/>
        </w:rPr>
        <w:t xml:space="preserve">6.8 Comparativa web vs movil</w:t>
      </w:r>
      <w:bookmarkEnd w:id="100054"/>
    </w:p>
    <w:p>
      <w:pPr>
        <w:spacing w:after="80" w:line="312"/>
        <w:ind w:firstLine="360"/>
        <w:jc w:val="both"/>
      </w:pPr>
      <w:r>
        <w:rPr>
          <w:rFonts w:ascii="Calibri" w:eastAsia="Calibri"/>
          <w:color w:val="1A2332"/>
          <w:sz w:val="22"/>
          <w:szCs w:val="22"/>
        </w:rPr>
        <w:t xml:space="preserve">La siguiente tabla compara la cobertura funcional entre la web y la app movil:</w:t>
      </w:r>
    </w:p>
    <w:p>
      <w:pPr>
        <w:keepNext/>
        <w:spacing w:after="100" w:before="200" w:line="312"/>
      </w:pPr>
      <w:r>
        <w:rPr>
          <w:rFonts w:ascii="Calibri" w:eastAsia="Calibri"/>
          <w:b/>
          <w:bCs/>
          <w:color w:val="0B1F3A"/>
          <w:sz w:val="22"/>
          <w:szCs w:val="22"/>
        </w:rPr>
        <w:t xml:space="preserve">Tabla 6. Cobertura funcional: web vs movil</w:t>
      </w:r>
    </w:p>
    <w:tbl>
      <w:tblPr>
        <w:tblW w:type="pct" w:w="100%"/>
        <w:tblBorders>
          <w:top w:val="single" w:color="0B1F3A" w:sz="6"/>
          <w:left w:val="none"/>
          <w:bottom w:val="single" w:color="0B1F3A" w:sz="6"/>
          <w:right w:val="none"/>
          <w:insideH w:val="single" w:color="D0D6DE" w:sz="2"/>
          <w:insideV w:val="none"/>
        </w:tblBorders>
      </w:tblPr>
      <w:tblGrid>
        <w:gridCol w:w="100"/>
        <w:gridCol w:w="100"/>
        <w:gridCol w:w="100"/>
        <w:gridCol w:w="100"/>
      </w:tblGrid>
      <w:tr>
        <w:trPr>
          <w:cantSplit/>
          <w:tblHeader/>
        </w:trPr>
        <w:tc>
          <w:tcPr>
            <w:tcW w:type="pct" w:w="30%"/>
            <w:shd w:fill="0B1F3A" w:val="clear"/>
            <w:tcMar>
              <w:top w:type="dxa" w:w="80"/>
              <w:left w:type="dxa" w:w="120"/>
              <w:bottom w:type="dxa" w:w="80"/>
              <w:right w:type="dxa" w:w="120"/>
            </w:tcMar>
            <w:vAlign w:val="top"/>
          </w:tcPr>
          <w:p>
            <w:pPr>
              <w:spacing w:after="0" w:line="276"/>
              <w:jc w:val="left"/>
            </w:pPr>
            <w:r>
              <w:rPr>
                <w:rFonts w:ascii="Calibri" w:eastAsia="Calibri"/>
                <w:b/>
                <w:bCs/>
                <w:color w:val="FFFFFF"/>
                <w:sz w:val="20"/>
                <w:szCs w:val="20"/>
              </w:rPr>
              <w:t xml:space="preserve">Funcionalidad</w:t>
            </w:r>
          </w:p>
        </w:tc>
        <w:tc>
          <w:tcPr>
            <w:tcW w:type="pct" w:w="18%"/>
            <w:shd w:fill="0B1F3A" w:val="clear"/>
            <w:tcMar>
              <w:top w:type="dxa" w:w="80"/>
              <w:left w:type="dxa" w:w="120"/>
              <w:bottom w:type="dxa" w:w="80"/>
              <w:right w:type="dxa" w:w="120"/>
            </w:tcMar>
            <w:vAlign w:val="top"/>
          </w:tcPr>
          <w:p>
            <w:pPr>
              <w:spacing w:after="0" w:line="276"/>
              <w:jc w:val="left"/>
            </w:pPr>
            <w:r>
              <w:rPr>
                <w:rFonts w:ascii="Calibri" w:eastAsia="Calibri"/>
                <w:b/>
                <w:bCs/>
                <w:color w:val="FFFFFF"/>
                <w:sz w:val="20"/>
                <w:szCs w:val="20"/>
              </w:rPr>
              <w:t xml:space="preserve">Web</w:t>
            </w:r>
          </w:p>
        </w:tc>
        <w:tc>
          <w:tcPr>
            <w:tcW w:type="pct" w:w="18%"/>
            <w:shd w:fill="0B1F3A" w:val="clear"/>
            <w:tcMar>
              <w:top w:type="dxa" w:w="80"/>
              <w:left w:type="dxa" w:w="120"/>
              <w:bottom w:type="dxa" w:w="80"/>
              <w:right w:type="dxa" w:w="120"/>
            </w:tcMar>
            <w:vAlign w:val="top"/>
          </w:tcPr>
          <w:p>
            <w:pPr>
              <w:spacing w:after="0" w:line="276"/>
              <w:jc w:val="left"/>
            </w:pPr>
            <w:r>
              <w:rPr>
                <w:rFonts w:ascii="Calibri" w:eastAsia="Calibri"/>
                <w:b/>
                <w:bCs/>
                <w:color w:val="FFFFFF"/>
                <w:sz w:val="20"/>
                <w:szCs w:val="20"/>
              </w:rPr>
              <w:t xml:space="preserve">Movil</w:t>
            </w:r>
          </w:p>
        </w:tc>
        <w:tc>
          <w:tcPr>
            <w:tcW w:type="pct" w:w="34%"/>
            <w:shd w:fill="0B1F3A" w:val="clear"/>
            <w:tcMar>
              <w:top w:type="dxa" w:w="80"/>
              <w:left w:type="dxa" w:w="120"/>
              <w:bottom w:type="dxa" w:w="80"/>
              <w:right w:type="dxa" w:w="120"/>
            </w:tcMar>
            <w:vAlign w:val="top"/>
          </w:tcPr>
          <w:p>
            <w:pPr>
              <w:spacing w:after="0" w:line="276"/>
              <w:jc w:val="left"/>
            </w:pPr>
            <w:r>
              <w:rPr>
                <w:rFonts w:ascii="Calibri" w:eastAsia="Calibri"/>
                <w:b/>
                <w:bCs/>
                <w:color w:val="FFFFFF"/>
                <w:sz w:val="20"/>
                <w:szCs w:val="20"/>
              </w:rPr>
              <w:t xml:space="preserve">Observaciones</w:t>
            </w:r>
          </w:p>
        </w:tc>
      </w:tr>
      <w:tr>
        <w:trPr>
          <w:cantSplit/>
        </w:trPr>
        <w:tc>
          <w:tcPr>
            <w:tcW w:type="pct" w:w="30%"/>
            <w:tcMar>
              <w:top w:type="dxa" w:w="80"/>
              <w:left w:type="dxa" w:w="120"/>
              <w:bottom w:type="dxa" w:w="80"/>
              <w:right w:type="dxa" w:w="120"/>
            </w:tcMar>
            <w:vAlign w:val="top"/>
          </w:tcPr>
          <w:p>
            <w:pPr>
              <w:spacing w:after="0" w:line="276"/>
              <w:jc w:val="left"/>
            </w:pPr>
            <w:r>
              <w:rPr>
                <w:rFonts w:ascii="Calibri" w:eastAsia="Calibri"/>
                <w:b w:val="false"/>
                <w:bCs w:val="false"/>
                <w:color w:val="1A2332"/>
                <w:sz w:val="20"/>
                <w:szCs w:val="20"/>
              </w:rPr>
              <w:t xml:space="preserve">Login con PIN</w:t>
            </w:r>
          </w:p>
        </w:tc>
        <w:tc>
          <w:tcPr>
            <w:tcW w:type="pct" w:w="18%"/>
            <w:tcMar>
              <w:top w:type="dxa" w:w="80"/>
              <w:left w:type="dxa" w:w="120"/>
              <w:bottom w:type="dxa" w:w="80"/>
              <w:right w:type="dxa" w:w="120"/>
            </w:tcMar>
            <w:vAlign w:val="top"/>
          </w:tcPr>
          <w:p>
            <w:pPr>
              <w:spacing w:after="0" w:line="276"/>
              <w:jc w:val="left"/>
            </w:pPr>
            <w:r>
              <w:rPr>
                <w:rFonts w:ascii="Calibri" w:eastAsia="Calibri"/>
                <w:b w:val="false"/>
                <w:bCs w:val="false"/>
                <w:color w:val="1A2332"/>
                <w:sz w:val="20"/>
                <w:szCs w:val="20"/>
              </w:rPr>
              <w:t xml:space="preserve">Si</w:t>
            </w:r>
          </w:p>
        </w:tc>
        <w:tc>
          <w:tcPr>
            <w:tcW w:type="pct" w:w="18%"/>
            <w:tcMar>
              <w:top w:type="dxa" w:w="80"/>
              <w:left w:type="dxa" w:w="120"/>
              <w:bottom w:type="dxa" w:w="80"/>
              <w:right w:type="dxa" w:w="120"/>
            </w:tcMar>
            <w:vAlign w:val="top"/>
          </w:tcPr>
          <w:p>
            <w:pPr>
              <w:spacing w:after="0" w:line="276"/>
              <w:jc w:val="left"/>
            </w:pPr>
            <w:r>
              <w:rPr>
                <w:rFonts w:ascii="Calibri" w:eastAsia="Calibri"/>
                <w:b w:val="false"/>
                <w:bCs w:val="false"/>
                <w:color w:val="1A2332"/>
                <w:sz w:val="20"/>
                <w:szCs w:val="20"/>
              </w:rPr>
              <w:t xml:space="preserve">Si</w:t>
            </w:r>
          </w:p>
        </w:tc>
        <w:tc>
          <w:tcPr>
            <w:tcW w:type="pct" w:w="34%"/>
            <w:tcMar>
              <w:top w:type="dxa" w:w="80"/>
              <w:left w:type="dxa" w:w="120"/>
              <w:bottom w:type="dxa" w:w="80"/>
              <w:right w:type="dxa" w:w="120"/>
            </w:tcMar>
            <w:vAlign w:val="top"/>
          </w:tcPr>
          <w:p>
            <w:pPr>
              <w:spacing w:after="0" w:line="276"/>
              <w:jc w:val="left"/>
            </w:pPr>
            <w:r>
              <w:rPr>
                <w:rFonts w:ascii="Calibri" w:eastAsia="Calibri"/>
                <w:b w:val="false"/>
                <w:bCs w:val="false"/>
                <w:color w:val="1A2332"/>
                <w:sz w:val="20"/>
                <w:szCs w:val="20"/>
              </w:rPr>
              <w:t xml:space="preserve">Mismo flujo en ambos</w:t>
            </w:r>
          </w:p>
        </w:tc>
      </w:tr>
      <w:tr>
        <w:trPr>
          <w:cantSplit/>
        </w:trPr>
        <w:tc>
          <w:tcPr>
            <w:tcW w:type="pct" w:w="30%"/>
            <w:shd w:fill="F5F7FA" w:val="clear"/>
            <w:tcMar>
              <w:top w:type="dxa" w:w="80"/>
              <w:left w:type="dxa" w:w="120"/>
              <w:bottom w:type="dxa" w:w="80"/>
              <w:right w:type="dxa" w:w="120"/>
            </w:tcMar>
            <w:vAlign w:val="top"/>
          </w:tcPr>
          <w:p>
            <w:pPr>
              <w:spacing w:after="0" w:line="276"/>
              <w:jc w:val="left"/>
            </w:pPr>
            <w:r>
              <w:rPr>
                <w:rFonts w:ascii="Calibri" w:eastAsia="Calibri"/>
                <w:b w:val="false"/>
                <w:bCs w:val="false"/>
                <w:color w:val="1A2332"/>
                <w:sz w:val="20"/>
                <w:szCs w:val="20"/>
              </w:rPr>
              <w:t xml:space="preserve">Sesion multi-terminal</w:t>
            </w:r>
          </w:p>
        </w:tc>
        <w:tc>
          <w:tcPr>
            <w:tcW w:type="pct" w:w="18%"/>
            <w:shd w:fill="F5F7FA" w:val="clear"/>
            <w:tcMar>
              <w:top w:type="dxa" w:w="80"/>
              <w:left w:type="dxa" w:w="120"/>
              <w:bottom w:type="dxa" w:w="80"/>
              <w:right w:type="dxa" w:w="120"/>
            </w:tcMar>
            <w:vAlign w:val="top"/>
          </w:tcPr>
          <w:p>
            <w:pPr>
              <w:spacing w:after="0" w:line="276"/>
              <w:jc w:val="left"/>
            </w:pPr>
            <w:r>
              <w:rPr>
                <w:rFonts w:ascii="Calibri" w:eastAsia="Calibri"/>
                <w:b w:val="false"/>
                <w:bCs w:val="false"/>
                <w:color w:val="1A2332"/>
                <w:sz w:val="20"/>
                <w:szCs w:val="20"/>
              </w:rPr>
              <w:t xml:space="preserve">Si</w:t>
            </w:r>
          </w:p>
        </w:tc>
        <w:tc>
          <w:tcPr>
            <w:tcW w:type="pct" w:w="18%"/>
            <w:shd w:fill="F5F7FA" w:val="clear"/>
            <w:tcMar>
              <w:top w:type="dxa" w:w="80"/>
              <w:left w:type="dxa" w:w="120"/>
              <w:bottom w:type="dxa" w:w="80"/>
              <w:right w:type="dxa" w:w="120"/>
            </w:tcMar>
            <w:vAlign w:val="top"/>
          </w:tcPr>
          <w:p>
            <w:pPr>
              <w:spacing w:after="0" w:line="276"/>
              <w:jc w:val="left"/>
            </w:pPr>
            <w:r>
              <w:rPr>
                <w:rFonts w:ascii="Calibri" w:eastAsia="Calibri"/>
                <w:b w:val="false"/>
                <w:bCs w:val="false"/>
                <w:color w:val="1A2332"/>
                <w:sz w:val="20"/>
                <w:szCs w:val="20"/>
              </w:rPr>
              <w:t xml:space="preserve">Si</w:t>
            </w:r>
          </w:p>
        </w:tc>
        <w:tc>
          <w:tcPr>
            <w:tcW w:type="pct" w:w="34%"/>
            <w:shd w:fill="F5F7FA" w:val="clear"/>
            <w:tcMar>
              <w:top w:type="dxa" w:w="80"/>
              <w:left w:type="dxa" w:w="120"/>
              <w:bottom w:type="dxa" w:w="80"/>
              <w:right w:type="dxa" w:w="120"/>
            </w:tcMar>
            <w:vAlign w:val="top"/>
          </w:tcPr>
          <w:p>
            <w:pPr>
              <w:spacing w:after="0" w:line="276"/>
              <w:jc w:val="left"/>
            </w:pPr>
            <w:r>
              <w:rPr>
                <w:rFonts w:ascii="Calibri" w:eastAsia="Calibri"/>
                <w:b w:val="false"/>
                <w:bCs w:val="false"/>
                <w:color w:val="1A2332"/>
                <w:sz w:val="20"/>
                <w:szCs w:val="20"/>
              </w:rPr>
              <w:t xml:space="preserve">deviceId + force + keepalive</w:t>
            </w:r>
          </w:p>
        </w:tc>
      </w:tr>
      <w:tr>
        <w:trPr>
          <w:cantSplit/>
        </w:trPr>
        <w:tc>
          <w:tcPr>
            <w:tcW w:type="pct" w:w="30%"/>
            <w:tcMar>
              <w:top w:type="dxa" w:w="80"/>
              <w:left w:type="dxa" w:w="120"/>
              <w:bottom w:type="dxa" w:w="80"/>
              <w:right w:type="dxa" w:w="120"/>
            </w:tcMar>
            <w:vAlign w:val="top"/>
          </w:tcPr>
          <w:p>
            <w:pPr>
              <w:spacing w:after="0" w:line="276"/>
              <w:jc w:val="left"/>
            </w:pPr>
            <w:r>
              <w:rPr>
                <w:rFonts w:ascii="Calibri" w:eastAsia="Calibri"/>
                <w:b w:val="false"/>
                <w:bCs w:val="false"/>
                <w:color w:val="1A2332"/>
                <w:sz w:val="20"/>
                <w:szCs w:val="20"/>
              </w:rPr>
              <w:t xml:space="preserve">Vista salon (mesas)</w:t>
            </w:r>
          </w:p>
        </w:tc>
        <w:tc>
          <w:tcPr>
            <w:tcW w:type="pct" w:w="18%"/>
            <w:tcMar>
              <w:top w:type="dxa" w:w="80"/>
              <w:left w:type="dxa" w:w="120"/>
              <w:bottom w:type="dxa" w:w="80"/>
              <w:right w:type="dxa" w:w="120"/>
            </w:tcMar>
            <w:vAlign w:val="top"/>
          </w:tcPr>
          <w:p>
            <w:pPr>
              <w:spacing w:after="0" w:line="276"/>
              <w:jc w:val="left"/>
            </w:pPr>
            <w:r>
              <w:rPr>
                <w:rFonts w:ascii="Calibri" w:eastAsia="Calibri"/>
                <w:b w:val="false"/>
                <w:bCs w:val="false"/>
                <w:color w:val="1A2332"/>
                <w:sz w:val="20"/>
                <w:szCs w:val="20"/>
              </w:rPr>
              <w:t xml:space="preserve">Si (SalonView con drag&amp;drop)</w:t>
            </w:r>
          </w:p>
        </w:tc>
        <w:tc>
          <w:tcPr>
            <w:tcW w:type="pct" w:w="18%"/>
            <w:tcMar>
              <w:top w:type="dxa" w:w="80"/>
              <w:left w:type="dxa" w:w="120"/>
              <w:bottom w:type="dxa" w:w="80"/>
              <w:right w:type="dxa" w:w="120"/>
            </w:tcMar>
            <w:vAlign w:val="top"/>
          </w:tcPr>
          <w:p>
            <w:pPr>
              <w:spacing w:after="0" w:line="276"/>
              <w:jc w:val="left"/>
            </w:pPr>
            <w:r>
              <w:rPr>
                <w:rFonts w:ascii="Calibri" w:eastAsia="Calibri"/>
                <w:b w:val="false"/>
                <w:bCs w:val="false"/>
                <w:color w:val="1A2332"/>
                <w:sz w:val="20"/>
                <w:szCs w:val="20"/>
              </w:rPr>
              <w:t xml:space="preserve">Si (grid simple por zona)</w:t>
            </w:r>
          </w:p>
        </w:tc>
        <w:tc>
          <w:tcPr>
            <w:tcW w:type="pct" w:w="34%"/>
            <w:tcMar>
              <w:top w:type="dxa" w:w="80"/>
              <w:left w:type="dxa" w:w="120"/>
              <w:bottom w:type="dxa" w:w="80"/>
              <w:right w:type="dxa" w:w="120"/>
            </w:tcMar>
            <w:vAlign w:val="top"/>
          </w:tcPr>
          <w:p>
            <w:pPr>
              <w:spacing w:after="0" w:line="276"/>
              <w:jc w:val="left"/>
            </w:pPr>
            <w:r>
              <w:rPr>
                <w:rFonts w:ascii="Calibri" w:eastAsia="Calibri"/>
                <w:b w:val="false"/>
                <w:bCs w:val="false"/>
                <w:color w:val="1A2332"/>
                <w:sz w:val="20"/>
                <w:szCs w:val="20"/>
              </w:rPr>
              <w:t xml:space="preserve">Movil no edita layout</w:t>
            </w:r>
          </w:p>
        </w:tc>
      </w:tr>
      <w:tr>
        <w:trPr>
          <w:cantSplit/>
        </w:trPr>
        <w:tc>
          <w:tcPr>
            <w:tcW w:type="pct" w:w="30%"/>
            <w:shd w:fill="F5F7FA" w:val="clear"/>
            <w:tcMar>
              <w:top w:type="dxa" w:w="80"/>
              <w:left w:type="dxa" w:w="120"/>
              <w:bottom w:type="dxa" w:w="80"/>
              <w:right w:type="dxa" w:w="120"/>
            </w:tcMar>
            <w:vAlign w:val="top"/>
          </w:tcPr>
          <w:p>
            <w:pPr>
              <w:spacing w:after="0" w:line="276"/>
              <w:jc w:val="left"/>
            </w:pPr>
            <w:r>
              <w:rPr>
                <w:rFonts w:ascii="Calibri" w:eastAsia="Calibri"/>
                <w:b w:val="false"/>
                <w:bCs w:val="false"/>
                <w:color w:val="1A2332"/>
                <w:sz w:val="20"/>
                <w:szCs w:val="20"/>
              </w:rPr>
              <w:t xml:space="preserve">Comanda por mesa</w:t>
            </w:r>
          </w:p>
        </w:tc>
        <w:tc>
          <w:tcPr>
            <w:tcW w:type="pct" w:w="18%"/>
            <w:shd w:fill="F5F7FA" w:val="clear"/>
            <w:tcMar>
              <w:top w:type="dxa" w:w="80"/>
              <w:left w:type="dxa" w:w="120"/>
              <w:bottom w:type="dxa" w:w="80"/>
              <w:right w:type="dxa" w:w="120"/>
            </w:tcMar>
            <w:vAlign w:val="top"/>
          </w:tcPr>
          <w:p>
            <w:pPr>
              <w:spacing w:after="0" w:line="276"/>
              <w:jc w:val="left"/>
            </w:pPr>
            <w:r>
              <w:rPr>
                <w:rFonts w:ascii="Calibri" w:eastAsia="Calibri"/>
                <w:b w:val="false"/>
                <w:bCs w:val="false"/>
                <w:color w:val="1A2332"/>
                <w:sz w:val="20"/>
                <w:szCs w:val="20"/>
              </w:rPr>
              <w:t xml:space="preserve">Si (ComandaDrawer)</w:t>
            </w:r>
          </w:p>
        </w:tc>
        <w:tc>
          <w:tcPr>
            <w:tcW w:type="pct" w:w="18%"/>
            <w:shd w:fill="F5F7FA" w:val="clear"/>
            <w:tcMar>
              <w:top w:type="dxa" w:w="80"/>
              <w:left w:type="dxa" w:w="120"/>
              <w:bottom w:type="dxa" w:w="80"/>
              <w:right w:type="dxa" w:w="120"/>
            </w:tcMar>
            <w:vAlign w:val="top"/>
          </w:tcPr>
          <w:p>
            <w:pPr>
              <w:spacing w:after="0" w:line="276"/>
              <w:jc w:val="left"/>
            </w:pPr>
            <w:r>
              <w:rPr>
                <w:rFonts w:ascii="Calibri" w:eastAsia="Calibri"/>
                <w:b w:val="false"/>
                <w:bCs w:val="false"/>
                <w:color w:val="1A2332"/>
                <w:sz w:val="20"/>
                <w:szCs w:val="20"/>
              </w:rPr>
              <w:t xml:space="preserve">Si</w:t>
            </w:r>
          </w:p>
        </w:tc>
        <w:tc>
          <w:tcPr>
            <w:tcW w:type="pct" w:w="34%"/>
            <w:shd w:fill="F5F7FA" w:val="clear"/>
            <w:tcMar>
              <w:top w:type="dxa" w:w="80"/>
              <w:left w:type="dxa" w:w="120"/>
              <w:bottom w:type="dxa" w:w="80"/>
              <w:right w:type="dxa" w:w="120"/>
            </w:tcMar>
            <w:vAlign w:val="top"/>
          </w:tcPr>
          <w:p>
            <w:pPr>
              <w:spacing w:after="0" w:line="276"/>
              <w:jc w:val="left"/>
            </w:pPr>
            <w:r>
              <w:rPr>
                <w:rFonts w:ascii="Calibri" w:eastAsia="Calibri"/>
                <w:b w:val="false"/>
                <w:bCs w:val="false"/>
                <w:color w:val="1A2332"/>
                <w:sz w:val="20"/>
                <w:szCs w:val="20"/>
              </w:rPr>
              <w:t xml:space="preserve">Drawer web vs pantalla movil</w:t>
            </w:r>
          </w:p>
        </w:tc>
      </w:tr>
      <w:tr>
        <w:trPr>
          <w:cantSplit/>
        </w:trPr>
        <w:tc>
          <w:tcPr>
            <w:tcW w:type="pct" w:w="30%"/>
            <w:tcMar>
              <w:top w:type="dxa" w:w="80"/>
              <w:left w:type="dxa" w:w="120"/>
              <w:bottom w:type="dxa" w:w="80"/>
              <w:right w:type="dxa" w:w="120"/>
            </w:tcMar>
            <w:vAlign w:val="top"/>
          </w:tcPr>
          <w:p>
            <w:pPr>
              <w:spacing w:after="0" w:line="276"/>
              <w:jc w:val="left"/>
            </w:pPr>
            <w:r>
              <w:rPr>
                <w:rFonts w:ascii="Calibri" w:eastAsia="Calibri"/>
                <w:b w:val="false"/>
                <w:bCs w:val="false"/>
                <w:color w:val="1A2332"/>
                <w:sz w:val="20"/>
                <w:szCs w:val="20"/>
              </w:rPr>
              <w:t xml:space="preserve">Modifiers</w:t>
            </w:r>
          </w:p>
        </w:tc>
        <w:tc>
          <w:tcPr>
            <w:tcW w:type="pct" w:w="18%"/>
            <w:tcMar>
              <w:top w:type="dxa" w:w="80"/>
              <w:left w:type="dxa" w:w="120"/>
              <w:bottom w:type="dxa" w:w="80"/>
              <w:right w:type="dxa" w:w="120"/>
            </w:tcMar>
            <w:vAlign w:val="top"/>
          </w:tcPr>
          <w:p>
            <w:pPr>
              <w:spacing w:after="0" w:line="276"/>
              <w:jc w:val="left"/>
            </w:pPr>
            <w:r>
              <w:rPr>
                <w:rFonts w:ascii="Calibri" w:eastAsia="Calibri"/>
                <w:b w:val="false"/>
                <w:bCs w:val="false"/>
                <w:color w:val="1A2332"/>
                <w:sz w:val="20"/>
                <w:szCs w:val="20"/>
              </w:rPr>
              <w:t xml:space="preserve">Si (ModifierSelector)</w:t>
            </w:r>
          </w:p>
        </w:tc>
        <w:tc>
          <w:tcPr>
            <w:tcW w:type="pct" w:w="18%"/>
            <w:tcMar>
              <w:top w:type="dxa" w:w="80"/>
              <w:left w:type="dxa" w:w="120"/>
              <w:bottom w:type="dxa" w:w="80"/>
              <w:right w:type="dxa" w:w="120"/>
            </w:tcMar>
            <w:vAlign w:val="top"/>
          </w:tcPr>
          <w:p>
            <w:pPr>
              <w:spacing w:after="0" w:line="276"/>
              <w:jc w:val="left"/>
            </w:pPr>
            <w:r>
              <w:rPr>
                <w:rFonts w:ascii="Calibri" w:eastAsia="Calibri"/>
                <w:b w:val="false"/>
                <w:bCs w:val="false"/>
                <w:color w:val="1A2332"/>
                <w:sz w:val="20"/>
                <w:szCs w:val="20"/>
              </w:rPr>
              <w:t xml:space="preserve">No</w:t>
            </w:r>
          </w:p>
        </w:tc>
        <w:tc>
          <w:tcPr>
            <w:tcW w:type="pct" w:w="34%"/>
            <w:tcMar>
              <w:top w:type="dxa" w:w="80"/>
              <w:left w:type="dxa" w:w="120"/>
              <w:bottom w:type="dxa" w:w="80"/>
              <w:right w:type="dxa" w:w="120"/>
            </w:tcMar>
            <w:vAlign w:val="top"/>
          </w:tcPr>
          <w:p>
            <w:pPr>
              <w:spacing w:after="0" w:line="276"/>
              <w:jc w:val="left"/>
            </w:pPr>
            <w:r>
              <w:rPr>
                <w:rFonts w:ascii="Calibri" w:eastAsia="Calibri"/>
                <w:b w:val="false"/>
                <w:bCs w:val="false"/>
                <w:color w:val="1A2332"/>
                <w:sz w:val="20"/>
                <w:szCs w:val="20"/>
              </w:rPr>
              <w:t xml:space="preserve">Gap total: movil sin UI para modifiers</w:t>
            </w:r>
          </w:p>
        </w:tc>
      </w:tr>
      <w:tr>
        <w:trPr>
          <w:cantSplit/>
        </w:trPr>
        <w:tc>
          <w:tcPr>
            <w:tcW w:type="pct" w:w="30%"/>
            <w:shd w:fill="F5F7FA" w:val="clear"/>
            <w:tcMar>
              <w:top w:type="dxa" w:w="80"/>
              <w:left w:type="dxa" w:w="120"/>
              <w:bottom w:type="dxa" w:w="80"/>
              <w:right w:type="dxa" w:w="120"/>
            </w:tcMar>
            <w:vAlign w:val="top"/>
          </w:tcPr>
          <w:p>
            <w:pPr>
              <w:spacing w:after="0" w:line="276"/>
              <w:jc w:val="left"/>
            </w:pPr>
            <w:r>
              <w:rPr>
                <w:rFonts w:ascii="Calibri" w:eastAsia="Calibri"/>
                <w:b w:val="false"/>
                <w:bCs w:val="false"/>
                <w:color w:val="1A2332"/>
                <w:sz w:val="20"/>
                <w:szCs w:val="20"/>
              </w:rPr>
              <w:t xml:space="preserve">Enviar a cocina (KDS)</w:t>
            </w:r>
          </w:p>
        </w:tc>
        <w:tc>
          <w:tcPr>
            <w:tcW w:type="pct" w:w="18%"/>
            <w:shd w:fill="F5F7FA" w:val="clear"/>
            <w:tcMar>
              <w:top w:type="dxa" w:w="80"/>
              <w:left w:type="dxa" w:w="120"/>
              <w:bottom w:type="dxa" w:w="80"/>
              <w:right w:type="dxa" w:w="120"/>
            </w:tcMar>
            <w:vAlign w:val="top"/>
          </w:tcPr>
          <w:p>
            <w:pPr>
              <w:spacing w:after="0" w:line="276"/>
              <w:jc w:val="left"/>
            </w:pPr>
            <w:r>
              <w:rPr>
                <w:rFonts w:ascii="Calibri" w:eastAsia="Calibri"/>
                <w:b w:val="false"/>
                <w:bCs w:val="false"/>
                <w:color w:val="1A2332"/>
                <w:sz w:val="20"/>
                <w:szCs w:val="20"/>
              </w:rPr>
              <w:t xml:space="preserve">Si (KDSView)</w:t>
            </w:r>
          </w:p>
        </w:tc>
        <w:tc>
          <w:tcPr>
            <w:tcW w:type="pct" w:w="18%"/>
            <w:shd w:fill="F5F7FA" w:val="clear"/>
            <w:tcMar>
              <w:top w:type="dxa" w:w="80"/>
              <w:left w:type="dxa" w:w="120"/>
              <w:bottom w:type="dxa" w:w="80"/>
              <w:right w:type="dxa" w:w="120"/>
            </w:tcMar>
            <w:vAlign w:val="top"/>
          </w:tcPr>
          <w:p>
            <w:pPr>
              <w:spacing w:after="0" w:line="276"/>
              <w:jc w:val="left"/>
            </w:pPr>
            <w:r>
              <w:rPr>
                <w:rFonts w:ascii="Calibri" w:eastAsia="Calibri"/>
                <w:b w:val="false"/>
                <w:bCs w:val="false"/>
                <w:color w:val="1A2332"/>
                <w:sz w:val="20"/>
                <w:szCs w:val="20"/>
              </w:rPr>
              <w:t xml:space="preserve">Si (envio desde mesa)</w:t>
            </w:r>
          </w:p>
        </w:tc>
        <w:tc>
          <w:tcPr>
            <w:tcW w:type="pct" w:w="34%"/>
            <w:shd w:fill="F5F7FA" w:val="clear"/>
            <w:tcMar>
              <w:top w:type="dxa" w:w="80"/>
              <w:left w:type="dxa" w:w="120"/>
              <w:bottom w:type="dxa" w:w="80"/>
              <w:right w:type="dxa" w:w="120"/>
            </w:tcMar>
            <w:vAlign w:val="top"/>
          </w:tcPr>
          <w:p>
            <w:pPr>
              <w:spacing w:after="0" w:line="276"/>
              <w:jc w:val="left"/>
            </w:pPr>
            <w:r>
              <w:rPr>
                <w:rFonts w:ascii="Calibri" w:eastAsia="Calibri"/>
                <w:b w:val="false"/>
                <w:bCs w:val="false"/>
                <w:color w:val="1A2332"/>
                <w:sz w:val="20"/>
                <w:szCs w:val="20"/>
              </w:rPr>
              <w:t xml:space="preserve">Movil no ve KDS</w:t>
            </w:r>
          </w:p>
        </w:tc>
      </w:tr>
      <w:tr>
        <w:trPr>
          <w:cantSplit/>
        </w:trPr>
        <w:tc>
          <w:tcPr>
            <w:tcW w:type="pct" w:w="30%"/>
            <w:tcMar>
              <w:top w:type="dxa" w:w="80"/>
              <w:left w:type="dxa" w:w="120"/>
              <w:bottom w:type="dxa" w:w="80"/>
              <w:right w:type="dxa" w:w="120"/>
            </w:tcMar>
            <w:vAlign w:val="top"/>
          </w:tcPr>
          <w:p>
            <w:pPr>
              <w:spacing w:after="0" w:line="276"/>
              <w:jc w:val="left"/>
            </w:pPr>
            <w:r>
              <w:rPr>
                <w:rFonts w:ascii="Calibri" w:eastAsia="Calibri"/>
                <w:b w:val="false"/>
                <w:bCs w:val="false"/>
                <w:color w:val="1A2332"/>
                <w:sz w:val="20"/>
                <w:szCs w:val="20"/>
              </w:rPr>
              <w:t xml:space="preserve">Cobro efectivo</w:t>
            </w:r>
          </w:p>
        </w:tc>
        <w:tc>
          <w:tcPr>
            <w:tcW w:type="pct" w:w="18%"/>
            <w:tcMar>
              <w:top w:type="dxa" w:w="80"/>
              <w:left w:type="dxa" w:w="120"/>
              <w:bottom w:type="dxa" w:w="80"/>
              <w:right w:type="dxa" w:w="120"/>
            </w:tcMar>
            <w:vAlign w:val="top"/>
          </w:tcPr>
          <w:p>
            <w:pPr>
              <w:spacing w:after="0" w:line="276"/>
              <w:jc w:val="left"/>
            </w:pPr>
            <w:r>
              <w:rPr>
                <w:rFonts w:ascii="Calibri" w:eastAsia="Calibri"/>
                <w:b w:val="false"/>
                <w:bCs w:val="false"/>
                <w:color w:val="1A2332"/>
                <w:sz w:val="20"/>
                <w:szCs w:val="20"/>
              </w:rPr>
              <w:t xml:space="preserve">Si</w:t>
            </w:r>
          </w:p>
        </w:tc>
        <w:tc>
          <w:tcPr>
            <w:tcW w:type="pct" w:w="18%"/>
            <w:tcMar>
              <w:top w:type="dxa" w:w="80"/>
              <w:left w:type="dxa" w:w="120"/>
              <w:bottom w:type="dxa" w:w="80"/>
              <w:right w:type="dxa" w:w="120"/>
            </w:tcMar>
            <w:vAlign w:val="top"/>
          </w:tcPr>
          <w:p>
            <w:pPr>
              <w:spacing w:after="0" w:line="276"/>
              <w:jc w:val="left"/>
            </w:pPr>
            <w:r>
              <w:rPr>
                <w:rFonts w:ascii="Calibri" w:eastAsia="Calibri"/>
                <w:b w:val="false"/>
                <w:bCs w:val="false"/>
                <w:color w:val="1A2332"/>
                <w:sz w:val="20"/>
                <w:szCs w:val="20"/>
              </w:rPr>
              <w:t xml:space="preserve">Si</w:t>
            </w:r>
          </w:p>
        </w:tc>
        <w:tc>
          <w:tcPr>
            <w:tcW w:type="pct" w:w="34%"/>
            <w:tcMar>
              <w:top w:type="dxa" w:w="80"/>
              <w:left w:type="dxa" w:w="120"/>
              <w:bottom w:type="dxa" w:w="80"/>
              <w:right w:type="dxa" w:w="120"/>
            </w:tcMar>
            <w:vAlign w:val="top"/>
          </w:tcPr>
          <w:p>
            <w:pPr>
              <w:spacing w:after="0" w:line="276"/>
              <w:jc w:val="left"/>
            </w:pPr>
            <w:r>
              <w:rPr>
                <w:rFonts w:ascii="Calibri" w:eastAsia="Calibri"/>
                <w:b w:val="false"/>
                <w:bCs w:val="false"/>
                <w:color w:val="1A2332"/>
                <w:sz w:val="20"/>
                <w:szCs w:val="20"/>
              </w:rPr>
              <w:t xml:space="preserve">Mismo flujo</w:t>
            </w:r>
          </w:p>
        </w:tc>
      </w:tr>
      <w:tr>
        <w:trPr>
          <w:cantSplit/>
        </w:trPr>
        <w:tc>
          <w:tcPr>
            <w:tcW w:type="pct" w:w="30%"/>
            <w:shd w:fill="F5F7FA" w:val="clear"/>
            <w:tcMar>
              <w:top w:type="dxa" w:w="80"/>
              <w:left w:type="dxa" w:w="120"/>
              <w:bottom w:type="dxa" w:w="80"/>
              <w:right w:type="dxa" w:w="120"/>
            </w:tcMar>
            <w:vAlign w:val="top"/>
          </w:tcPr>
          <w:p>
            <w:pPr>
              <w:spacing w:after="0" w:line="276"/>
              <w:jc w:val="left"/>
            </w:pPr>
            <w:r>
              <w:rPr>
                <w:rFonts w:ascii="Calibri" w:eastAsia="Calibri"/>
                <w:b w:val="false"/>
                <w:bCs w:val="false"/>
                <w:color w:val="1A2332"/>
                <w:sz w:val="20"/>
                <w:szCs w:val="20"/>
              </w:rPr>
              <w:t xml:space="preserve">Cobro tarjeta (PaymentSheet)</w:t>
            </w:r>
          </w:p>
        </w:tc>
        <w:tc>
          <w:tcPr>
            <w:tcW w:type="pct" w:w="18%"/>
            <w:shd w:fill="F5F7FA" w:val="clear"/>
            <w:tcMar>
              <w:top w:type="dxa" w:w="80"/>
              <w:left w:type="dxa" w:w="120"/>
              <w:bottom w:type="dxa" w:w="80"/>
              <w:right w:type="dxa" w:w="120"/>
            </w:tcMar>
            <w:vAlign w:val="top"/>
          </w:tcPr>
          <w:p>
            <w:pPr>
              <w:spacing w:after="0" w:line="276"/>
              <w:jc w:val="left"/>
            </w:pPr>
            <w:r>
              <w:rPr>
                <w:rFonts w:ascii="Calibri" w:eastAsia="Calibri"/>
                <w:b w:val="false"/>
                <w:bCs w:val="false"/>
                <w:color w:val="1A2332"/>
                <w:sz w:val="20"/>
                <w:szCs w:val="20"/>
              </w:rPr>
              <w:t xml:space="preserve">Si (StripeModal)</w:t>
            </w:r>
          </w:p>
        </w:tc>
        <w:tc>
          <w:tcPr>
            <w:tcW w:type="pct" w:w="18%"/>
            <w:shd w:fill="F5F7FA" w:val="clear"/>
            <w:tcMar>
              <w:top w:type="dxa" w:w="80"/>
              <w:left w:type="dxa" w:w="120"/>
              <w:bottom w:type="dxa" w:w="80"/>
              <w:right w:type="dxa" w:w="120"/>
            </w:tcMar>
            <w:vAlign w:val="top"/>
          </w:tcPr>
          <w:p>
            <w:pPr>
              <w:spacing w:after="0" w:line="276"/>
              <w:jc w:val="left"/>
            </w:pPr>
            <w:r>
              <w:rPr>
                <w:rFonts w:ascii="Calibri" w:eastAsia="Calibri"/>
                <w:b w:val="false"/>
                <w:bCs w:val="false"/>
                <w:color w:val="1A2332"/>
                <w:sz w:val="20"/>
                <w:szCs w:val="20"/>
              </w:rPr>
              <w:t xml:space="preserve">Si</w:t>
            </w:r>
          </w:p>
        </w:tc>
        <w:tc>
          <w:tcPr>
            <w:tcW w:type="pct" w:w="34%"/>
            <w:shd w:fill="F5F7FA" w:val="clear"/>
            <w:tcMar>
              <w:top w:type="dxa" w:w="80"/>
              <w:left w:type="dxa" w:w="120"/>
              <w:bottom w:type="dxa" w:w="80"/>
              <w:right w:type="dxa" w:w="120"/>
            </w:tcMar>
            <w:vAlign w:val="top"/>
          </w:tcPr>
          <w:p>
            <w:pPr>
              <w:spacing w:after="0" w:line="276"/>
              <w:jc w:val="left"/>
            </w:pPr>
            <w:r>
              <w:rPr>
                <w:rFonts w:ascii="Calibri" w:eastAsia="Calibri"/>
                <w:b w:val="false"/>
                <w:bCs w:val="false"/>
                <w:color w:val="1A2332"/>
                <w:sz w:val="20"/>
                <w:szCs w:val="20"/>
              </w:rPr>
              <w:t xml:space="preserve">Equivalentes</w:t>
            </w:r>
          </w:p>
        </w:tc>
      </w:tr>
      <w:tr>
        <w:trPr>
          <w:cantSplit/>
        </w:trPr>
        <w:tc>
          <w:tcPr>
            <w:tcW w:type="pct" w:w="30%"/>
            <w:tcMar>
              <w:top w:type="dxa" w:w="80"/>
              <w:left w:type="dxa" w:w="120"/>
              <w:bottom w:type="dxa" w:w="80"/>
              <w:right w:type="dxa" w:w="120"/>
            </w:tcMar>
            <w:vAlign w:val="top"/>
          </w:tcPr>
          <w:p>
            <w:pPr>
              <w:spacing w:after="0" w:line="276"/>
              <w:jc w:val="left"/>
            </w:pPr>
            <w:r>
              <w:rPr>
                <w:rFonts w:ascii="Calibri" w:eastAsia="Calibri"/>
                <w:b w:val="false"/>
                <w:bCs w:val="false"/>
                <w:color w:val="1A2332"/>
                <w:sz w:val="20"/>
                <w:szCs w:val="20"/>
              </w:rPr>
              <w:t xml:space="preserve">Cobro NFC (Tap-to-Pay)</w:t>
            </w:r>
          </w:p>
        </w:tc>
        <w:tc>
          <w:tcPr>
            <w:tcW w:type="pct" w:w="18%"/>
            <w:tcMar>
              <w:top w:type="dxa" w:w="80"/>
              <w:left w:type="dxa" w:w="120"/>
              <w:bottom w:type="dxa" w:w="80"/>
              <w:right w:type="dxa" w:w="120"/>
            </w:tcMar>
            <w:vAlign w:val="top"/>
          </w:tcPr>
          <w:p>
            <w:pPr>
              <w:spacing w:after="0" w:line="276"/>
              <w:jc w:val="left"/>
            </w:pPr>
            <w:r>
              <w:rPr>
                <w:rFonts w:ascii="Calibri" w:eastAsia="Calibri"/>
                <w:b w:val="false"/>
                <w:bCs w:val="false"/>
                <w:color w:val="1A2332"/>
                <w:sz w:val="20"/>
                <w:szCs w:val="20"/>
              </w:rPr>
              <w:t xml:space="preserve">No (sin hardware)</w:t>
            </w:r>
          </w:p>
        </w:tc>
        <w:tc>
          <w:tcPr>
            <w:tcW w:type="pct" w:w="18%"/>
            <w:tcMar>
              <w:top w:type="dxa" w:w="80"/>
              <w:left w:type="dxa" w:w="120"/>
              <w:bottom w:type="dxa" w:w="80"/>
              <w:right w:type="dxa" w:w="120"/>
            </w:tcMar>
            <w:vAlign w:val="top"/>
          </w:tcPr>
          <w:p>
            <w:pPr>
              <w:spacing w:after="0" w:line="276"/>
              <w:jc w:val="left"/>
            </w:pPr>
            <w:r>
              <w:rPr>
                <w:rFonts w:ascii="Calibri" w:eastAsia="Calibri"/>
                <w:b w:val="false"/>
                <w:bCs w:val="false"/>
                <w:color w:val="1A2332"/>
                <w:sz w:val="20"/>
                <w:szCs w:val="20"/>
              </w:rPr>
              <w:t xml:space="preserve">Si</w:t>
            </w:r>
          </w:p>
        </w:tc>
        <w:tc>
          <w:tcPr>
            <w:tcW w:type="pct" w:w="34%"/>
            <w:tcMar>
              <w:top w:type="dxa" w:w="80"/>
              <w:left w:type="dxa" w:w="120"/>
              <w:bottom w:type="dxa" w:w="80"/>
              <w:right w:type="dxa" w:w="120"/>
            </w:tcMar>
            <w:vAlign w:val="top"/>
          </w:tcPr>
          <w:p>
            <w:pPr>
              <w:spacing w:after="0" w:line="276"/>
              <w:jc w:val="left"/>
            </w:pPr>
            <w:r>
              <w:rPr>
                <w:rFonts w:ascii="Calibri" w:eastAsia="Calibri"/>
                <w:b w:val="false"/>
                <w:bCs w:val="false"/>
                <w:color w:val="1A2332"/>
                <w:sz w:val="20"/>
                <w:szCs w:val="20"/>
              </w:rPr>
              <w:t xml:space="preserve">Movil exclusivo</w:t>
            </w:r>
          </w:p>
        </w:tc>
      </w:tr>
      <w:tr>
        <w:trPr>
          <w:cantSplit/>
        </w:trPr>
        <w:tc>
          <w:tcPr>
            <w:tcW w:type="pct" w:w="30%"/>
            <w:shd w:fill="F5F7FA" w:val="clear"/>
            <w:tcMar>
              <w:top w:type="dxa" w:w="80"/>
              <w:left w:type="dxa" w:w="120"/>
              <w:bottom w:type="dxa" w:w="80"/>
              <w:right w:type="dxa" w:w="120"/>
            </w:tcMar>
            <w:vAlign w:val="top"/>
          </w:tcPr>
          <w:p>
            <w:pPr>
              <w:spacing w:after="0" w:line="276"/>
              <w:jc w:val="left"/>
            </w:pPr>
            <w:r>
              <w:rPr>
                <w:rFonts w:ascii="Calibri" w:eastAsia="Calibri"/>
                <w:b w:val="false"/>
                <w:bCs w:val="false"/>
                <w:color w:val="1A2332"/>
                <w:sz w:val="20"/>
                <w:szCs w:val="20"/>
              </w:rPr>
              <w:t xml:space="preserve">Impresion termica</w:t>
            </w:r>
          </w:p>
        </w:tc>
        <w:tc>
          <w:tcPr>
            <w:tcW w:type="pct" w:w="18%"/>
            <w:shd w:fill="F5F7FA" w:val="clear"/>
            <w:tcMar>
              <w:top w:type="dxa" w:w="80"/>
              <w:left w:type="dxa" w:w="120"/>
              <w:bottom w:type="dxa" w:w="80"/>
              <w:right w:type="dxa" w:w="120"/>
            </w:tcMar>
            <w:vAlign w:val="top"/>
          </w:tcPr>
          <w:p>
            <w:pPr>
              <w:spacing w:after="0" w:line="276"/>
              <w:jc w:val="left"/>
            </w:pPr>
            <w:r>
              <w:rPr>
                <w:rFonts w:ascii="Calibri" w:eastAsia="Calibri"/>
                <w:b w:val="false"/>
                <w:bCs w:val="false"/>
                <w:color w:val="1A2332"/>
                <w:sz w:val="20"/>
                <w:szCs w:val="20"/>
              </w:rPr>
              <w:t xml:space="preserve">Si (thermal-printer + TicketThermal)</w:t>
            </w:r>
          </w:p>
        </w:tc>
        <w:tc>
          <w:tcPr>
            <w:tcW w:type="pct" w:w="18%"/>
            <w:shd w:fill="F5F7FA" w:val="clear"/>
            <w:tcMar>
              <w:top w:type="dxa" w:w="80"/>
              <w:left w:type="dxa" w:w="120"/>
              <w:bottom w:type="dxa" w:w="80"/>
              <w:right w:type="dxa" w:w="120"/>
            </w:tcMar>
            <w:vAlign w:val="top"/>
          </w:tcPr>
          <w:p>
            <w:pPr>
              <w:spacing w:after="0" w:line="276"/>
              <w:jc w:val="left"/>
            </w:pPr>
            <w:r>
              <w:rPr>
                <w:rFonts w:ascii="Calibri" w:eastAsia="Calibri"/>
                <w:b w:val="false"/>
                <w:bCs w:val="false"/>
                <w:color w:val="1A2332"/>
                <w:sz w:val="20"/>
                <w:szCs w:val="20"/>
              </w:rPr>
              <w:t xml:space="preserve">Parcial (expo-print HTML simple)</w:t>
            </w:r>
          </w:p>
        </w:tc>
        <w:tc>
          <w:tcPr>
            <w:tcW w:type="pct" w:w="34%"/>
            <w:shd w:fill="F5F7FA" w:val="clear"/>
            <w:tcMar>
              <w:top w:type="dxa" w:w="80"/>
              <w:left w:type="dxa" w:w="120"/>
              <w:bottom w:type="dxa" w:w="80"/>
              <w:right w:type="dxa" w:w="120"/>
            </w:tcMar>
            <w:vAlign w:val="top"/>
          </w:tcPr>
          <w:p>
            <w:pPr>
              <w:spacing w:after="0" w:line="276"/>
              <w:jc w:val="left"/>
            </w:pPr>
            <w:r>
              <w:rPr>
                <w:rFonts w:ascii="Calibri" w:eastAsia="Calibri"/>
                <w:b w:val="false"/>
                <w:bCs w:val="false"/>
                <w:color w:val="1A2332"/>
                <w:sz w:val="20"/>
                <w:szCs w:val="20"/>
              </w:rPr>
              <w:t xml:space="preserve">Movil sin formato fiscal</w:t>
            </w:r>
          </w:p>
        </w:tc>
      </w:tr>
      <w:tr>
        <w:trPr>
          <w:cantSplit/>
        </w:trPr>
        <w:tc>
          <w:tcPr>
            <w:tcW w:type="pct" w:w="30%"/>
            <w:tcMar>
              <w:top w:type="dxa" w:w="80"/>
              <w:left w:type="dxa" w:w="120"/>
              <w:bottom w:type="dxa" w:w="80"/>
              <w:right w:type="dxa" w:w="120"/>
            </w:tcMar>
            <w:vAlign w:val="top"/>
          </w:tcPr>
          <w:p>
            <w:pPr>
              <w:spacing w:after="0" w:line="276"/>
              <w:jc w:val="left"/>
            </w:pPr>
            <w:r>
              <w:rPr>
                <w:rFonts w:ascii="Calibri" w:eastAsia="Calibri"/>
                <w:b w:val="false"/>
                <w:bCs w:val="false"/>
                <w:color w:val="1A2332"/>
                <w:sz w:val="20"/>
                <w:szCs w:val="20"/>
              </w:rPr>
              <w:t xml:space="preserve">Tickets / ventas</w:t>
            </w:r>
          </w:p>
        </w:tc>
        <w:tc>
          <w:tcPr>
            <w:tcW w:type="pct" w:w="18%"/>
            <w:tcMar>
              <w:top w:type="dxa" w:w="80"/>
              <w:left w:type="dxa" w:w="120"/>
              <w:bottom w:type="dxa" w:w="80"/>
              <w:right w:type="dxa" w:w="120"/>
            </w:tcMar>
            <w:vAlign w:val="top"/>
          </w:tcPr>
          <w:p>
            <w:pPr>
              <w:spacing w:after="0" w:line="276"/>
              <w:jc w:val="left"/>
            </w:pPr>
            <w:r>
              <w:rPr>
                <w:rFonts w:ascii="Calibri" w:eastAsia="Calibri"/>
                <w:b w:val="false"/>
                <w:bCs w:val="false"/>
                <w:color w:val="1A2332"/>
                <w:sz w:val="20"/>
                <w:szCs w:val="20"/>
              </w:rPr>
              <w:t xml:space="preserve">Si (TicketsView con reembolsos)</w:t>
            </w:r>
          </w:p>
        </w:tc>
        <w:tc>
          <w:tcPr>
            <w:tcW w:type="pct" w:w="18%"/>
            <w:tcMar>
              <w:top w:type="dxa" w:w="80"/>
              <w:left w:type="dxa" w:w="120"/>
              <w:bottom w:type="dxa" w:w="80"/>
              <w:right w:type="dxa" w:w="120"/>
            </w:tcMar>
            <w:vAlign w:val="top"/>
          </w:tcPr>
          <w:p>
            <w:pPr>
              <w:spacing w:after="0" w:line="276"/>
              <w:jc w:val="left"/>
            </w:pPr>
            <w:r>
              <w:rPr>
                <w:rFonts w:ascii="Calibri" w:eastAsia="Calibri"/>
                <w:b w:val="false"/>
                <w:bCs w:val="false"/>
                <w:color w:val="1A2332"/>
                <w:sz w:val="20"/>
                <w:szCs w:val="20"/>
              </w:rPr>
              <w:t xml:space="preserve">Parcial (solo lectura, sin reembolso)</w:t>
            </w:r>
          </w:p>
        </w:tc>
        <w:tc>
          <w:tcPr>
            <w:tcW w:type="pct" w:w="34%"/>
            <w:tcMar>
              <w:top w:type="dxa" w:w="80"/>
              <w:left w:type="dxa" w:w="120"/>
              <w:bottom w:type="dxa" w:w="80"/>
              <w:right w:type="dxa" w:w="120"/>
            </w:tcMar>
            <w:vAlign w:val="top"/>
          </w:tcPr>
          <w:p>
            <w:pPr>
              <w:spacing w:after="0" w:line="276"/>
              <w:jc w:val="left"/>
            </w:pPr>
            <w:r>
              <w:rPr>
                <w:rFonts w:ascii="Calibri" w:eastAsia="Calibri"/>
                <w:b w:val="false"/>
                <w:bCs w:val="false"/>
                <w:color w:val="1A2332"/>
                <w:sz w:val="20"/>
                <w:szCs w:val="20"/>
              </w:rPr>
              <w:t xml:space="preserve">Gap funcional</w:t>
            </w:r>
          </w:p>
        </w:tc>
      </w:tr>
      <w:tr>
        <w:trPr>
          <w:cantSplit/>
        </w:trPr>
        <w:tc>
          <w:tcPr>
            <w:tcW w:type="pct" w:w="30%"/>
            <w:shd w:fill="F5F7FA" w:val="clear"/>
            <w:tcMar>
              <w:top w:type="dxa" w:w="80"/>
              <w:left w:type="dxa" w:w="120"/>
              <w:bottom w:type="dxa" w:w="80"/>
              <w:right w:type="dxa" w:w="120"/>
            </w:tcMar>
            <w:vAlign w:val="top"/>
          </w:tcPr>
          <w:p>
            <w:pPr>
              <w:spacing w:after="0" w:line="276"/>
              <w:jc w:val="left"/>
            </w:pPr>
            <w:r>
              <w:rPr>
                <w:rFonts w:ascii="Calibri" w:eastAsia="Calibri"/>
                <w:b w:val="false"/>
                <w:bCs w:val="false"/>
                <w:color w:val="1A2332"/>
                <w:sz w:val="20"/>
                <w:szCs w:val="20"/>
              </w:rPr>
              <w:t xml:space="preserve">Fiados</w:t>
            </w:r>
          </w:p>
        </w:tc>
        <w:tc>
          <w:tcPr>
            <w:tcW w:type="pct" w:w="18%"/>
            <w:shd w:fill="F5F7FA" w:val="clear"/>
            <w:tcMar>
              <w:top w:type="dxa" w:w="80"/>
              <w:left w:type="dxa" w:w="120"/>
              <w:bottom w:type="dxa" w:w="80"/>
              <w:right w:type="dxa" w:w="120"/>
            </w:tcMar>
            <w:vAlign w:val="top"/>
          </w:tcPr>
          <w:p>
            <w:pPr>
              <w:spacing w:after="0" w:line="276"/>
              <w:jc w:val="left"/>
            </w:pPr>
            <w:r>
              <w:rPr>
                <w:rFonts w:ascii="Calibri" w:eastAsia="Calibri"/>
                <w:b w:val="false"/>
                <w:bCs w:val="false"/>
                <w:color w:val="1A2332"/>
                <w:sz w:val="20"/>
                <w:szCs w:val="20"/>
              </w:rPr>
              <w:t xml:space="preserve">Si (FiadosView)</w:t>
            </w:r>
          </w:p>
        </w:tc>
        <w:tc>
          <w:tcPr>
            <w:tcW w:type="pct" w:w="18%"/>
            <w:shd w:fill="F5F7FA" w:val="clear"/>
            <w:tcMar>
              <w:top w:type="dxa" w:w="80"/>
              <w:left w:type="dxa" w:w="120"/>
              <w:bottom w:type="dxa" w:w="80"/>
              <w:right w:type="dxa" w:w="120"/>
            </w:tcMar>
            <w:vAlign w:val="top"/>
          </w:tcPr>
          <w:p>
            <w:pPr>
              <w:spacing w:after="0" w:line="276"/>
              <w:jc w:val="left"/>
            </w:pPr>
            <w:r>
              <w:rPr>
                <w:rFonts w:ascii="Calibri" w:eastAsia="Calibri"/>
                <w:b w:val="false"/>
                <w:bCs w:val="false"/>
                <w:color w:val="1A2332"/>
                <w:sz w:val="20"/>
                <w:szCs w:val="20"/>
              </w:rPr>
              <w:t xml:space="preserve">No</w:t>
            </w:r>
          </w:p>
        </w:tc>
        <w:tc>
          <w:tcPr>
            <w:tcW w:type="pct" w:w="34%"/>
            <w:shd w:fill="F5F7FA" w:val="clear"/>
            <w:tcMar>
              <w:top w:type="dxa" w:w="80"/>
              <w:left w:type="dxa" w:w="120"/>
              <w:bottom w:type="dxa" w:w="80"/>
              <w:right w:type="dxa" w:w="120"/>
            </w:tcMar>
            <w:vAlign w:val="top"/>
          </w:tcPr>
          <w:p>
            <w:pPr>
              <w:spacing w:after="0" w:line="276"/>
              <w:jc w:val="left"/>
            </w:pPr>
            <w:r>
              <w:rPr>
                <w:rFonts w:ascii="Calibri" w:eastAsia="Calibri"/>
                <w:b w:val="false"/>
                <w:bCs w:val="false"/>
                <w:color w:val="1A2332"/>
                <w:sz w:val="20"/>
                <w:szCs w:val="20"/>
              </w:rPr>
              <w:t xml:space="preserve">Gap total</w:t>
            </w:r>
          </w:p>
        </w:tc>
      </w:tr>
      <w:tr>
        <w:trPr>
          <w:cantSplit/>
        </w:trPr>
        <w:tc>
          <w:tcPr>
            <w:tcW w:type="pct" w:w="30%"/>
            <w:tcMar>
              <w:top w:type="dxa" w:w="80"/>
              <w:left w:type="dxa" w:w="120"/>
              <w:bottom w:type="dxa" w:w="80"/>
              <w:right w:type="dxa" w:w="120"/>
            </w:tcMar>
            <w:vAlign w:val="top"/>
          </w:tcPr>
          <w:p>
            <w:pPr>
              <w:spacing w:after="0" w:line="276"/>
              <w:jc w:val="left"/>
            </w:pPr>
            <w:r>
              <w:rPr>
                <w:rFonts w:ascii="Calibri" w:eastAsia="Calibri"/>
                <w:b w:val="false"/>
                <w:bCs w:val="false"/>
                <w:color w:val="1A2332"/>
                <w:sz w:val="20"/>
                <w:szCs w:val="20"/>
              </w:rPr>
              <w:t xml:space="preserve">Reservas</w:t>
            </w:r>
          </w:p>
        </w:tc>
        <w:tc>
          <w:tcPr>
            <w:tcW w:type="pct" w:w="18%"/>
            <w:tcMar>
              <w:top w:type="dxa" w:w="80"/>
              <w:left w:type="dxa" w:w="120"/>
              <w:bottom w:type="dxa" w:w="80"/>
              <w:right w:type="dxa" w:w="120"/>
            </w:tcMar>
            <w:vAlign w:val="top"/>
          </w:tcPr>
          <w:p>
            <w:pPr>
              <w:spacing w:after="0" w:line="276"/>
              <w:jc w:val="left"/>
            </w:pPr>
            <w:r>
              <w:rPr>
                <w:rFonts w:ascii="Calibri" w:eastAsia="Calibri"/>
                <w:b w:val="false"/>
                <w:bCs w:val="false"/>
                <w:color w:val="1A2332"/>
                <w:sz w:val="20"/>
                <w:szCs w:val="20"/>
              </w:rPr>
              <w:t xml:space="preserve">Si (ReservasView)</w:t>
            </w:r>
          </w:p>
        </w:tc>
        <w:tc>
          <w:tcPr>
            <w:tcW w:type="pct" w:w="18%"/>
            <w:tcMar>
              <w:top w:type="dxa" w:w="80"/>
              <w:left w:type="dxa" w:w="120"/>
              <w:bottom w:type="dxa" w:w="80"/>
              <w:right w:type="dxa" w:w="120"/>
            </w:tcMar>
            <w:vAlign w:val="top"/>
          </w:tcPr>
          <w:p>
            <w:pPr>
              <w:spacing w:after="0" w:line="276"/>
              <w:jc w:val="left"/>
            </w:pPr>
            <w:r>
              <w:rPr>
                <w:rFonts w:ascii="Calibri" w:eastAsia="Calibri"/>
                <w:b w:val="false"/>
                <w:bCs w:val="false"/>
                <w:color w:val="1A2332"/>
                <w:sz w:val="20"/>
                <w:szCs w:val="20"/>
              </w:rPr>
              <w:t xml:space="preserve">No</w:t>
            </w:r>
          </w:p>
        </w:tc>
        <w:tc>
          <w:tcPr>
            <w:tcW w:type="pct" w:w="34%"/>
            <w:tcMar>
              <w:top w:type="dxa" w:w="80"/>
              <w:left w:type="dxa" w:w="120"/>
              <w:bottom w:type="dxa" w:w="80"/>
              <w:right w:type="dxa" w:w="120"/>
            </w:tcMar>
            <w:vAlign w:val="top"/>
          </w:tcPr>
          <w:p>
            <w:pPr>
              <w:spacing w:after="0" w:line="276"/>
              <w:jc w:val="left"/>
            </w:pPr>
            <w:r>
              <w:rPr>
                <w:rFonts w:ascii="Calibri" w:eastAsia="Calibri"/>
                <w:b w:val="false"/>
                <w:bCs w:val="false"/>
                <w:color w:val="1A2332"/>
                <w:sz w:val="20"/>
                <w:szCs w:val="20"/>
              </w:rPr>
              <w:t xml:space="preserve">Gap total</w:t>
            </w:r>
          </w:p>
        </w:tc>
      </w:tr>
      <w:tr>
        <w:trPr>
          <w:cantSplit/>
        </w:trPr>
        <w:tc>
          <w:tcPr>
            <w:tcW w:type="pct" w:w="30%"/>
            <w:shd w:fill="F5F7FA" w:val="clear"/>
            <w:tcMar>
              <w:top w:type="dxa" w:w="80"/>
              <w:left w:type="dxa" w:w="120"/>
              <w:bottom w:type="dxa" w:w="80"/>
              <w:right w:type="dxa" w:w="120"/>
            </w:tcMar>
            <w:vAlign w:val="top"/>
          </w:tcPr>
          <w:p>
            <w:pPr>
              <w:spacing w:after="0" w:line="276"/>
              <w:jc w:val="left"/>
            </w:pPr>
            <w:r>
              <w:rPr>
                <w:rFonts w:ascii="Calibri" w:eastAsia="Calibri"/>
                <w:b w:val="false"/>
                <w:bCs w:val="false"/>
                <w:color w:val="1A2332"/>
                <w:sz w:val="20"/>
                <w:szCs w:val="20"/>
              </w:rPr>
              <w:t xml:space="preserve">Lista de espera</w:t>
            </w:r>
          </w:p>
        </w:tc>
        <w:tc>
          <w:tcPr>
            <w:tcW w:type="pct" w:w="18%"/>
            <w:shd w:fill="F5F7FA" w:val="clear"/>
            <w:tcMar>
              <w:top w:type="dxa" w:w="80"/>
              <w:left w:type="dxa" w:w="120"/>
              <w:bottom w:type="dxa" w:w="80"/>
              <w:right w:type="dxa" w:w="120"/>
            </w:tcMar>
            <w:vAlign w:val="top"/>
          </w:tcPr>
          <w:p>
            <w:pPr>
              <w:spacing w:after="0" w:line="276"/>
              <w:jc w:val="left"/>
            </w:pPr>
            <w:r>
              <w:rPr>
                <w:rFonts w:ascii="Calibri" w:eastAsia="Calibri"/>
                <w:b w:val="false"/>
                <w:bCs w:val="false"/>
                <w:color w:val="1A2332"/>
                <w:sz w:val="20"/>
                <w:szCs w:val="20"/>
              </w:rPr>
              <w:t xml:space="preserve">Si (WaitlistView)</w:t>
            </w:r>
          </w:p>
        </w:tc>
        <w:tc>
          <w:tcPr>
            <w:tcW w:type="pct" w:w="18%"/>
            <w:shd w:fill="F5F7FA" w:val="clear"/>
            <w:tcMar>
              <w:top w:type="dxa" w:w="80"/>
              <w:left w:type="dxa" w:w="120"/>
              <w:bottom w:type="dxa" w:w="80"/>
              <w:right w:type="dxa" w:w="120"/>
            </w:tcMar>
            <w:vAlign w:val="top"/>
          </w:tcPr>
          <w:p>
            <w:pPr>
              <w:spacing w:after="0" w:line="276"/>
              <w:jc w:val="left"/>
            </w:pPr>
            <w:r>
              <w:rPr>
                <w:rFonts w:ascii="Calibri" w:eastAsia="Calibri"/>
                <w:b w:val="false"/>
                <w:bCs w:val="false"/>
                <w:color w:val="1A2332"/>
                <w:sz w:val="20"/>
                <w:szCs w:val="20"/>
              </w:rPr>
              <w:t xml:space="preserve">No</w:t>
            </w:r>
          </w:p>
        </w:tc>
        <w:tc>
          <w:tcPr>
            <w:tcW w:type="pct" w:w="34%"/>
            <w:shd w:fill="F5F7FA" w:val="clear"/>
            <w:tcMar>
              <w:top w:type="dxa" w:w="80"/>
              <w:left w:type="dxa" w:w="120"/>
              <w:bottom w:type="dxa" w:w="80"/>
              <w:right w:type="dxa" w:w="120"/>
            </w:tcMar>
            <w:vAlign w:val="top"/>
          </w:tcPr>
          <w:p>
            <w:pPr>
              <w:spacing w:after="0" w:line="276"/>
              <w:jc w:val="left"/>
            </w:pPr>
            <w:r>
              <w:rPr>
                <w:rFonts w:ascii="Calibri" w:eastAsia="Calibri"/>
                <w:b w:val="false"/>
                <w:bCs w:val="false"/>
                <w:color w:val="1A2332"/>
                <w:sz w:val="20"/>
                <w:szCs w:val="20"/>
              </w:rPr>
              <w:t xml:space="preserve">Gap total</w:t>
            </w:r>
          </w:p>
        </w:tc>
      </w:tr>
      <w:tr>
        <w:trPr>
          <w:cantSplit/>
        </w:trPr>
        <w:tc>
          <w:tcPr>
            <w:tcW w:type="pct" w:w="30%"/>
            <w:tcMar>
              <w:top w:type="dxa" w:w="80"/>
              <w:left w:type="dxa" w:w="120"/>
              <w:bottom w:type="dxa" w:w="80"/>
              <w:right w:type="dxa" w:w="120"/>
            </w:tcMar>
            <w:vAlign w:val="top"/>
          </w:tcPr>
          <w:p>
            <w:pPr>
              <w:spacing w:after="0" w:line="276"/>
              <w:jc w:val="left"/>
            </w:pPr>
            <w:r>
              <w:rPr>
                <w:rFonts w:ascii="Calibri" w:eastAsia="Calibri"/>
                <w:b w:val="false"/>
                <w:bCs w:val="false"/>
                <w:color w:val="1A2332"/>
                <w:sz w:val="20"/>
                <w:szCs w:val="20"/>
              </w:rPr>
              <w:t xml:space="preserve">Gestoria / VeriFactu</w:t>
            </w:r>
          </w:p>
        </w:tc>
        <w:tc>
          <w:tcPr>
            <w:tcW w:type="pct" w:w="18%"/>
            <w:tcMar>
              <w:top w:type="dxa" w:w="80"/>
              <w:left w:type="dxa" w:w="120"/>
              <w:bottom w:type="dxa" w:w="80"/>
              <w:right w:type="dxa" w:w="120"/>
            </w:tcMar>
            <w:vAlign w:val="top"/>
          </w:tcPr>
          <w:p>
            <w:pPr>
              <w:spacing w:after="0" w:line="276"/>
              <w:jc w:val="left"/>
            </w:pPr>
            <w:r>
              <w:rPr>
                <w:rFonts w:ascii="Calibri" w:eastAsia="Calibri"/>
                <w:b w:val="false"/>
                <w:bCs w:val="false"/>
                <w:color w:val="1A2332"/>
                <w:sz w:val="20"/>
                <w:szCs w:val="20"/>
              </w:rPr>
              <w:t xml:space="preserve">Si (GestoriaView, VerifactuPanel)</w:t>
            </w:r>
          </w:p>
        </w:tc>
        <w:tc>
          <w:tcPr>
            <w:tcW w:type="pct" w:w="18%"/>
            <w:tcMar>
              <w:top w:type="dxa" w:w="80"/>
              <w:left w:type="dxa" w:w="120"/>
              <w:bottom w:type="dxa" w:w="80"/>
              <w:right w:type="dxa" w:w="120"/>
            </w:tcMar>
            <w:vAlign w:val="top"/>
          </w:tcPr>
          <w:p>
            <w:pPr>
              <w:spacing w:after="0" w:line="276"/>
              <w:jc w:val="left"/>
            </w:pPr>
            <w:r>
              <w:rPr>
                <w:rFonts w:ascii="Calibri" w:eastAsia="Calibri"/>
                <w:b w:val="false"/>
                <w:bCs w:val="false"/>
                <w:color w:val="1A2332"/>
                <w:sz w:val="20"/>
                <w:szCs w:val="20"/>
              </w:rPr>
              <w:t xml:space="preserve">Parcial (solo operaciones intra)</w:t>
            </w:r>
          </w:p>
        </w:tc>
        <w:tc>
          <w:tcPr>
            <w:tcW w:type="pct" w:w="34%"/>
            <w:tcMar>
              <w:top w:type="dxa" w:w="80"/>
              <w:left w:type="dxa" w:w="120"/>
              <w:bottom w:type="dxa" w:w="80"/>
              <w:right w:type="dxa" w:w="120"/>
            </w:tcMar>
            <w:vAlign w:val="top"/>
          </w:tcPr>
          <w:p>
            <w:pPr>
              <w:spacing w:after="0" w:line="276"/>
              <w:jc w:val="left"/>
            </w:pPr>
            <w:r>
              <w:rPr>
                <w:rFonts w:ascii="Calibri" w:eastAsia="Calibri"/>
                <w:b w:val="false"/>
                <w:bCs w:val="false"/>
                <w:color w:val="1A2332"/>
                <w:sz w:val="20"/>
                <w:szCs w:val="20"/>
              </w:rPr>
              <w:t xml:space="preserve">Movil muy reducido</w:t>
            </w:r>
          </w:p>
        </w:tc>
      </w:tr>
      <w:tr>
        <w:trPr>
          <w:cantSplit/>
        </w:trPr>
        <w:tc>
          <w:tcPr>
            <w:tcW w:type="pct" w:w="30%"/>
            <w:shd w:fill="F5F7FA" w:val="clear"/>
            <w:tcMar>
              <w:top w:type="dxa" w:w="80"/>
              <w:left w:type="dxa" w:w="120"/>
              <w:bottom w:type="dxa" w:w="80"/>
              <w:right w:type="dxa" w:w="120"/>
            </w:tcMar>
            <w:vAlign w:val="top"/>
          </w:tcPr>
          <w:p>
            <w:pPr>
              <w:spacing w:after="0" w:line="276"/>
              <w:jc w:val="left"/>
            </w:pPr>
            <w:r>
              <w:rPr>
                <w:rFonts w:ascii="Calibri" w:eastAsia="Calibri"/>
                <w:b w:val="false"/>
                <w:bCs w:val="false"/>
                <w:color w:val="1A2332"/>
                <w:sz w:val="20"/>
                <w:szCs w:val="20"/>
              </w:rPr>
              <w:t xml:space="preserve">Inventario / almacen</w:t>
            </w:r>
          </w:p>
        </w:tc>
        <w:tc>
          <w:tcPr>
            <w:tcW w:type="pct" w:w="18%"/>
            <w:shd w:fill="F5F7FA" w:val="clear"/>
            <w:tcMar>
              <w:top w:type="dxa" w:w="80"/>
              <w:left w:type="dxa" w:w="120"/>
              <w:bottom w:type="dxa" w:w="80"/>
              <w:right w:type="dxa" w:w="120"/>
            </w:tcMar>
            <w:vAlign w:val="top"/>
          </w:tcPr>
          <w:p>
            <w:pPr>
              <w:spacing w:after="0" w:line="276"/>
              <w:jc w:val="left"/>
            </w:pPr>
            <w:r>
              <w:rPr>
                <w:rFonts w:ascii="Calibri" w:eastAsia="Calibri"/>
                <w:b w:val="false"/>
                <w:bCs w:val="false"/>
                <w:color w:val="1A2332"/>
                <w:sz w:val="20"/>
                <w:szCs w:val="20"/>
              </w:rPr>
              <w:t xml:space="preserve">Si (InventarioView, AlmacenMenuView)</w:t>
            </w:r>
          </w:p>
        </w:tc>
        <w:tc>
          <w:tcPr>
            <w:tcW w:type="pct" w:w="18%"/>
            <w:shd w:fill="F5F7FA" w:val="clear"/>
            <w:tcMar>
              <w:top w:type="dxa" w:w="80"/>
              <w:left w:type="dxa" w:w="120"/>
              <w:bottom w:type="dxa" w:w="80"/>
              <w:right w:type="dxa" w:w="120"/>
            </w:tcMar>
            <w:vAlign w:val="top"/>
          </w:tcPr>
          <w:p>
            <w:pPr>
              <w:spacing w:after="0" w:line="276"/>
              <w:jc w:val="left"/>
            </w:pPr>
            <w:r>
              <w:rPr>
                <w:rFonts w:ascii="Calibri" w:eastAsia="Calibri"/>
                <w:b w:val="false"/>
                <w:bCs w:val="false"/>
                <w:color w:val="1A2332"/>
                <w:sz w:val="20"/>
                <w:szCs w:val="20"/>
              </w:rPr>
              <w:t xml:space="preserve">No</w:t>
            </w:r>
          </w:p>
        </w:tc>
        <w:tc>
          <w:tcPr>
            <w:tcW w:type="pct" w:w="34%"/>
            <w:shd w:fill="F5F7FA" w:val="clear"/>
            <w:tcMar>
              <w:top w:type="dxa" w:w="80"/>
              <w:left w:type="dxa" w:w="120"/>
              <w:bottom w:type="dxa" w:w="80"/>
              <w:right w:type="dxa" w:w="120"/>
            </w:tcMar>
            <w:vAlign w:val="top"/>
          </w:tcPr>
          <w:p>
            <w:pPr>
              <w:spacing w:after="0" w:line="276"/>
              <w:jc w:val="left"/>
            </w:pPr>
            <w:r>
              <w:rPr>
                <w:rFonts w:ascii="Calibri" w:eastAsia="Calibri"/>
                <w:b w:val="false"/>
                <w:bCs w:val="false"/>
                <w:color w:val="1A2332"/>
                <w:sz w:val="20"/>
                <w:szCs w:val="20"/>
              </w:rPr>
              <w:t xml:space="preserve">Gap total</w:t>
            </w:r>
          </w:p>
        </w:tc>
      </w:tr>
      <w:tr>
        <w:trPr>
          <w:cantSplit/>
        </w:trPr>
        <w:tc>
          <w:tcPr>
            <w:tcW w:type="pct" w:w="30%"/>
            <w:tcMar>
              <w:top w:type="dxa" w:w="80"/>
              <w:left w:type="dxa" w:w="120"/>
              <w:bottom w:type="dxa" w:w="80"/>
              <w:right w:type="dxa" w:w="120"/>
            </w:tcMar>
            <w:vAlign w:val="top"/>
          </w:tcPr>
          <w:p>
            <w:pPr>
              <w:spacing w:after="0" w:line="276"/>
              <w:jc w:val="left"/>
            </w:pPr>
            <w:r>
              <w:rPr>
                <w:rFonts w:ascii="Calibri" w:eastAsia="Calibri"/>
                <w:b w:val="false"/>
                <w:bCs w:val="false"/>
                <w:color w:val="1A2332"/>
                <w:sz w:val="20"/>
                <w:szCs w:val="20"/>
              </w:rPr>
              <w:t xml:space="preserve">Empleados / turnos / fichaje</w:t>
            </w:r>
          </w:p>
        </w:tc>
        <w:tc>
          <w:tcPr>
            <w:tcW w:type="pct" w:w="18%"/>
            <w:tcMar>
              <w:top w:type="dxa" w:w="80"/>
              <w:left w:type="dxa" w:w="120"/>
              <w:bottom w:type="dxa" w:w="80"/>
              <w:right w:type="dxa" w:w="120"/>
            </w:tcMar>
            <w:vAlign w:val="top"/>
          </w:tcPr>
          <w:p>
            <w:pPr>
              <w:spacing w:after="0" w:line="276"/>
              <w:jc w:val="left"/>
            </w:pPr>
            <w:r>
              <w:rPr>
                <w:rFonts w:ascii="Calibri" w:eastAsia="Calibri"/>
                <w:b w:val="false"/>
                <w:bCs w:val="false"/>
                <w:color w:val="1A2332"/>
                <w:sz w:val="20"/>
                <w:szCs w:val="20"/>
              </w:rPr>
              <w:t xml:space="preserve">Si (EmpleadosView, TurnosView, RegistroHorarioView)</w:t>
            </w:r>
          </w:p>
        </w:tc>
        <w:tc>
          <w:tcPr>
            <w:tcW w:type="pct" w:w="18%"/>
            <w:tcMar>
              <w:top w:type="dxa" w:w="80"/>
              <w:left w:type="dxa" w:w="120"/>
              <w:bottom w:type="dxa" w:w="80"/>
              <w:right w:type="dxa" w:w="120"/>
            </w:tcMar>
            <w:vAlign w:val="top"/>
          </w:tcPr>
          <w:p>
            <w:pPr>
              <w:spacing w:after="0" w:line="276"/>
              <w:jc w:val="left"/>
            </w:pPr>
            <w:r>
              <w:rPr>
                <w:rFonts w:ascii="Calibri" w:eastAsia="Calibri"/>
                <w:b w:val="false"/>
                <w:bCs w:val="false"/>
                <w:color w:val="1A2332"/>
                <w:sz w:val="20"/>
                <w:szCs w:val="20"/>
              </w:rPr>
              <w:t xml:space="preserve">No</w:t>
            </w:r>
          </w:p>
        </w:tc>
        <w:tc>
          <w:tcPr>
            <w:tcW w:type="pct" w:w="34%"/>
            <w:tcMar>
              <w:top w:type="dxa" w:w="80"/>
              <w:left w:type="dxa" w:w="120"/>
              <w:bottom w:type="dxa" w:w="80"/>
              <w:right w:type="dxa" w:w="120"/>
            </w:tcMar>
            <w:vAlign w:val="top"/>
          </w:tcPr>
          <w:p>
            <w:pPr>
              <w:spacing w:after="0" w:line="276"/>
              <w:jc w:val="left"/>
            </w:pPr>
            <w:r>
              <w:rPr>
                <w:rFonts w:ascii="Calibri" w:eastAsia="Calibri"/>
                <w:b w:val="false"/>
                <w:bCs w:val="false"/>
                <w:color w:val="1A2332"/>
                <w:sz w:val="20"/>
                <w:szCs w:val="20"/>
              </w:rPr>
              <w:t xml:space="preserve">Gap total</w:t>
            </w:r>
          </w:p>
        </w:tc>
      </w:tr>
      <w:tr>
        <w:trPr>
          <w:cantSplit/>
        </w:trPr>
        <w:tc>
          <w:tcPr>
            <w:tcW w:type="pct" w:w="30%"/>
            <w:shd w:fill="F5F7FA" w:val="clear"/>
            <w:tcMar>
              <w:top w:type="dxa" w:w="80"/>
              <w:left w:type="dxa" w:w="120"/>
              <w:bottom w:type="dxa" w:w="80"/>
              <w:right w:type="dxa" w:w="120"/>
            </w:tcMar>
            <w:vAlign w:val="top"/>
          </w:tcPr>
          <w:p>
            <w:pPr>
              <w:spacing w:after="0" w:line="276"/>
              <w:jc w:val="left"/>
            </w:pPr>
            <w:r>
              <w:rPr>
                <w:rFonts w:ascii="Calibri" w:eastAsia="Calibri"/>
                <w:b w:val="false"/>
                <w:bCs w:val="false"/>
                <w:color w:val="1A2332"/>
                <w:sz w:val="20"/>
                <w:szCs w:val="20"/>
              </w:rPr>
              <w:t xml:space="preserve">Online orders (Glovo/UberEats)</w:t>
            </w:r>
          </w:p>
        </w:tc>
        <w:tc>
          <w:tcPr>
            <w:tcW w:type="pct" w:w="18%"/>
            <w:shd w:fill="F5F7FA" w:val="clear"/>
            <w:tcMar>
              <w:top w:type="dxa" w:w="80"/>
              <w:left w:type="dxa" w:w="120"/>
              <w:bottom w:type="dxa" w:w="80"/>
              <w:right w:type="dxa" w:w="120"/>
            </w:tcMar>
            <w:vAlign w:val="top"/>
          </w:tcPr>
          <w:p>
            <w:pPr>
              <w:spacing w:after="0" w:line="276"/>
              <w:jc w:val="left"/>
            </w:pPr>
            <w:r>
              <w:rPr>
                <w:rFonts w:ascii="Calibri" w:eastAsia="Calibri"/>
                <w:b w:val="false"/>
                <w:bCs w:val="false"/>
                <w:color w:val="1A2332"/>
                <w:sz w:val="20"/>
                <w:szCs w:val="20"/>
              </w:rPr>
              <w:t xml:space="preserve">Si (OnlineOrdersView)</w:t>
            </w:r>
          </w:p>
        </w:tc>
        <w:tc>
          <w:tcPr>
            <w:tcW w:type="pct" w:w="18%"/>
            <w:shd w:fill="F5F7FA" w:val="clear"/>
            <w:tcMar>
              <w:top w:type="dxa" w:w="80"/>
              <w:left w:type="dxa" w:w="120"/>
              <w:bottom w:type="dxa" w:w="80"/>
              <w:right w:type="dxa" w:w="120"/>
            </w:tcMar>
            <w:vAlign w:val="top"/>
          </w:tcPr>
          <w:p>
            <w:pPr>
              <w:spacing w:after="0" w:line="276"/>
              <w:jc w:val="left"/>
            </w:pPr>
            <w:r>
              <w:rPr>
                <w:rFonts w:ascii="Calibri" w:eastAsia="Calibri"/>
                <w:b w:val="false"/>
                <w:bCs w:val="false"/>
                <w:color w:val="1A2332"/>
                <w:sz w:val="20"/>
                <w:szCs w:val="20"/>
              </w:rPr>
              <w:t xml:space="preserve">No</w:t>
            </w:r>
          </w:p>
        </w:tc>
        <w:tc>
          <w:tcPr>
            <w:tcW w:type="pct" w:w="34%"/>
            <w:shd w:fill="F5F7FA" w:val="clear"/>
            <w:tcMar>
              <w:top w:type="dxa" w:w="80"/>
              <w:left w:type="dxa" w:w="120"/>
              <w:bottom w:type="dxa" w:w="80"/>
              <w:right w:type="dxa" w:w="120"/>
            </w:tcMar>
            <w:vAlign w:val="top"/>
          </w:tcPr>
          <w:p>
            <w:pPr>
              <w:spacing w:after="0" w:line="276"/>
              <w:jc w:val="left"/>
            </w:pPr>
            <w:r>
              <w:rPr>
                <w:rFonts w:ascii="Calibri" w:eastAsia="Calibri"/>
                <w:b w:val="false"/>
                <w:bCs w:val="false"/>
                <w:color w:val="1A2332"/>
                <w:sz w:val="20"/>
                <w:szCs w:val="20"/>
              </w:rPr>
              <w:t xml:space="preserve">Gap total</w:t>
            </w:r>
          </w:p>
        </w:tc>
      </w:tr>
      <w:tr>
        <w:trPr>
          <w:cantSplit/>
        </w:trPr>
        <w:tc>
          <w:tcPr>
            <w:tcW w:type="pct" w:w="30%"/>
            <w:tcMar>
              <w:top w:type="dxa" w:w="80"/>
              <w:left w:type="dxa" w:w="120"/>
              <w:bottom w:type="dxa" w:w="80"/>
              <w:right w:type="dxa" w:w="120"/>
            </w:tcMar>
            <w:vAlign w:val="top"/>
          </w:tcPr>
          <w:p>
            <w:pPr>
              <w:spacing w:after="0" w:line="276"/>
              <w:jc w:val="left"/>
            </w:pPr>
            <w:r>
              <w:rPr>
                <w:rFonts w:ascii="Calibri" w:eastAsia="Calibri"/>
                <w:b w:val="false"/>
                <w:bCs w:val="false"/>
                <w:color w:val="1A2332"/>
                <w:sz w:val="20"/>
                <w:szCs w:val="20"/>
              </w:rPr>
              <w:t xml:space="preserve">Delivery</w:t>
            </w:r>
          </w:p>
        </w:tc>
        <w:tc>
          <w:tcPr>
            <w:tcW w:type="pct" w:w="18%"/>
            <w:tcMar>
              <w:top w:type="dxa" w:w="80"/>
              <w:left w:type="dxa" w:w="120"/>
              <w:bottom w:type="dxa" w:w="80"/>
              <w:right w:type="dxa" w:w="120"/>
            </w:tcMar>
            <w:vAlign w:val="top"/>
          </w:tcPr>
          <w:p>
            <w:pPr>
              <w:spacing w:after="0" w:line="276"/>
              <w:jc w:val="left"/>
            </w:pPr>
            <w:r>
              <w:rPr>
                <w:rFonts w:ascii="Calibri" w:eastAsia="Calibri"/>
                <w:b w:val="false"/>
                <w:bCs w:val="false"/>
                <w:color w:val="1A2332"/>
                <w:sz w:val="20"/>
                <w:szCs w:val="20"/>
              </w:rPr>
              <w:t xml:space="preserve">Si (DeliveryView)</w:t>
            </w:r>
          </w:p>
        </w:tc>
        <w:tc>
          <w:tcPr>
            <w:tcW w:type="pct" w:w="18%"/>
            <w:tcMar>
              <w:top w:type="dxa" w:w="80"/>
              <w:left w:type="dxa" w:w="120"/>
              <w:bottom w:type="dxa" w:w="80"/>
              <w:right w:type="dxa" w:w="120"/>
            </w:tcMar>
            <w:vAlign w:val="top"/>
          </w:tcPr>
          <w:p>
            <w:pPr>
              <w:spacing w:after="0" w:line="276"/>
              <w:jc w:val="left"/>
            </w:pPr>
            <w:r>
              <w:rPr>
                <w:rFonts w:ascii="Calibri" w:eastAsia="Calibri"/>
                <w:b w:val="false"/>
                <w:bCs w:val="false"/>
                <w:color w:val="1A2332"/>
                <w:sz w:val="20"/>
                <w:szCs w:val="20"/>
              </w:rPr>
              <w:t xml:space="preserve">No</w:t>
            </w:r>
          </w:p>
        </w:tc>
        <w:tc>
          <w:tcPr>
            <w:tcW w:type="pct" w:w="34%"/>
            <w:tcMar>
              <w:top w:type="dxa" w:w="80"/>
              <w:left w:type="dxa" w:w="120"/>
              <w:bottom w:type="dxa" w:w="80"/>
              <w:right w:type="dxa" w:w="120"/>
            </w:tcMar>
            <w:vAlign w:val="top"/>
          </w:tcPr>
          <w:p>
            <w:pPr>
              <w:spacing w:after="0" w:line="276"/>
              <w:jc w:val="left"/>
            </w:pPr>
            <w:r>
              <w:rPr>
                <w:rFonts w:ascii="Calibri" w:eastAsia="Calibri"/>
                <w:b w:val="false"/>
                <w:bCs w:val="false"/>
                <w:color w:val="1A2332"/>
                <w:sz w:val="20"/>
                <w:szCs w:val="20"/>
              </w:rPr>
              <w:t xml:space="preserve">Gap total</w:t>
            </w:r>
          </w:p>
        </w:tc>
      </w:tr>
      <w:tr>
        <w:trPr>
          <w:cantSplit/>
        </w:trPr>
        <w:tc>
          <w:tcPr>
            <w:tcW w:type="pct" w:w="30%"/>
            <w:shd w:fill="F5F7FA" w:val="clear"/>
            <w:tcMar>
              <w:top w:type="dxa" w:w="80"/>
              <w:left w:type="dxa" w:w="120"/>
              <w:bottom w:type="dxa" w:w="80"/>
              <w:right w:type="dxa" w:w="120"/>
            </w:tcMar>
            <w:vAlign w:val="top"/>
          </w:tcPr>
          <w:p>
            <w:pPr>
              <w:spacing w:after="0" w:line="276"/>
              <w:jc w:val="left"/>
            </w:pPr>
            <w:r>
              <w:rPr>
                <w:rFonts w:ascii="Calibri" w:eastAsia="Calibri"/>
                <w:b w:val="false"/>
                <w:bCs w:val="false"/>
                <w:color w:val="1A2332"/>
                <w:sz w:val="20"/>
                <w:szCs w:val="20"/>
              </w:rPr>
              <w:t xml:space="preserve">Buffet kiosk</w:t>
            </w:r>
          </w:p>
        </w:tc>
        <w:tc>
          <w:tcPr>
            <w:tcW w:type="pct" w:w="18%"/>
            <w:shd w:fill="F5F7FA" w:val="clear"/>
            <w:tcMar>
              <w:top w:type="dxa" w:w="80"/>
              <w:left w:type="dxa" w:w="120"/>
              <w:bottom w:type="dxa" w:w="80"/>
              <w:right w:type="dxa" w:w="120"/>
            </w:tcMar>
            <w:vAlign w:val="top"/>
          </w:tcPr>
          <w:p>
            <w:pPr>
              <w:spacing w:after="0" w:line="276"/>
              <w:jc w:val="left"/>
            </w:pPr>
            <w:r>
              <w:rPr>
                <w:rFonts w:ascii="Calibri" w:eastAsia="Calibri"/>
                <w:b w:val="false"/>
                <w:bCs w:val="false"/>
                <w:color w:val="1A2332"/>
                <w:sz w:val="20"/>
                <w:szCs w:val="20"/>
              </w:rPr>
              <w:t xml:space="preserve">Si (BuffetKioskView)</w:t>
            </w:r>
          </w:p>
        </w:tc>
        <w:tc>
          <w:tcPr>
            <w:tcW w:type="pct" w:w="18%"/>
            <w:shd w:fill="F5F7FA" w:val="clear"/>
            <w:tcMar>
              <w:top w:type="dxa" w:w="80"/>
              <w:left w:type="dxa" w:w="120"/>
              <w:bottom w:type="dxa" w:w="80"/>
              <w:right w:type="dxa" w:w="120"/>
            </w:tcMar>
            <w:vAlign w:val="top"/>
          </w:tcPr>
          <w:p>
            <w:pPr>
              <w:spacing w:after="0" w:line="276"/>
              <w:jc w:val="left"/>
            </w:pPr>
            <w:r>
              <w:rPr>
                <w:rFonts w:ascii="Calibri" w:eastAsia="Calibri"/>
                <w:b w:val="false"/>
                <w:bCs w:val="false"/>
                <w:color w:val="1A2332"/>
                <w:sz w:val="20"/>
                <w:szCs w:val="20"/>
              </w:rPr>
              <w:t xml:space="preserve">No</w:t>
            </w:r>
          </w:p>
        </w:tc>
        <w:tc>
          <w:tcPr>
            <w:tcW w:type="pct" w:w="34%"/>
            <w:shd w:fill="F5F7FA" w:val="clear"/>
            <w:tcMar>
              <w:top w:type="dxa" w:w="80"/>
              <w:left w:type="dxa" w:w="120"/>
              <w:bottom w:type="dxa" w:w="80"/>
              <w:right w:type="dxa" w:w="120"/>
            </w:tcMar>
            <w:vAlign w:val="top"/>
          </w:tcPr>
          <w:p>
            <w:pPr>
              <w:spacing w:after="0" w:line="276"/>
              <w:jc w:val="left"/>
            </w:pPr>
            <w:r>
              <w:rPr>
                <w:rFonts w:ascii="Calibri" w:eastAsia="Calibri"/>
                <w:b w:val="false"/>
                <w:bCs w:val="false"/>
                <w:color w:val="1A2332"/>
                <w:sz w:val="20"/>
                <w:szCs w:val="20"/>
              </w:rPr>
              <w:t xml:space="preserve">Gap total</w:t>
            </w:r>
          </w:p>
        </w:tc>
      </w:tr>
      <w:tr>
        <w:trPr>
          <w:cantSplit/>
        </w:trPr>
        <w:tc>
          <w:tcPr>
            <w:tcW w:type="pct" w:w="30%"/>
            <w:tcMar>
              <w:top w:type="dxa" w:w="80"/>
              <w:left w:type="dxa" w:w="120"/>
              <w:bottom w:type="dxa" w:w="80"/>
              <w:right w:type="dxa" w:w="120"/>
            </w:tcMar>
            <w:vAlign w:val="top"/>
          </w:tcPr>
          <w:p>
            <w:pPr>
              <w:spacing w:after="0" w:line="276"/>
              <w:jc w:val="left"/>
            </w:pPr>
            <w:r>
              <w:rPr>
                <w:rFonts w:ascii="Calibri" w:eastAsia="Calibri"/>
                <w:b w:val="false"/>
                <w:bCs w:val="false"/>
                <w:color w:val="1A2332"/>
                <w:sz w:val="20"/>
                <w:szCs w:val="20"/>
              </w:rPr>
              <w:t xml:space="preserve">QR ordering</w:t>
            </w:r>
          </w:p>
        </w:tc>
        <w:tc>
          <w:tcPr>
            <w:tcW w:type="pct" w:w="18%"/>
            <w:tcMar>
              <w:top w:type="dxa" w:w="80"/>
              <w:left w:type="dxa" w:w="120"/>
              <w:bottom w:type="dxa" w:w="80"/>
              <w:right w:type="dxa" w:w="120"/>
            </w:tcMar>
            <w:vAlign w:val="top"/>
          </w:tcPr>
          <w:p>
            <w:pPr>
              <w:spacing w:after="0" w:line="276"/>
              <w:jc w:val="left"/>
            </w:pPr>
            <w:r>
              <w:rPr>
                <w:rFonts w:ascii="Calibri" w:eastAsia="Calibri"/>
                <w:b w:val="false"/>
                <w:bCs w:val="false"/>
                <w:color w:val="1A2332"/>
                <w:sz w:val="20"/>
                <w:szCs w:val="20"/>
              </w:rPr>
              <w:t xml:space="preserve">Si (qr/[tableId])</w:t>
            </w:r>
          </w:p>
        </w:tc>
        <w:tc>
          <w:tcPr>
            <w:tcW w:type="pct" w:w="18%"/>
            <w:tcMar>
              <w:top w:type="dxa" w:w="80"/>
              <w:left w:type="dxa" w:w="120"/>
              <w:bottom w:type="dxa" w:w="80"/>
              <w:right w:type="dxa" w:w="120"/>
            </w:tcMar>
            <w:vAlign w:val="top"/>
          </w:tcPr>
          <w:p>
            <w:pPr>
              <w:spacing w:after="0" w:line="276"/>
              <w:jc w:val="left"/>
            </w:pPr>
            <w:r>
              <w:rPr>
                <w:rFonts w:ascii="Calibri" w:eastAsia="Calibri"/>
                <w:b w:val="false"/>
                <w:bCs w:val="false"/>
                <w:color w:val="1A2332"/>
                <w:sz w:val="20"/>
                <w:szCs w:val="20"/>
              </w:rPr>
              <w:t xml:space="preserve">No (solo consumo, no gestion)</w:t>
            </w:r>
          </w:p>
        </w:tc>
        <w:tc>
          <w:tcPr>
            <w:tcW w:type="pct" w:w="34%"/>
            <w:tcMar>
              <w:top w:type="dxa" w:w="80"/>
              <w:left w:type="dxa" w:w="120"/>
              <w:bottom w:type="dxa" w:w="80"/>
              <w:right w:type="dxa" w:w="120"/>
            </w:tcMar>
            <w:vAlign w:val="top"/>
          </w:tcPr>
          <w:p>
            <w:pPr>
              <w:spacing w:after="0" w:line="276"/>
              <w:jc w:val="left"/>
            </w:pPr>
            <w:r>
              <w:rPr>
                <w:rFonts w:ascii="Calibri" w:eastAsia="Calibri"/>
                <w:b w:val="false"/>
                <w:bCs w:val="false"/>
                <w:color w:val="1A2332"/>
                <w:sz w:val="20"/>
                <w:szCs w:val="20"/>
              </w:rPr>
              <w:t xml:space="preserve">Gap total</w:t>
            </w:r>
          </w:p>
        </w:tc>
      </w:tr>
      <w:tr>
        <w:trPr>
          <w:cantSplit/>
        </w:trPr>
        <w:tc>
          <w:tcPr>
            <w:tcW w:type="pct" w:w="30%"/>
            <w:shd w:fill="F5F7FA" w:val="clear"/>
            <w:tcMar>
              <w:top w:type="dxa" w:w="80"/>
              <w:left w:type="dxa" w:w="120"/>
              <w:bottom w:type="dxa" w:w="80"/>
              <w:right w:type="dxa" w:w="120"/>
            </w:tcMar>
            <w:vAlign w:val="top"/>
          </w:tcPr>
          <w:p>
            <w:pPr>
              <w:spacing w:after="0" w:line="276"/>
              <w:jc w:val="left"/>
            </w:pPr>
            <w:r>
              <w:rPr>
                <w:rFonts w:ascii="Calibri" w:eastAsia="Calibri"/>
                <w:b w:val="false"/>
                <w:bCs w:val="false"/>
                <w:color w:val="1A2332"/>
                <w:sz w:val="20"/>
                <w:szCs w:val="20"/>
              </w:rPr>
              <w:t xml:space="preserve">Floor editor</w:t>
            </w:r>
          </w:p>
        </w:tc>
        <w:tc>
          <w:tcPr>
            <w:tcW w:type="pct" w:w="18%"/>
            <w:shd w:fill="F5F7FA" w:val="clear"/>
            <w:tcMar>
              <w:top w:type="dxa" w:w="80"/>
              <w:left w:type="dxa" w:w="120"/>
              <w:bottom w:type="dxa" w:w="80"/>
              <w:right w:type="dxa" w:w="120"/>
            </w:tcMar>
            <w:vAlign w:val="top"/>
          </w:tcPr>
          <w:p>
            <w:pPr>
              <w:spacing w:after="0" w:line="276"/>
              <w:jc w:val="left"/>
            </w:pPr>
            <w:r>
              <w:rPr>
                <w:rFonts w:ascii="Calibri" w:eastAsia="Calibri"/>
                <w:b w:val="false"/>
                <w:bCs w:val="false"/>
                <w:color w:val="1A2332"/>
                <w:sz w:val="20"/>
                <w:szCs w:val="20"/>
              </w:rPr>
              <w:t xml:space="preserve">Si (FloorEditor)</w:t>
            </w:r>
          </w:p>
        </w:tc>
        <w:tc>
          <w:tcPr>
            <w:tcW w:type="pct" w:w="18%"/>
            <w:shd w:fill="F5F7FA" w:val="clear"/>
            <w:tcMar>
              <w:top w:type="dxa" w:w="80"/>
              <w:left w:type="dxa" w:w="120"/>
              <w:bottom w:type="dxa" w:w="80"/>
              <w:right w:type="dxa" w:w="120"/>
            </w:tcMar>
            <w:vAlign w:val="top"/>
          </w:tcPr>
          <w:p>
            <w:pPr>
              <w:spacing w:after="0" w:line="276"/>
              <w:jc w:val="left"/>
            </w:pPr>
            <w:r>
              <w:rPr>
                <w:rFonts w:ascii="Calibri" w:eastAsia="Calibri"/>
                <w:b w:val="false"/>
                <w:bCs w:val="false"/>
                <w:color w:val="1A2332"/>
                <w:sz w:val="20"/>
                <w:szCs w:val="20"/>
              </w:rPr>
              <w:t xml:space="preserve">No</w:t>
            </w:r>
          </w:p>
        </w:tc>
        <w:tc>
          <w:tcPr>
            <w:tcW w:type="pct" w:w="34%"/>
            <w:shd w:fill="F5F7FA" w:val="clear"/>
            <w:tcMar>
              <w:top w:type="dxa" w:w="80"/>
              <w:left w:type="dxa" w:w="120"/>
              <w:bottom w:type="dxa" w:w="80"/>
              <w:right w:type="dxa" w:w="120"/>
            </w:tcMar>
            <w:vAlign w:val="top"/>
          </w:tcPr>
          <w:p>
            <w:pPr>
              <w:spacing w:after="0" w:line="276"/>
              <w:jc w:val="left"/>
            </w:pPr>
            <w:r>
              <w:rPr>
                <w:rFonts w:ascii="Calibri" w:eastAsia="Calibri"/>
                <w:b w:val="false"/>
                <w:bCs w:val="false"/>
                <w:color w:val="1A2332"/>
                <w:sz w:val="20"/>
                <w:szCs w:val="20"/>
              </w:rPr>
              <w:t xml:space="preserve">Movil no edita layout</w:t>
            </w:r>
          </w:p>
        </w:tc>
      </w:tr>
      <w:tr>
        <w:trPr>
          <w:cantSplit/>
        </w:trPr>
        <w:tc>
          <w:tcPr>
            <w:tcW w:type="pct" w:w="30%"/>
            <w:tcMar>
              <w:top w:type="dxa" w:w="80"/>
              <w:left w:type="dxa" w:w="120"/>
              <w:bottom w:type="dxa" w:w="80"/>
              <w:right w:type="dxa" w:w="120"/>
            </w:tcMar>
            <w:vAlign w:val="top"/>
          </w:tcPr>
          <w:p>
            <w:pPr>
              <w:spacing w:after="0" w:line="276"/>
              <w:jc w:val="left"/>
            </w:pPr>
            <w:r>
              <w:rPr>
                <w:rFonts w:ascii="Calibri" w:eastAsia="Calibri"/>
                <w:b w:val="false"/>
                <w:bCs w:val="false"/>
                <w:color w:val="1A2332"/>
                <w:sz w:val="20"/>
                <w:szCs w:val="20"/>
              </w:rPr>
              <w:t xml:space="preserve">Command palette</w:t>
            </w:r>
          </w:p>
        </w:tc>
        <w:tc>
          <w:tcPr>
            <w:tcW w:type="pct" w:w="18%"/>
            <w:tcMar>
              <w:top w:type="dxa" w:w="80"/>
              <w:left w:type="dxa" w:w="120"/>
              <w:bottom w:type="dxa" w:w="80"/>
              <w:right w:type="dxa" w:w="120"/>
            </w:tcMar>
            <w:vAlign w:val="top"/>
          </w:tcPr>
          <w:p>
            <w:pPr>
              <w:spacing w:after="0" w:line="276"/>
              <w:jc w:val="left"/>
            </w:pPr>
            <w:r>
              <w:rPr>
                <w:rFonts w:ascii="Calibri" w:eastAsia="Calibri"/>
                <w:b w:val="false"/>
                <w:bCs w:val="false"/>
                <w:color w:val="1A2332"/>
                <w:sz w:val="20"/>
                <w:szCs w:val="20"/>
              </w:rPr>
              <w:t xml:space="preserve">Si</w:t>
            </w:r>
          </w:p>
        </w:tc>
        <w:tc>
          <w:tcPr>
            <w:tcW w:type="pct" w:w="18%"/>
            <w:tcMar>
              <w:top w:type="dxa" w:w="80"/>
              <w:left w:type="dxa" w:w="120"/>
              <w:bottom w:type="dxa" w:w="80"/>
              <w:right w:type="dxa" w:w="120"/>
            </w:tcMar>
            <w:vAlign w:val="top"/>
          </w:tcPr>
          <w:p>
            <w:pPr>
              <w:spacing w:after="0" w:line="276"/>
              <w:jc w:val="left"/>
            </w:pPr>
            <w:r>
              <w:rPr>
                <w:rFonts w:ascii="Calibri" w:eastAsia="Calibri"/>
                <w:b w:val="false"/>
                <w:bCs w:val="false"/>
                <w:color w:val="1A2332"/>
                <w:sz w:val="20"/>
                <w:szCs w:val="20"/>
              </w:rPr>
              <w:t xml:space="preserve">No</w:t>
            </w:r>
          </w:p>
        </w:tc>
        <w:tc>
          <w:tcPr>
            <w:tcW w:type="pct" w:w="34%"/>
            <w:tcMar>
              <w:top w:type="dxa" w:w="80"/>
              <w:left w:type="dxa" w:w="120"/>
              <w:bottom w:type="dxa" w:w="80"/>
              <w:right w:type="dxa" w:w="120"/>
            </w:tcMar>
            <w:vAlign w:val="top"/>
          </w:tcPr>
          <w:p>
            <w:pPr>
              <w:spacing w:after="0" w:line="276"/>
              <w:jc w:val="left"/>
            </w:pPr>
            <w:r>
              <w:rPr>
                <w:rFonts w:ascii="Calibri" w:eastAsia="Calibri"/>
                <w:b w:val="false"/>
                <w:bCs w:val="false"/>
                <w:color w:val="1A2332"/>
                <w:sz w:val="20"/>
                <w:szCs w:val="20"/>
              </w:rPr>
              <w:t xml:space="preserve">-</w:t>
            </w:r>
          </w:p>
        </w:tc>
      </w:tr>
      <w:tr>
        <w:trPr>
          <w:cantSplit/>
        </w:trPr>
        <w:tc>
          <w:tcPr>
            <w:tcW w:type="pct" w:w="30%"/>
            <w:shd w:fill="F5F7FA" w:val="clear"/>
            <w:tcMar>
              <w:top w:type="dxa" w:w="80"/>
              <w:left w:type="dxa" w:w="120"/>
              <w:bottom w:type="dxa" w:w="80"/>
              <w:right w:type="dxa" w:w="120"/>
            </w:tcMar>
            <w:vAlign w:val="top"/>
          </w:tcPr>
          <w:p>
            <w:pPr>
              <w:spacing w:after="0" w:line="276"/>
              <w:jc w:val="left"/>
            </w:pPr>
            <w:r>
              <w:rPr>
                <w:rFonts w:ascii="Calibri" w:eastAsia="Calibri"/>
                <w:b w:val="false"/>
                <w:bCs w:val="false"/>
                <w:color w:val="1A2332"/>
                <w:sz w:val="20"/>
                <w:szCs w:val="20"/>
              </w:rPr>
              <w:t xml:space="preserve">Dark theme</w:t>
            </w:r>
          </w:p>
        </w:tc>
        <w:tc>
          <w:tcPr>
            <w:tcW w:type="pct" w:w="18%"/>
            <w:shd w:fill="F5F7FA" w:val="clear"/>
            <w:tcMar>
              <w:top w:type="dxa" w:w="80"/>
              <w:left w:type="dxa" w:w="120"/>
              <w:bottom w:type="dxa" w:w="80"/>
              <w:right w:type="dxa" w:w="120"/>
            </w:tcMar>
            <w:vAlign w:val="top"/>
          </w:tcPr>
          <w:p>
            <w:pPr>
              <w:spacing w:after="0" w:line="276"/>
              <w:jc w:val="left"/>
            </w:pPr>
            <w:r>
              <w:rPr>
                <w:rFonts w:ascii="Calibri" w:eastAsia="Calibri"/>
                <w:b w:val="false"/>
                <w:bCs w:val="false"/>
                <w:color w:val="1A2332"/>
                <w:sz w:val="20"/>
                <w:szCs w:val="20"/>
              </w:rPr>
              <w:t xml:space="preserve">Si</w:t>
            </w:r>
          </w:p>
        </w:tc>
        <w:tc>
          <w:tcPr>
            <w:tcW w:type="pct" w:w="18%"/>
            <w:shd w:fill="F5F7FA" w:val="clear"/>
            <w:tcMar>
              <w:top w:type="dxa" w:w="80"/>
              <w:left w:type="dxa" w:w="120"/>
              <w:bottom w:type="dxa" w:w="80"/>
              <w:right w:type="dxa" w:w="120"/>
            </w:tcMar>
            <w:vAlign w:val="top"/>
          </w:tcPr>
          <w:p>
            <w:pPr>
              <w:spacing w:after="0" w:line="276"/>
              <w:jc w:val="left"/>
            </w:pPr>
            <w:r>
              <w:rPr>
                <w:rFonts w:ascii="Calibri" w:eastAsia="Calibri"/>
                <w:b w:val="false"/>
                <w:bCs w:val="false"/>
                <w:color w:val="1A2332"/>
                <w:sz w:val="20"/>
                <w:szCs w:val="20"/>
              </w:rPr>
              <w:t xml:space="preserve">Si</w:t>
            </w:r>
          </w:p>
        </w:tc>
        <w:tc>
          <w:tcPr>
            <w:tcW w:type="pct" w:w="34%"/>
            <w:shd w:fill="F5F7FA" w:val="clear"/>
            <w:tcMar>
              <w:top w:type="dxa" w:w="80"/>
              <w:left w:type="dxa" w:w="120"/>
              <w:bottom w:type="dxa" w:w="80"/>
              <w:right w:type="dxa" w:w="120"/>
            </w:tcMar>
            <w:vAlign w:val="top"/>
          </w:tcPr>
          <w:p>
            <w:pPr>
              <w:spacing w:after="0" w:line="276"/>
              <w:jc w:val="left"/>
            </w:pPr>
            <w:r>
              <w:rPr>
                <w:rFonts w:ascii="Calibri" w:eastAsia="Calibri"/>
                <w:b w:val="false"/>
                <w:bCs w:val="false"/>
                <w:color w:val="1A2332"/>
                <w:sz w:val="20"/>
                <w:szCs w:val="20"/>
              </w:rPr>
              <w:t xml:space="preserve">Coherente</w:t>
            </w:r>
          </w:p>
        </w:tc>
      </w:tr>
      <w:tr>
        <w:trPr>
          <w:cantSplit/>
        </w:trPr>
        <w:tc>
          <w:tcPr>
            <w:tcW w:type="pct" w:w="30%"/>
            <w:tcMar>
              <w:top w:type="dxa" w:w="80"/>
              <w:left w:type="dxa" w:w="120"/>
              <w:bottom w:type="dxa" w:w="80"/>
              <w:right w:type="dxa" w:w="120"/>
            </w:tcMar>
            <w:vAlign w:val="top"/>
          </w:tcPr>
          <w:p>
            <w:pPr>
              <w:spacing w:after="0" w:line="276"/>
              <w:jc w:val="left"/>
            </w:pPr>
            <w:r>
              <w:rPr>
                <w:rFonts w:ascii="Calibri" w:eastAsia="Calibri"/>
                <w:b w:val="false"/>
                <w:bCs w:val="false"/>
                <w:color w:val="1A2332"/>
                <w:sz w:val="20"/>
                <w:szCs w:val="20"/>
              </w:rPr>
              <w:t xml:space="preserve">Offline</w:t>
            </w:r>
          </w:p>
        </w:tc>
        <w:tc>
          <w:tcPr>
            <w:tcW w:type="pct" w:w="18%"/>
            <w:tcMar>
              <w:top w:type="dxa" w:w="80"/>
              <w:left w:type="dxa" w:w="120"/>
              <w:bottom w:type="dxa" w:w="80"/>
              <w:right w:type="dxa" w:w="120"/>
            </w:tcMar>
            <w:vAlign w:val="top"/>
          </w:tcPr>
          <w:p>
            <w:pPr>
              <w:spacing w:after="0" w:line="276"/>
              <w:jc w:val="left"/>
            </w:pPr>
            <w:r>
              <w:rPr>
                <w:rFonts w:ascii="Calibri" w:eastAsia="Calibri"/>
                <w:b w:val="false"/>
                <w:bCs w:val="false"/>
                <w:color w:val="1A2332"/>
                <w:sz w:val="20"/>
                <w:szCs w:val="20"/>
              </w:rPr>
              <w:t xml:space="preserve">Si (offline.js con cola)</w:t>
            </w:r>
          </w:p>
        </w:tc>
        <w:tc>
          <w:tcPr>
            <w:tcW w:type="pct" w:w="18%"/>
            <w:tcMar>
              <w:top w:type="dxa" w:w="80"/>
              <w:left w:type="dxa" w:w="120"/>
              <w:bottom w:type="dxa" w:w="80"/>
              <w:right w:type="dxa" w:w="120"/>
            </w:tcMar>
            <w:vAlign w:val="top"/>
          </w:tcPr>
          <w:p>
            <w:pPr>
              <w:spacing w:after="0" w:line="276"/>
              <w:jc w:val="left"/>
            </w:pPr>
            <w:r>
              <w:rPr>
                <w:rFonts w:ascii="Calibri" w:eastAsia="Calibri"/>
                <w:b w:val="false"/>
                <w:bCs w:val="false"/>
                <w:color w:val="1A2332"/>
                <w:sz w:val="20"/>
                <w:szCs w:val="20"/>
              </w:rPr>
              <w:t xml:space="preserve">Parcial (solo cache de ventas)</w:t>
            </w:r>
          </w:p>
        </w:tc>
        <w:tc>
          <w:tcPr>
            <w:tcW w:type="pct" w:w="34%"/>
            <w:tcMar>
              <w:top w:type="dxa" w:w="80"/>
              <w:left w:type="dxa" w:w="120"/>
              <w:bottom w:type="dxa" w:w="80"/>
              <w:right w:type="dxa" w:w="120"/>
            </w:tcMar>
            <w:vAlign w:val="top"/>
          </w:tcPr>
          <w:p>
            <w:pPr>
              <w:spacing w:after="0" w:line="276"/>
              <w:jc w:val="left"/>
            </w:pPr>
            <w:r>
              <w:rPr>
                <w:rFonts w:ascii="Calibri" w:eastAsia="Calibri"/>
                <w:b w:val="false"/>
                <w:bCs w:val="false"/>
                <w:color w:val="1A2332"/>
                <w:sz w:val="20"/>
                <w:szCs w:val="20"/>
              </w:rPr>
              <w:t xml:space="preserve">Movil sin cola real</w:t>
            </w:r>
          </w:p>
        </w:tc>
      </w:tr>
      <w:tr>
        <w:trPr>
          <w:cantSplit/>
        </w:trPr>
        <w:tc>
          <w:tcPr>
            <w:tcW w:type="pct" w:w="30%"/>
            <w:shd w:fill="F5F7FA" w:val="clear"/>
            <w:tcMar>
              <w:top w:type="dxa" w:w="80"/>
              <w:left w:type="dxa" w:w="120"/>
              <w:bottom w:type="dxa" w:w="80"/>
              <w:right w:type="dxa" w:w="120"/>
            </w:tcMar>
            <w:vAlign w:val="top"/>
          </w:tcPr>
          <w:p>
            <w:pPr>
              <w:spacing w:after="0" w:line="276"/>
              <w:jc w:val="left"/>
            </w:pPr>
            <w:r>
              <w:rPr>
                <w:rFonts w:ascii="Calibri" w:eastAsia="Calibri"/>
                <w:b w:val="false"/>
                <w:bCs w:val="false"/>
                <w:color w:val="1A2332"/>
                <w:sz w:val="20"/>
                <w:szCs w:val="20"/>
              </w:rPr>
              <w:t xml:space="preserve">Tests</w:t>
            </w:r>
          </w:p>
        </w:tc>
        <w:tc>
          <w:tcPr>
            <w:tcW w:type="pct" w:w="18%"/>
            <w:shd w:fill="F5F7FA" w:val="clear"/>
            <w:tcMar>
              <w:top w:type="dxa" w:w="80"/>
              <w:left w:type="dxa" w:w="120"/>
              <w:bottom w:type="dxa" w:w="80"/>
              <w:right w:type="dxa" w:w="120"/>
            </w:tcMar>
            <w:vAlign w:val="top"/>
          </w:tcPr>
          <w:p>
            <w:pPr>
              <w:spacing w:after="0" w:line="276"/>
              <w:jc w:val="left"/>
            </w:pPr>
            <w:r>
              <w:rPr>
                <w:rFonts w:ascii="Calibri" w:eastAsia="Calibri"/>
                <w:b w:val="false"/>
                <w:bCs w:val="false"/>
                <w:color w:val="1A2332"/>
                <w:sz w:val="20"/>
                <w:szCs w:val="20"/>
              </w:rPr>
              <w:t xml:space="preserve">Si (vitest)</w:t>
            </w:r>
          </w:p>
        </w:tc>
        <w:tc>
          <w:tcPr>
            <w:tcW w:type="pct" w:w="18%"/>
            <w:shd w:fill="F5F7FA" w:val="clear"/>
            <w:tcMar>
              <w:top w:type="dxa" w:w="80"/>
              <w:left w:type="dxa" w:w="120"/>
              <w:bottom w:type="dxa" w:w="80"/>
              <w:right w:type="dxa" w:w="120"/>
            </w:tcMar>
            <w:vAlign w:val="top"/>
          </w:tcPr>
          <w:p>
            <w:pPr>
              <w:spacing w:after="0" w:line="276"/>
              <w:jc w:val="left"/>
            </w:pPr>
            <w:r>
              <w:rPr>
                <w:rFonts w:ascii="Calibri" w:eastAsia="Calibri"/>
                <w:b w:val="false"/>
                <w:bCs w:val="false"/>
                <w:color w:val="1A2332"/>
                <w:sz w:val="20"/>
                <w:szCs w:val="20"/>
              </w:rPr>
              <w:t xml:space="preserve">No</w:t>
            </w:r>
          </w:p>
        </w:tc>
        <w:tc>
          <w:tcPr>
            <w:tcW w:type="pct" w:w="34%"/>
            <w:shd w:fill="F5F7FA" w:val="clear"/>
            <w:tcMar>
              <w:top w:type="dxa" w:w="80"/>
              <w:left w:type="dxa" w:w="120"/>
              <w:bottom w:type="dxa" w:w="80"/>
              <w:right w:type="dxa" w:w="120"/>
            </w:tcMar>
            <w:vAlign w:val="top"/>
          </w:tcPr>
          <w:p>
            <w:pPr>
              <w:spacing w:after="0" w:line="276"/>
              <w:jc w:val="left"/>
            </w:pPr>
            <w:r>
              <w:rPr>
                <w:rFonts w:ascii="Calibri" w:eastAsia="Calibri"/>
                <w:b w:val="false"/>
                <w:bCs w:val="false"/>
                <w:color w:val="1A2332"/>
                <w:sz w:val="20"/>
                <w:szCs w:val="20"/>
              </w:rPr>
              <w:t xml:space="preserve">Movil sin tests</w:t>
            </w:r>
          </w:p>
        </w:tc>
      </w:tr>
    </w:tbl>
    <w:p>
      <w:pPr>
        <w:spacing w:after="80" w:line="312"/>
        <w:ind w:firstLine="360"/>
        <w:jc w:val="both"/>
      </w:pPr>
      <w:r>
        <w:rPr>
          <w:rFonts w:ascii="Calibri" w:eastAsia="Calibri"/>
          <w:color w:val="1A2332"/>
          <w:sz w:val="22"/>
          <w:szCs w:val="22"/>
        </w:rPr>
        <w:t xml:space="preserve">La conclusion es que la app movil es un cliente de sala (camarero) enfocado en el flujo operativo: login -&gt; tomar comanda -&gt; enviar a cocina -&gt; cobrar (con NFC como killer feature). No pretende replicar la web, que es el back-office completo. Esto es razonable por diseno, pero hay gaps criticos que deberian cubrirse en movil para que un camarero pueda operar sin recurrir a la web: modifiers (sin ellos no se puede pedir 'sin cebolla'), logout real (seguridad), reembolsos y edicion de tickets (errores de cobro), impresion termica con formato fiscal (Verifactu obliga a ticket normalizado) y fiados (muy comunes en hosteleria espanola).</w:t>
      </w:r>
    </w:p>
    <w:p>
      <w:pPr>
        <w:pStyle w:val="Heading2"/>
        <w:spacing w:after="140" w:before="320" w:line="312"/>
      </w:pPr>
      <w:bookmarkStart w:id="100055" w:name="_Toc100055"/>
      <w:r>
        <w:rPr>
          <w:rFonts w:ascii="Calibri" w:eastAsia="Calibri"/>
          <w:b/>
          <w:bCs/>
          <w:color w:val="0B1F3A"/>
          <w:sz w:val="28"/>
          <w:szCs w:val="28"/>
        </w:rPr>
        <w:t xml:space="preserve">6.9 Hallazgos del movil</w:t>
      </w:r>
      <w:bookmarkEnd w:id="100055"/>
    </w:p>
    <w:p>
      <w:pPr>
        <w:pStyle w:val="Heading3"/>
        <w:spacing w:after="100" w:before="240" w:line="312"/>
      </w:pPr>
      <w:bookmarkStart w:id="100056" w:name="_Toc100056"/>
      <w:r>
        <w:rPr>
          <w:rFonts w:ascii="Calibri" w:eastAsia="Calibri"/>
          <w:b/>
          <w:bCs/>
          <w:color w:val="0B1F3A"/>
          <w:sz w:val="24"/>
          <w:szCs w:val="24"/>
        </w:rPr>
        <w:t xml:space="preserve">6.9.1 Bugs y code smells</w:t>
      </w:r>
      <w:bookmarkEnd w:id="100056"/>
    </w:p>
    <w:p>
      <w:pPr>
        <w:pStyle w:val="ListParagraph"/>
        <w:numPr>
          <w:ilvl w:val="0"/>
          <w:numId w:val="1"/>
        </w:numPr>
        <w:spacing w:after="60" w:line="312"/>
      </w:pPr>
      <w:r>
        <w:rPr>
          <w:rFonts w:ascii="Calibri" w:eastAsia="Calibri"/>
          <w:b/>
          <w:bCs/>
          <w:color w:val="0B1F3A"/>
          <w:sz w:val="22"/>
          <w:szCs w:val="22"/>
        </w:rPr>
        <w:t xml:space="preserve">Estado global mutable sin Context: </w:t>
      </w:r>
      <w:r>
        <w:rPr>
          <w:rFonts w:ascii="Calibri" w:eastAsia="Calibri"/>
          <w:color w:val="1A2332"/>
          <w:sz w:val="22"/>
          <w:szCs w:val="22"/>
        </w:rPr>
        <w:t xml:space="preserve">app/_layout.tsx exporta let globalFloor/globalUser reasignados. No reactivo. mesa/[id].tsx lo parchea con polling cada 3s. Alto riesgo de UI inconsistente. Migrar a Context/Zustand.</w:t>
      </w:r>
    </w:p>
    <w:p>
      <w:pPr>
        <w:pStyle w:val="ListParagraph"/>
        <w:numPr>
          <w:ilvl w:val="0"/>
          <w:numId w:val="1"/>
        </w:numPr>
        <w:spacing w:after="60" w:line="312"/>
      </w:pPr>
      <w:r>
        <w:rPr>
          <w:rFonts w:ascii="Calibri" w:eastAsia="Calibri"/>
          <w:b/>
          <w:bCs/>
          <w:color w:val="0B1F3A"/>
          <w:sz w:val="22"/>
          <w:szCs w:val="22"/>
        </w:rPr>
        <w:t xml:space="preserve">Logout no invalida sesion backend: </w:t>
      </w:r>
      <w:r>
        <w:rPr>
          <w:rFonts w:ascii="Calibri" w:eastAsia="Calibri"/>
          <w:color w:val="1A2332"/>
          <w:sz w:val="22"/>
          <w:szCs w:val="22"/>
        </w:rPr>
        <w:t xml:space="preserve">perfil.tsx solo limpia estado local. La sesion queda activa hasta timeout. Llamar sessionLogout(user.id).</w:t>
      </w:r>
    </w:p>
    <w:p>
      <w:pPr>
        <w:pStyle w:val="ListParagraph"/>
        <w:numPr>
          <w:ilvl w:val="0"/>
          <w:numId w:val="1"/>
        </w:numPr>
        <w:spacing w:after="60" w:line="312"/>
      </w:pPr>
      <w:r>
        <w:rPr>
          <w:rFonts w:ascii="Calibri" w:eastAsia="Calibri"/>
          <w:b/>
          <w:bCs/>
          <w:color w:val="0B1F3A"/>
          <w:sz w:val="22"/>
          <w:szCs w:val="22"/>
        </w:rPr>
        <w:t xml:space="preserve">x-tenant-id hardcoded a 'default': </w:t>
      </w:r>
      <w:r>
        <w:rPr>
          <w:rFonts w:ascii="Calibri" w:eastAsia="Calibri"/>
          <w:color w:val="1A2332"/>
          <w:sz w:val="22"/>
          <w:szCs w:val="22"/>
        </w:rPr>
        <w:t xml:space="preserve">setTenantId existe pero no se invoca. Multi-tenant roto en movil. Cargar tenant desde configuracion o login.</w:t>
      </w:r>
    </w:p>
    <w:p>
      <w:pPr>
        <w:pStyle w:val="ListParagraph"/>
        <w:numPr>
          <w:ilvl w:val="0"/>
          <w:numId w:val="1"/>
        </w:numPr>
        <w:spacing w:after="60" w:line="312"/>
      </w:pPr>
      <w:r>
        <w:rPr>
          <w:rFonts w:ascii="Calibri" w:eastAsia="Calibri"/>
          <w:b/>
          <w:bCs/>
          <w:color w:val="0B1F3A"/>
          <w:sz w:val="22"/>
          <w:szCs w:val="22"/>
        </w:rPr>
        <w:t xml:space="preserve">tokenProvider de Stripe sin x-tenant-id: </w:t>
      </w:r>
      <w:r>
        <w:rPr>
          <w:rFonts w:ascii="Calibri" w:eastAsia="Calibri"/>
          <w:color w:val="1A2332"/>
          <w:sz w:val="22"/>
          <w:szCs w:val="22"/>
        </w:rPr>
        <w:t xml:space="preserve">Inconsistencia con api.ts. Si el backend empieza a validar tenant en ese endpoint, fallara.</w:t>
      </w:r>
    </w:p>
    <w:p>
      <w:pPr>
        <w:pStyle w:val="ListParagraph"/>
        <w:numPr>
          <w:ilvl w:val="0"/>
          <w:numId w:val="1"/>
        </w:numPr>
        <w:spacing w:after="60" w:line="312"/>
      </w:pPr>
      <w:r>
        <w:rPr>
          <w:rFonts w:ascii="Calibri" w:eastAsia="Calibri"/>
          <w:b/>
          <w:bCs/>
          <w:color w:val="0B1F3A"/>
          <w:sz w:val="22"/>
          <w:szCs w:val="22"/>
        </w:rPr>
        <w:t xml:space="preserve">addSale sin retry/cola: </w:t>
      </w:r>
      <w:r>
        <w:rPr>
          <w:rFonts w:ascii="Calibri" w:eastAsia="Calibri"/>
          <w:color w:val="1A2332"/>
          <w:sz w:val="22"/>
          <w:szCs w:val="22"/>
        </w:rPr>
        <w:t xml:space="preserve">Si POST falla, la venta queda solo en cache del dispositivo. Posible perdida de ventas en el servidor con tickets visibles localmente.</w:t>
      </w:r>
    </w:p>
    <w:p>
      <w:pPr>
        <w:pStyle w:val="ListParagraph"/>
        <w:numPr>
          <w:ilvl w:val="0"/>
          <w:numId w:val="1"/>
        </w:numPr>
        <w:spacing w:after="60" w:line="312"/>
      </w:pPr>
      <w:r>
        <w:rPr>
          <w:rFonts w:ascii="Calibri" w:eastAsia="Calibri"/>
          <w:b/>
          <w:bCs/>
          <w:color w:val="0B1F3A"/>
          <w:sz w:val="22"/>
          <w:szCs w:val="22"/>
        </w:rPr>
        <w:t xml:space="preserve">tpvApiKey: '1234' en app.json: </w:t>
      </w:r>
      <w:r>
        <w:rPr>
          <w:rFonts w:ascii="Calibri" w:eastAsia="Calibri"/>
          <w:color w:val="1A2332"/>
          <w:sz w:val="22"/>
          <w:szCs w:val="22"/>
        </w:rPr>
        <w:t xml:space="preserve">Valor debil y publico en el bundle. Cualquiera con el APK puede extraerlo y llamar a la API. Mover a secrets o usar auth real.</w:t>
      </w:r>
    </w:p>
    <w:p>
      <w:pPr>
        <w:pStyle w:val="ListParagraph"/>
        <w:numPr>
          <w:ilvl w:val="0"/>
          <w:numId w:val="1"/>
        </w:numPr>
        <w:spacing w:after="60" w:line="312"/>
      </w:pPr>
      <w:r>
        <w:rPr>
          <w:rFonts w:ascii="Calibri" w:eastAsia="Calibri"/>
          <w:b/>
          <w:bCs/>
          <w:color w:val="0B1F3A"/>
          <w:sz w:val="22"/>
          <w:szCs w:val="22"/>
        </w:rPr>
        <w:t xml:space="preserve">PIN en claro: </w:t>
      </w:r>
      <w:r>
        <w:rPr>
          <w:rFonts w:ascii="Calibri" w:eastAsia="Calibri"/>
          <w:color w:val="1A2332"/>
          <w:sz w:val="22"/>
          <w:szCs w:val="22"/>
        </w:rPr>
        <w:t xml:space="preserve">verifyPin envia el PIN en JSON plano. Suficiente para TPV local pero no cumple buenas practicas (deberia hashear o usar challenge-response).</w:t>
      </w:r>
    </w:p>
    <w:p>
      <w:pPr>
        <w:pStyle w:val="ListParagraph"/>
        <w:numPr>
          <w:ilvl w:val="0"/>
          <w:numId w:val="1"/>
        </w:numPr>
        <w:spacing w:after="60" w:line="312"/>
      </w:pPr>
      <w:r>
        <w:rPr>
          <w:rFonts w:ascii="Calibri" w:eastAsia="Calibri"/>
          <w:b/>
          <w:bCs/>
          <w:color w:val="0B1F3A"/>
          <w:sz w:val="22"/>
          <w:szCs w:val="22"/>
        </w:rPr>
        <w:t xml:space="preserve">Modifiers sin UI: </w:t>
      </w:r>
      <w:r>
        <w:rPr>
          <w:rFonts w:ascii="Calibri" w:eastAsia="Calibri"/>
          <w:color w:val="1A2332"/>
          <w:sz w:val="22"/>
          <w:szCs w:val="22"/>
        </w:rPr>
        <w:t xml:space="preserve">showModifiers/modifierSelection declarados pero nunca se abren. addToOrder no permite seleccionar variantes. Gap vs web (ModifierSelector.jsx).</w:t>
      </w:r>
    </w:p>
    <w:p>
      <w:pPr>
        <w:pStyle w:val="ListParagraph"/>
        <w:numPr>
          <w:ilvl w:val="0"/>
          <w:numId w:val="1"/>
        </w:numPr>
        <w:spacing w:after="60" w:line="312"/>
      </w:pPr>
      <w:r>
        <w:rPr>
          <w:rFonts w:ascii="Calibri" w:eastAsia="Calibri"/>
          <w:b/>
          <w:bCs/>
          <w:color w:val="0B1F3A"/>
          <w:sz w:val="22"/>
          <w:szCs w:val="22"/>
        </w:rPr>
        <w:t xml:space="preserve">tickets.tsx tipado debil: </w:t>
      </w:r>
      <w:r>
        <w:rPr>
          <w:rFonts w:ascii="Calibri" w:eastAsia="Calibri"/>
          <w:color w:val="1A2332"/>
          <w:sz w:val="22"/>
          <w:szCs w:val="22"/>
        </w:rPr>
        <w:t xml:space="preserve">Record&lt;string, unknown&gt;[] con any interno. Deberia usar Sale de lib/types.ts (que no existe: solo hay OrderItem/Order/etc.).</w:t>
      </w:r>
    </w:p>
    <w:p>
      <w:pPr>
        <w:pStyle w:val="ListParagraph"/>
        <w:numPr>
          <w:ilvl w:val="0"/>
          <w:numId w:val="1"/>
        </w:numPr>
        <w:spacing w:after="60" w:line="312"/>
      </w:pPr>
      <w:r>
        <w:rPr>
          <w:rFonts w:ascii="Calibri" w:eastAsia="Calibri"/>
          <w:b/>
          <w:bCs/>
          <w:color w:val="0B1F3A"/>
          <w:sz w:val="22"/>
          <w:szCs w:val="22"/>
        </w:rPr>
        <w:t xml:space="preserve">Imprimir desacoplado: </w:t>
      </w:r>
      <w:r>
        <w:rPr>
          <w:rFonts w:ascii="Calibri" w:eastAsia="Calibri"/>
          <w:color w:val="1A2332"/>
          <w:sz w:val="22"/>
          <w:szCs w:val="22"/>
        </w:rPr>
        <w:t xml:space="preserve">printTicket usa expo-print con HTML inline, no integra lib/thermal-printer.js ni TicketThermal.jsx de la web. Tickets moviles no incluyen logo, IVA desglosado ni formato VeriFactu.</w:t>
      </w:r>
    </w:p>
    <w:p>
      <w:pPr>
        <w:pStyle w:val="ListParagraph"/>
        <w:numPr>
          <w:ilvl w:val="0"/>
          <w:numId w:val="1"/>
        </w:numPr>
        <w:spacing w:after="60" w:line="312"/>
      </w:pPr>
      <w:r>
        <w:rPr>
          <w:rFonts w:ascii="Calibri" w:eastAsia="Calibri"/>
          <w:b/>
          <w:bCs/>
          <w:color w:val="0B1F3A"/>
          <w:sz w:val="22"/>
          <w:szCs w:val="22"/>
        </w:rPr>
        <w:t xml:space="preserve">mesa/[id].tsx muy grande (795 lineas): </w:t>
      </w:r>
      <w:r>
        <w:rPr>
          <w:rFonts w:ascii="Calibri" w:eastAsia="Calibri"/>
          <w:color w:val="1A2332"/>
          <w:sz w:val="22"/>
          <w:szCs w:val="22"/>
        </w:rPr>
        <w:t xml:space="preserve">Mezcla logica de comanda, envio KDS, 3 metodos de cobro e impresion. Dificil mantener. Extraer hooks (useOrder, usePayment) y sub-componentes.</w:t>
      </w:r>
    </w:p>
    <w:p>
      <w:pPr>
        <w:pStyle w:val="ListParagraph"/>
        <w:numPr>
          <w:ilvl w:val="0"/>
          <w:numId w:val="1"/>
        </w:numPr>
        <w:spacing w:after="60" w:line="312"/>
      </w:pPr>
      <w:r>
        <w:rPr>
          <w:rFonts w:ascii="Calibri" w:eastAsia="Calibri"/>
          <w:b/>
          <w:bCs/>
          <w:color w:val="0B1F3A"/>
          <w:sz w:val="22"/>
          <w:szCs w:val="22"/>
        </w:rPr>
        <w:t xml:space="preserve">fetchSales merge sin ordenamiento: </w:t>
      </w:r>
      <w:r>
        <w:rPr>
          <w:rFonts w:ascii="Calibri" w:eastAsia="Calibri"/>
          <w:color w:val="1A2332"/>
          <w:sz w:val="22"/>
          <w:szCs w:val="22"/>
        </w:rPr>
        <w:t xml:space="preserve">Combina remoto + cache local sin ordenar por closedAt. Los tickets pueden aparecer desordenados.</w:t>
      </w:r>
    </w:p>
    <w:p>
      <w:pPr>
        <w:pStyle w:val="ListParagraph"/>
        <w:numPr>
          <w:ilvl w:val="0"/>
          <w:numId w:val="1"/>
        </w:numPr>
        <w:spacing w:after="60" w:line="312"/>
      </w:pPr>
      <w:r>
        <w:rPr>
          <w:rFonts w:ascii="Calibri" w:eastAsia="Calibri"/>
          <w:b/>
          <w:bCs/>
          <w:color w:val="0B1F3A"/>
          <w:sz w:val="22"/>
          <w:szCs w:val="22"/>
        </w:rPr>
        <w:t xml:space="preserve">operations.tsx minimo vs web: </w:t>
      </w:r>
      <w:r>
        <w:rPr>
          <w:rFonts w:ascii="Calibri" w:eastAsia="Calibri"/>
          <w:color w:val="1A2332"/>
          <w:sz w:val="22"/>
          <w:szCs w:val="22"/>
        </w:rPr>
        <w:t xml:space="preserve">Solo lista operaciones intracomunitarias. La web (GestoriaView.jsx) tiene modulos 303/130/390, tickets fiscales, etc.</w:t>
      </w:r>
    </w:p>
    <w:p>
      <w:pPr>
        <w:pStyle w:val="ListParagraph"/>
        <w:numPr>
          <w:ilvl w:val="0"/>
          <w:numId w:val="1"/>
        </w:numPr>
        <w:spacing w:after="60" w:line="312"/>
      </w:pPr>
      <w:r>
        <w:rPr>
          <w:rFonts w:ascii="Calibri" w:eastAsia="Calibri"/>
          <w:b/>
          <w:bCs/>
          <w:color w:val="0B1F3A"/>
          <w:sz w:val="22"/>
          <w:szCs w:val="22"/>
        </w:rPr>
        <w:t xml:space="preserve">Sin splash ni icon en app.json: </w:t>
      </w:r>
      <w:r>
        <w:rPr>
          <w:rFonts w:ascii="Calibri" w:eastAsia="Calibri"/>
          <w:color w:val="1A2332"/>
          <w:sz w:val="22"/>
          <w:szCs w:val="22"/>
        </w:rPr>
        <w:t xml:space="preserve">Usa defaults de Expo. No apto para App Store/Play Store sin personalizar.</w:t>
      </w:r>
    </w:p>
    <w:p>
      <w:pPr>
        <w:pStyle w:val="ListParagraph"/>
        <w:numPr>
          <w:ilvl w:val="0"/>
          <w:numId w:val="1"/>
        </w:numPr>
        <w:spacing w:after="60" w:line="312"/>
      </w:pPr>
      <w:r>
        <w:rPr>
          <w:rFonts w:ascii="Calibri" w:eastAsia="Calibri"/>
          <w:b/>
          <w:bCs/>
          <w:color w:val="0B1F3A"/>
          <w:sz w:val="22"/>
          <w:szCs w:val="22"/>
        </w:rPr>
        <w:t xml:space="preserve">merchantIdentifier: '' en iOS: </w:t>
      </w:r>
      <w:r>
        <w:rPr>
          <w:rFonts w:ascii="Calibri" w:eastAsia="Calibri"/>
          <w:color w:val="1A2332"/>
          <w:sz w:val="22"/>
          <w:szCs w:val="22"/>
        </w:rPr>
        <w:t xml:space="preserve">Tap-to-Pay no funcionara en iPhone. La app esta claramente orientada a Android.</w:t>
      </w:r>
    </w:p>
    <w:p>
      <w:pPr>
        <w:pStyle w:val="ListParagraph"/>
        <w:numPr>
          <w:ilvl w:val="0"/>
          <w:numId w:val="1"/>
        </w:numPr>
        <w:spacing w:after="60" w:line="312"/>
      </w:pPr>
      <w:r>
        <w:rPr>
          <w:rFonts w:ascii="Calibri" w:eastAsia="Calibri"/>
          <w:b/>
          <w:bCs/>
          <w:color w:val="0B1F3A"/>
          <w:sz w:val="22"/>
          <w:szCs w:val="22"/>
        </w:rPr>
        <w:t xml:space="preserve">supportsTablet: false: </w:t>
      </w:r>
      <w:r>
        <w:rPr>
          <w:rFonts w:ascii="Calibri" w:eastAsia="Calibri"/>
          <w:color w:val="1A2332"/>
          <w:sz w:val="22"/>
          <w:szCs w:val="22"/>
        </w:rPr>
        <w:t xml:space="preserve">Limita uso en tablets Android grandes, tipico form factor de TPV.</w:t>
      </w:r>
    </w:p>
    <w:p>
      <w:pPr>
        <w:pStyle w:val="ListParagraph"/>
        <w:numPr>
          <w:ilvl w:val="0"/>
          <w:numId w:val="1"/>
        </w:numPr>
        <w:spacing w:after="60" w:line="312"/>
      </w:pPr>
      <w:r>
        <w:rPr>
          <w:rFonts w:ascii="Calibri" w:eastAsia="Calibri"/>
          <w:b/>
          <w:bCs/>
          <w:color w:val="0B1F3A"/>
          <w:sz w:val="22"/>
          <w:szCs w:val="22"/>
        </w:rPr>
        <w:t xml:space="preserve">Sin tests ni ESLint/Prettier: </w:t>
      </w:r>
      <w:r>
        <w:rPr>
          <w:rFonts w:ascii="Calibri" w:eastAsia="Calibri"/>
          <w:color w:val="1A2332"/>
          <w:sz w:val="22"/>
          <w:szCs w:val="22"/>
        </w:rPr>
        <w:t xml:space="preserve">El proyecto movil no incluye __tests__/. La web tiene vitest y eslint.config.mjs.</w:t>
      </w:r>
    </w:p>
    <w:p>
      <w:r>
        <w:br w:type="page"/>
      </w:r>
    </w:p>
    <w:p>
      <w:pPr>
        <w:pStyle w:val="Heading1"/>
        <w:spacing w:after="200" w:before="480" w:line="312"/>
      </w:pPr>
      <w:bookmarkStart w:id="100057" w:name="_Toc100057"/>
      <w:r>
        <w:rPr>
          <w:rFonts w:ascii="Calibri" w:eastAsia="Calibri"/>
          <w:b/>
          <w:bCs/>
          <w:color w:val="0B1F3A"/>
          <w:sz w:val="32"/>
          <w:szCs w:val="32"/>
        </w:rPr>
        <w:t xml:space="preserve">7. Integraciones de Terceros</w:t>
      </w:r>
      <w:bookmarkEnd w:id="100057"/>
    </w:p>
    <w:p>
      <w:pPr>
        <w:pStyle w:val="Heading2"/>
        <w:spacing w:after="140" w:before="320" w:line="312"/>
      </w:pPr>
      <w:bookmarkStart w:id="100058" w:name="_Toc100058"/>
      <w:r>
        <w:rPr>
          <w:rFonts w:ascii="Calibri" w:eastAsia="Calibri"/>
          <w:b/>
          <w:bCs/>
          <w:color w:val="0B1F3A"/>
          <w:sz w:val="28"/>
          <w:szCs w:val="28"/>
        </w:rPr>
        <w:t xml:space="preserve">7.1 Stripe Terminal (pagos)</w:t>
      </w:r>
      <w:bookmarkEnd w:id="100058"/>
    </w:p>
    <w:p>
      <w:pPr>
        <w:spacing w:after="80" w:line="312"/>
        <w:ind w:firstLine="360"/>
        <w:jc w:val="both"/>
      </w:pPr>
      <w:r>
        <w:rPr>
          <w:rFonts w:ascii="Calibri" w:eastAsia="Calibri"/>
          <w:color w:val="1A2332"/>
          <w:sz w:val="22"/>
          <w:szCs w:val="22"/>
        </w:rPr>
        <w:t xml:space="preserve">La integracion de Stripe es la mas madura del proyecto. Hay dos canales de pago, ambos sobre el SDK stripe v17.7 instanciado perezosamente con getStripe() (devuelve null si falta STRIPE_SECRET_KEY). El canal online (card) usa POST /api/stripe/payment-intent con automatic_payment_methods habilitados y card.request_extended_authorization, y se consume desde el modal StripeModal de la web. El canal Terminal (NFC) usa POST /api/stripe/terminal-payment-intent con payment_method_types ['card_present'] y se consume desde la app movil. Adicionalmente, POST /api/stripe/terminal-connection-token genera el token de conexion y resuelve el locationId (cache en settings BD, fallback globalThis.__stripeLocationId, lista terminal.locations limit 1, o crea con STRIPE_LOCATION_* env vars).</w:t>
      </w:r>
    </w:p>
    <w:p>
      <w:pPr>
        <w:spacing w:after="80" w:line="312"/>
        <w:ind w:firstLine="360"/>
        <w:jc w:val="both"/>
      </w:pPr>
      <w:r>
        <w:rPr>
          <w:rFonts w:ascii="Calibri" w:eastAsia="Calibri"/>
          <w:color w:val="1A2332"/>
          <w:sz w:val="22"/>
          <w:szCs w:val="22"/>
        </w:rPr>
        <w:t xml:space="preserve">El flujo de PaymentIntent online es: (1) StripeModal.jsx carga @stripe/stripe-js con NEXT_PUBLIC_STRIPE_PUBLISHABLE_KEY solo si empieza por pk_; (2) al montar, useEffect hace POST /api/stripe/payment-intent con { amount, tableId, tableName, employeeName }; (3) la ruta valida amount &lt;= 9999.99 EUR, aplica rate-limit de 10 req/60s por IP via x-forwarded-for, genera idempotencyKey derivado de tableId + amount + floor(Date.now() / 5min) (o usa uno del cliente) y crea el PI con metadata = { tableId, tableName, employeeName, source: 'la-comanda-tpv', env, max_amount }; (4) el clientSecret vuelve al modal, que envuelve Elements + StripePaymentForm con PaymentElement (layout tabs, card primero) y stripe.confirmPayment({ elements, redirect: 'if_required' }); (5) si paymentIntent.status === 'succeeded', llama onSuccess(paymentIntent) al padre.</w:t>
      </w:r>
    </w:p>
    <w:p>
      <w:pPr>
        <w:spacing w:after="80" w:line="312"/>
        <w:ind w:firstLine="360"/>
        <w:jc w:val="both"/>
      </w:pPr>
      <w:r>
        <w:rPr>
          <w:rFonts w:ascii="Calibri" w:eastAsia="Calibri"/>
          <w:color w:val="1A2332"/>
          <w:sz w:val="22"/>
          <w:szCs w:val="22"/>
        </w:rPr>
        <w:t xml:space="preserve">El webhook /api/stripe/webhook verifica stripe-signature con STRIPE_WEBHOOK_SECRET y stripe.webhooks.constructEvent(body, sig, secret) sobre raw body. La idempotencia se implementa con la tabla webhook_events(event_id PK, type, status, body, error, created_at, processed_at). ensureEventTracked() inserta con ON CONFLICT que solo reabre si estaba failed; si ya esta processed o processing, hace skip. Los eventos manejados son payment_intent.succeeded, payment_intent.payment_failed, charge.dispute.created, charge.dispute.updated y charge.dispute.closed. handlePaymentIntentSucceeded: si metadata.qrOrderId, actualiza qr_orders.order_status='paid'; si metadata.tableId, inserta venta 'stub' con id='stub_'+pi.id si no existe, o marca stripe_confirmed=true. Las disputas actualizan sales.dispute_status (disputed/dispute_won/dispute_lost) y dispute_data JSONB, y logean en payment_logs con operation 'chargeback.dispute_*'.</w:t>
      </w:r>
    </w:p>
    <w:p>
      <w:pPr>
        <w:spacing w:after="80" w:line="312"/>
        <w:ind w:firstLine="360"/>
        <w:jc w:val="both"/>
      </w:pPr>
      <w:r>
        <w:rPr>
          <w:rFonts w:ascii="Calibri" w:eastAsia="Calibri"/>
          <w:color w:val="1A2332"/>
          <w:sz w:val="22"/>
          <w:szCs w:val="22"/>
        </w:rPr>
        <w:t xml:space="preserve">La reconciliacion /api/stripe/reconciliation con parametro days (max 365) lista PIs desde Stripe (hasta 5 paginas x 100), filtra por metadata.source y compara con sales que tienen payment_intent_id. Devuelve orphans (PI en Stripe sin venta en BD, solo si tiene metadata.source), mismatches (descuadres &gt;1 centimo), refundMismatches (devoluciones en Stripe no registradas en sales.refunds[].stripeRefundId), disputed (disputas activas o perdidas) y salesNotInStripe (ventas con PI no encontradas en Stripe). El logging en lib/payment-logger.js usa la tabla payment_logs(event_id, payment_intent_id, operation, amount_cents, currency, status, table_id, table_name, employee_name, source, error, stripe_response slice 2000, created_at). Todos los endpoints Stripe logean al crear, al webhook y al error; el logger nunca rompe flujo (catch silencioso con console.error).</w:t>
      </w:r>
    </w:p>
    <w:p>
      <w:pPr>
        <w:pStyle w:val="Heading2"/>
        <w:spacing w:after="140" w:before="320" w:line="312"/>
      </w:pPr>
      <w:bookmarkStart w:id="100059" w:name="_Toc100059"/>
      <w:r>
        <w:rPr>
          <w:rFonts w:ascii="Calibri" w:eastAsia="Calibri"/>
          <w:b/>
          <w:bCs/>
          <w:color w:val="0B1F3A"/>
          <w:sz w:val="28"/>
          <w:szCs w:val="28"/>
        </w:rPr>
        <w:t xml:space="preserve">7.2 Verifactu / Fiskaly (facturacion electronica)</w:t>
      </w:r>
      <w:bookmarkEnd w:id="100059"/>
    </w:p>
    <w:p>
      <w:pPr>
        <w:spacing w:after="80" w:line="312"/>
        <w:ind w:firstLine="360"/>
        <w:jc w:val="both"/>
      </w:pPr>
      <w:r>
        <w:rPr>
          <w:rFonts w:ascii="Calibri" w:eastAsia="Calibri"/>
          <w:color w:val="1A2332"/>
          <w:sz w:val="22"/>
          <w:szCs w:val="22"/>
        </w:rPr>
        <w:t xml:space="preserve">La integracion con Verifactu (AEAT) se realiza a traves de Fiskaly y presenta dos capas diferenciadas. La primera, lib/verifactu.js, implementa la cadena de huellas SHA-256 del esquema RegFactuSistemaFacturacion v1.0 de AEAT. Esta hardcoded para Canarias (IGIC 7%): calcula base = importe / 1.07 y cuota = importe - base, y el XML usa TipoDesgloseIGIC en lugar de TipoDesgloseIVA. La funcion computeHash concatena NIF + numSerie + fechaExpedicion + tipoFactura + cuotaTotal + importeTotal + huellaAnterior + fechaHoraFirma y aplica SHA-256 hex (64 chars). buildQRUrl construye URL https://prewww2.aeat.es/wlpl/TIKE-CONT/ValidarQR con parametros nif, numserie, fecha e importe. generateRegistroFactura devuelve { xml, hash, qrUrl, registroData, fechaExpedicion, fechaHoraFirma }. La fechaHoraFirma se expone aparte porque entra en el hash y NO se puede recalcular desde closedAt.</w:t>
      </w:r>
    </w:p>
    <w:p>
      <w:pPr>
        <w:spacing w:after="80" w:line="312"/>
        <w:ind w:firstLine="360"/>
        <w:jc w:val="both"/>
      </w:pPr>
      <w:r>
        <w:rPr>
          <w:rFonts w:ascii="Calibri" w:eastAsia="Calibri"/>
          <w:color w:val="1A2332"/>
          <w:sz w:val="22"/>
          <w:szCs w:val="22"/>
        </w:rPr>
        <w:t xml:space="preserve">La segunda capa, lib/fiskaly.js, es un cliente REST Fiskaly sin SDK. La base URL es live.es.sign.fiskaly.com o test.es.sign.fiskaly.com segun FISKALY_ENVIRONMENT. Hay cache de bearer token (tokenCache.bearer + expiresAt). Las funciones incluyen createOrUpdateTaxpayer, listSigners, createSigner, generateTaxpayerAgreement (devuelve PDF buffer), uploadTaxpayerAgreement (base64), createClient, createInvoice, getFiskalyConfig, setupFiskaly y registerSaleInFiskaly. setupFiskaly es idempotente: si ya existe client_id en fiskaly_config devuelve already_setup. registerSaleInFiskaly(sale, numSerie) construye invoiceContent con type 'SIMPLIFIED', items con vat_category.rate=7.0, system.type='REGULAR' y category.type='VAT', rate='7.00'. Devuelve { fiskalyInvoiceId, verificationUrl, qrUrl, signedInvoice }.</w:t>
      </w:r>
    </w:p>
    <w:p>
      <w:pPr>
        <w:spacing w:after="80" w:line="312"/>
        <w:ind w:firstLine="360"/>
        <w:jc w:val="both"/>
      </w:pPr>
      <w:r>
        <w:rPr>
          <w:rFonts w:ascii="Calibri" w:eastAsia="Calibri"/>
          <w:color w:val="1A2332"/>
          <w:sz w:val="22"/>
          <w:szCs w:val="22"/>
        </w:rPr>
        <w:t xml:space="preserve">El flujo principal /api/verifactu/route.js GET lista todos los verifactu_registros ordenados por id DESC. POST { saleId, sale }: (1) si ya existe registro para sale_id, devuelve el existente (200); (2) genera numSerie = VERI-{year}-{seq:06d} donde seq = count + 1 de registros del ano; (3) calcula importes (la propina se excluye de la base fiscal); (4) lee huella_anterior del ultimo registro para construir la cadena encadenada; (5) intenta registerSaleInFiskaly(); si ok, estado='registrado' + recalcula XML/hash local; si falla, fallback a simulacion local con estado='simulado' y qrUrl local; (6) persiste en verifactu_registros (sale_id UNIQUE, num_serie UNIQUE, fiskaly_invoice_id, verification_url, fecha_hora_firma, payment_intent_id).</w:t>
      </w:r>
    </w:p>
    <w:p>
      <w:pPr>
        <w:spacing w:after="80" w:line="312"/>
        <w:ind w:firstLine="360"/>
        <w:jc w:val="both"/>
      </w:pPr>
      <w:r>
        <w:rPr>
          <w:rFonts w:ascii="Calibri" w:eastAsia="Calibri"/>
          <w:color w:val="1A2332"/>
          <w:sz w:val="22"/>
          <w:szCs w:val="22"/>
        </w:rPr>
        <w:t xml:space="preserve">Los endpoints auxiliares son: /api/verifactu/setup (GET estado configuracion con fiskaly_config.client_id + numero de signers; POST con flags testSigner, testClient, genAgreement para descargar PDF acuerdo, uploadAgreement para subir PDF firmado base64, o sin flags para setupFiskaly(legalName)); /api/verifactu/verify (recalcula hash con los 8 campos persistidos y compara con huella almacenada; si fecha_hora_firma es NULL por registros previos al fix, devuelve valid: null con hint de re-firma); /api/verifactu/regenerate (borra TODOS los registros Verifactu y los regenera desde sales con secuencia nueva, recalcula cadena completa, riesgo: operacion destructiva sin confirmacion); /api/verifactu/retry (reintenta registro en Fiskaly para todos los registros con estado='simulado'); /api/verifactu/delete-test (DELETE borra registros donde sale_id LIKE 'test-%' para limpieza de pruebas, pero puede borrar registros legitimos si el ID empieza por test-).</w:t>
      </w:r>
    </w:p>
    <w:p>
      <w:pPr>
        <w:spacing w:after="80" w:line="312"/>
        <w:ind w:firstLine="360"/>
        <w:jc w:val="both"/>
      </w:pPr>
      <w:r>
        <w:rPr>
          <w:rFonts w:ascii="Calibri" w:eastAsia="Calibri"/>
          <w:color w:val="1A2332"/>
          <w:sz w:val="22"/>
          <w:szCs w:val="22"/>
        </w:rPr>
        <w:t xml:space="preserve">La UI se compone de VerifactuPanel.jsx (322 lineas, panel admin con stats de total registros, ultima huella y estado de cadena, botones Verificar cadena, Reintentar simulados, registro manual por saleId, tabla de registros con expandable QR usando api.qrserver.com y badge de estado simulado/registrado), VerifactuBadge.jsx (widget compacto para mostrar estado Verifactu en una venta concreta con numero de serie, huella preview y QR 64px) y GestoriaView.jsx (938 lineas, panel de gestion completa con 9 modelos tributarios: 303, 111, 115, 130, 349, 347, 390, 190, 180). Los schemas Zod en lib/gestoriaSchemas.ts validan documentos, lineas, nominas y modelos. Los tests en __tests__/verifactu.test.js (16 tests) cubren formatFecha, formatHora, computeHash (determinismo, cadena), buildQRUrl y generateRegistroFactura (XML con IGIC, calculo 7%, escape XML).</w:t>
      </w:r>
    </w:p>
    <w:p>
      <w:pPr>
        <w:pStyle w:val="Heading2"/>
        <w:spacing w:after="140" w:before="320" w:line="312"/>
      </w:pPr>
      <w:bookmarkStart w:id="100060" w:name="_Toc100060"/>
      <w:r>
        <w:rPr>
          <w:rFonts w:ascii="Calibri" w:eastAsia="Calibri"/>
          <w:b/>
          <w:bCs/>
          <w:color w:val="0B1F3A"/>
          <w:sz w:val="28"/>
          <w:szCs w:val="28"/>
        </w:rPr>
        <w:t xml:space="preserve">7.3 Supabase Realtime</w:t>
      </w:r>
      <w:bookmarkEnd w:id="100060"/>
    </w:p>
    <w:p>
      <w:pPr>
        <w:spacing w:after="80" w:line="312"/>
        <w:ind w:firstLine="360"/>
        <w:jc w:val="both"/>
      </w:pPr>
      <w:r>
        <w:rPr>
          <w:rFonts w:ascii="Calibri" w:eastAsia="Calibri"/>
          <w:color w:val="1A2332"/>
          <w:sz w:val="22"/>
          <w:szCs w:val="22"/>
        </w:rPr>
        <w:t xml:space="preserve">La libreria web lib/realtime.js es singleton: client y channel globales al modulo. connectRealtime() lee NEXT_PUBLIC_SUPABASE_URL y NEXT_PUBLIC_SUPABASE_PUBLISHABLE_KEY, sustituye https:// por wss://, anade /realtime/v1, crea RealtimeClient(endpoint, { params: { apikey } }) y suscribe canal 'floor-sync'. broadcastFloorUpdate(floor) invoca channel.send({ type:'broadcast', event:'floor:updated', payload:{floor} }). onFloorUpdate(callback) anade listener para floor:updated. broadcastFloorUpdateServer(floor) abre un canal efimero nuevo en cada llamada, espera SUBSCRIBED, hace broadcast y tras 100 ms hace unsubscribe + disconnect; esta pensado para usarse desde API routes (serverless) pero es ineficiente en pico de mutacion. broadcastReadyNotification(tableName, itemNames, waiterName) emite evento ready:notification con timestamp. disconnectRealtime() limpia canal y client.</w:t>
      </w:r>
    </w:p>
    <w:p>
      <w:pPr>
        <w:spacing w:after="80" w:line="312"/>
        <w:ind w:firstLine="360"/>
        <w:jc w:val="both"/>
      </w:pPr>
      <w:r>
        <w:rPr>
          <w:rFonts w:ascii="Calibri" w:eastAsia="Calibri"/>
          <w:color w:val="1A2332"/>
          <w:sz w:val="22"/>
          <w:szCs w:val="22"/>
        </w:rPr>
        <w:t xml:space="preserve">La libreria movil mobile/lib/realtime.ts expone una API equivalente pero recibe callbacks onFloorUpdate y onReadyNotification en connectRealtime. showReadyNotification() muestra Alert.alert (RN) y Notification (web). El uso en POS web (app/page.jsx) es: en useEffect inicial connectRealtime() + listener para floor:updated que actualiza floor y lastFloor + listener para ready:notification que muestra toast y Notification API; backup polling cada 4s (/api/floor) y 5s (/api/sales) con comparacion de hash JSON para evitar re-renders; persistFloor() invoca broadcastFloorUpdate(next) para sincronizar KDS y otros clientes; markItemReady() invoca broadcastReadyNotification. El uso en KDS (app/kds/page.jsx) es: misma conexion, escucha floor:updated; al cambiar estado de item desde preparing, broadcastReadyNotification; persist() PUT a /api/floor (que a su vez broadcast server-side) + broadcastFloorUpdate directo. El uso desde API routes: app/api/floor/route.js en PUT y PATCH llama broadcastFloorUpdateServer(fullFloor).catch(()=&gt;{}).</w:t>
      </w:r>
    </w:p>
    <w:p>
      <w:pPr>
        <w:spacing w:after="80" w:line="312"/>
        <w:ind w:firstLine="360"/>
        <w:jc w:val="both"/>
      </w:pPr>
      <w:r>
        <w:rPr>
          <w:rFonts w:ascii="Calibri" w:eastAsia="Calibri"/>
          <w:color w:val="1A2332"/>
          <w:sz w:val="22"/>
          <w:szCs w:val="22"/>
        </w:rPr>
        <w:t xml:space="preserve">Hallazgo critico: el canal floor-sync es compartido entre todos los tenants (no se parametriza por tenantId), lo que en multi-tenant provocaria fuga de datos entre restaurantes. Los eventos broadcast detectados son floor:updated (origen POS/KDS/server, destino POS/KDS/movil) y ready:notification (origen POS/KDS, destino POS/movil).</w:t>
      </w:r>
    </w:p>
    <w:p>
      <w:pPr>
        <w:pStyle w:val="Heading2"/>
        <w:spacing w:after="140" w:before="320" w:line="312"/>
      </w:pPr>
      <w:bookmarkStart w:id="100061" w:name="_Toc100061"/>
      <w:r>
        <w:rPr>
          <w:rFonts w:ascii="Calibri" w:eastAsia="Calibri"/>
          <w:b/>
          <w:bCs/>
          <w:color w:val="0B1F3A"/>
          <w:sz w:val="28"/>
          <w:szCs w:val="28"/>
        </w:rPr>
        <w:t xml:space="preserve">7.4 Webhooks Glovo y UberEats</w:t>
      </w:r>
      <w:bookmarkEnd w:id="100061"/>
    </w:p>
    <w:p>
      <w:pPr>
        <w:spacing w:after="80" w:line="312"/>
        <w:ind w:firstLine="360"/>
        <w:jc w:val="both"/>
      </w:pPr>
      <w:r>
        <w:rPr>
          <w:rFonts w:ascii="Calibri" w:eastAsia="Calibri"/>
          <w:color w:val="1A2332"/>
          <w:sz w:val="22"/>
          <w:szCs w:val="22"/>
        </w:rPr>
        <w:t xml:space="preserve">El webhook Glovo (app/api/webhooks/glovo/route.js) GET responde {status:'ok', webhook:'active'} para verificacion de setup. POST parsea body.order_id || body.id, normaliza productos con normalizeGlovoProducts() (campos id/productId/name/price/qty/notes/modifiers/sent/ready/served/source:'glovo') e inserta en delivery_orders con source='glovo', platform_order_id=String(orderId) y status='pending'. No verifica firma HMAC ni token: solo loguea x-forwarded-for. El webhook UberEats (app/api/webhooks/ubereats/route.js) GET responde el challenge tal cual si hay ?challenge=... (verificacion UberEats). POST filtra por body.event === 'orders.create' o 'orders.upsert' o si tiene items. Normaliza con normalizeUberProducts() (mismos campos que Glovo, source:'ubereats'). Tampoco verifica firma.</w:t>
      </w:r>
    </w:p>
    <w:p>
      <w:pPr>
        <w:spacing w:after="80" w:line="312"/>
        <w:ind w:firstLine="360"/>
        <w:jc w:val="both"/>
      </w:pPr>
      <w:r>
        <w:rPr>
          <w:rFonts w:ascii="Calibri" w:eastAsia="Calibri"/>
          <w:color w:val="1A2332"/>
          <w:sz w:val="22"/>
          <w:szCs w:val="22"/>
        </w:rPr>
        <w:t xml:space="preserve">La persistencia en delivery_orders (id, order_id, table_id, customer_*, address, address_lat/lng, notes, items JSONB, status, source, platform_order_id, platform_status, runner_id, estimated_at, delivered_at, created_at) falla con 500 y error en JSON. No hay retry ni idempotencia por platform_order_id (id generado como 'del_' + Date.now()), asi que un reenvio del mismo pedido Glovo/Uber crea duplicados. No se manejan eventos de cancelacion, modificacion ni estado de reparto: solo creacion.</w:t>
      </w:r>
    </w:p>
    <w:p>
      <w:pPr>
        <w:spacing w:after="80" w:line="312"/>
        <w:ind w:firstLine="360"/>
        <w:jc w:val="both"/>
      </w:pPr>
      <w:r>
        <w:rPr>
          <w:rFonts w:ascii="Calibri" w:eastAsia="Calibri"/>
          <w:color w:val="1A2332"/>
          <w:sz w:val="22"/>
          <w:szCs w:val="22"/>
        </w:rPr>
        <w:t xml:space="preserve">La visualizacion se realiza en app/api/delivery/combined-orders/route.js que une qr_orders (modality dinein/pickup/delivery) + delivery_orders (source glovo/ubereats/manual) en una sola lista con campos comunes { id, type:'qr'|'platform', modality, orderStatus, customer*, address, items, amount, source, ... }. El componente OnlineOrdersView.jsx muestra el agregado con tabs all/qr/platform, filtros open/closed, badges de source (Glovo verde, UberEats azul, QR Mesa azul, Web verde), sonido playKitchenAlert() y Notification para nuevos pedidos plataforma.</w:t>
      </w:r>
    </w:p>
    <w:p>
      <w:pPr>
        <w:pStyle w:val="Heading2"/>
        <w:spacing w:after="140" w:before="320" w:line="312"/>
      </w:pPr>
      <w:bookmarkStart w:id="100062" w:name="_Toc100062"/>
      <w:r>
        <w:rPr>
          <w:rFonts w:ascii="Calibri" w:eastAsia="Calibri"/>
          <w:b/>
          <w:bCs/>
          <w:color w:val="0B1F3A"/>
          <w:sz w:val="28"/>
          <w:szCs w:val="28"/>
        </w:rPr>
        <w:t xml:space="preserve">7.5 Impresion termica ESC/POS</w:t>
      </w:r>
      <w:bookmarkEnd w:id="100062"/>
    </w:p>
    <w:p>
      <w:pPr>
        <w:spacing w:after="80" w:line="312"/>
        <w:ind w:firstLine="360"/>
        <w:jc w:val="both"/>
      </w:pPr>
      <w:r>
        <w:rPr>
          <w:rFonts w:ascii="Calibri" w:eastAsia="Calibri"/>
          <w:color w:val="1A2332"/>
          <w:sz w:val="22"/>
          <w:szCs w:val="22"/>
        </w:rPr>
        <w:t xml:space="preserve">lib/thermal-printer.js expone funciones puras que devuelven Uint8Array con comandos ESC/POS: escposInit() (ESC @), escposCenter() / escposLeft() (ESC a 0/1), escposBold(on) (ESC E 0/1), escposDoubleHeight(on) (GS ! 0x11/0x00), escposCut() (GS V 0 corte total), escposLine(n) (n x LF), escposText(text, encoding='windows-1252') (new TextEncoder(encoding).encode(text + '\n')), escposSeparator(char, width=32) (linea de guiones/iguales), escposOpenDrawer() (ESC p 0 0x19 0xfa abrir cajon monedero) y generateTicketData({ restaurant, table, items, totals, date }) que monta el ticket completo (header, CIF, fecha, mesa, items con modifiers, totales, propina, descuento, 'Gracias', 'Verifactu: &lt;num&gt;', 3 LF, cut). WebUSB se gestiona con webUsbSupported() ('usb' in navigator, Chrome/Edge con HTTPS), connectPrinter() (navigator.usb.requestDevice({filters:[]}) + open + selectConfiguration(1) + claimInterface(0); si NotFoundError devuelve false), printESCPOS(data) (printerDevice.transferOut(1, data)), isPrinterConnected() y disconnectPrinter().</w:t>
      </w:r>
    </w:p>
    <w:p>
      <w:pPr>
        <w:spacing w:after="80" w:line="312"/>
        <w:ind w:firstLine="360"/>
        <w:jc w:val="both"/>
      </w:pPr>
      <w:r>
        <w:rPr>
          <w:rFonts w:ascii="Calibri" w:eastAsia="Calibri"/>
          <w:color w:val="1A2332"/>
          <w:sz w:val="22"/>
          <w:szCs w:val="22"/>
        </w:rPr>
        <w:t xml:space="preserve">El componente TicketThermal.jsx renderiza HTML con TICKET_PRINT_STYLE (de constants.js) e id thermal-ticket, para window.print() con CSS @media print que oculta el resto del DOM. Mismo contenido que el ESC/POS (header, CIF 78406450W, fecha, mesa, items, modifiers, subtotal, descuento, propina, total, 'Gracias por su visita'). Los tests en __tests__/thermal-printer.test.js (16 tests) cubren todos los comandos (init, center, left, bold on/off, double height, cut, line, open drawer, text+newline, separator), generateTicketData (restaurant, mesa, items, modifiers, total, propina, verifactu, init al inicio, cut al final, items vacios, descuento) y webUsbSupported() (false en jsdom).</w:t>
      </w:r>
    </w:p>
    <w:p>
      <w:pPr>
        <w:spacing w:after="80" w:line="312"/>
        <w:ind w:firstLine="360"/>
        <w:jc w:val="both"/>
      </w:pPr>
      <w:r>
        <w:rPr>
          <w:rFonts w:ascii="Calibri" w:eastAsia="Calibri"/>
          <w:color w:val="1A2332"/>
          <w:sz w:val="22"/>
          <w:szCs w:val="22"/>
        </w:rPr>
        <w:t xml:space="preserve">Bug critico detectado: new TextEncoder('windows-1252') en lib/thermal-printer.js lineas 30 y 37. La API estandar TextEncoder solo soporta UTF-8 y lanzara TypeError si se pasa encoding. Esto rompe escposText() y por extension generateTicketData() en cualquier navegador real. Las funciones de bajo nivel (escposInit, escposCenter, etc.) usan new TextEncoder() sin argumentos y si funcionan. Es probable que la impresion ESC/POS via WebUSB nunca se haya probado en produccion. Hay doble via de impresion: WebUSB ESC/POS directo a impresora termica USB, o window.print() sobre el div #thermal-ticket con estilos CSS para papel 80mm. No hay gestion de reconexion automatica WebUSB ni persistencia del dispositivo elegido (cada recarga hay que requestDevice de nuevo).</w:t>
      </w:r>
    </w:p>
    <w:p>
      <w:pPr>
        <w:pStyle w:val="Heading2"/>
        <w:spacing w:after="140" w:before="320" w:line="312"/>
      </w:pPr>
      <w:bookmarkStart w:id="100063" w:name="_Toc100063"/>
      <w:r>
        <w:rPr>
          <w:rFonts w:ascii="Calibri" w:eastAsia="Calibri"/>
          <w:b/>
          <w:bCs/>
          <w:color w:val="0B1F3A"/>
          <w:sz w:val="28"/>
          <w:szCs w:val="28"/>
        </w:rPr>
        <w:t xml:space="preserve">7.6 Pedidos online y QR</w:t>
      </w:r>
      <w:bookmarkEnd w:id="100063"/>
    </w:p>
    <w:p>
      <w:pPr>
        <w:spacing w:after="80" w:line="312"/>
        <w:ind w:firstLine="360"/>
        <w:jc w:val="both"/>
      </w:pPr>
      <w:r>
        <w:rPr>
          <w:rFonts w:ascii="Calibri" w:eastAsia="Calibri"/>
          <w:color w:val="1A2332"/>
          <w:sz w:val="22"/>
          <w:szCs w:val="22"/>
        </w:rPr>
        <w:t xml:space="preserve">La pagina publica /pedir (app/pedir/page.jsx, 482 lineas) realiza fetch inicial paralelo a /api/catalog + /api/settings + /api/delivery-zones. Lee flags como onlineOrderingEnabled, onlinePaymentRequired, onlineAutoAccept, onlinePrepTime, onlineOrderingModes (JSON ['delivery']), onlineSchedules (JSON [{day, open, close}]), qrThemePrimary/Secondary/Logo. El calculo isOpen compara horario actual vs schedules. El flujo es 3 pasos: menu -&gt; checkout -&gt; result. Las modalidades son delivery o pickup (selector visible solo con carrito vacio). Domicilio requiere direccion + zona (envio = zone.cost). Checkout pide nombre, telefono, email, notas y programar ahora/later. POST a /api/qr-order con { items, amount, customer*, notes, modality, address, lat, lng, zoneId, deliveryCost, scheduledAt, paymentRequired, autoAccept }. Tras exito, boton 'Seguir pedido' navega a /pedir/track/{orderId}.</w:t>
      </w:r>
    </w:p>
    <w:p>
      <w:pPr>
        <w:spacing w:after="80" w:line="312"/>
        <w:ind w:firstLine="360"/>
        <w:jc w:val="both"/>
      </w:pPr>
      <w:r>
        <w:rPr>
          <w:rFonts w:ascii="Calibri" w:eastAsia="Calibri"/>
          <w:color w:val="1A2332"/>
          <w:sz w:val="22"/>
          <w:szCs w:val="22"/>
        </w:rPr>
        <w:t xml:space="preserve">El tracking /pedir/track/[orderId] (126 lineas) hace polling cada 4s a GET /api/qr-order?id={orderId} con stepper de 4 estados (Recibido/Pagado/Confirmado/Preparando, los 4 primeros de 6) y lista items con estado individual (sent/inPreparation/ready/served). El QR por mesa /qr/[tableId] (509 lineas) fectha /api/catalog + /api/settings + /api/buffet?scope=table_session&amp;tableId=. Si la mesa tiene sesion buffet activa, modo buffet (items gratis, maximo round_cap x comensales, cooldown entre rondas, pausa global). Si no, menu QR normal con precio. Carrito, checkout simplificado (nombre, telefono, notas). POST a /api/qr-order (mesa dinein) o /api/buffet (buffet create_round). Boton 'Llamar camarero' hace POST /api/qr-calls { tableId, tableName }.</w:t>
      </w:r>
    </w:p>
    <w:p>
      <w:pPr>
        <w:spacing w:after="80" w:line="312"/>
        <w:ind w:firstLine="360"/>
        <w:jc w:val="both"/>
      </w:pPr>
      <w:r>
        <w:rPr>
          <w:rFonts w:ascii="Calibri" w:eastAsia="Calibri"/>
          <w:color w:val="1A2332"/>
          <w:sz w:val="22"/>
          <w:szCs w:val="22"/>
        </w:rPr>
        <w:t xml:space="preserve">Las APIs relacionadas son: /api/qr-order (179 lineas, POST con action 'status' consulta estado por orderId; POST submit genera qo_&lt;base36&gt; + o_&lt;base36&gt;; para dinein inserta en orders y actualiza tables.order_id/order_ids/status='ocupada'; siempre inserta en qr_orders con accepted=autoAccept; para pickup/delivery inserta tambien en delivery_orders; GET por id/table/modality o lista 100; PUT con actions status/accept/update_items), /api/qr (18 lineas, genera SVG QR a /menu?mesa={tableId} usando lib qrcode con colorscheme invertido, Cache-Control 1 dia) y /api/qr-calls (53 lineas, GET lista llamadas no acknowledged con cache in-memory 3s; POST { tableId, tableName, zone } inserta en qr_calls; PUT { id } acknowledged=true invalida cache; sin rate limit, riesgo de spam).</w:t>
      </w:r>
    </w:p>
    <w:p>
      <w:pPr>
        <w:spacing w:after="80" w:line="312"/>
        <w:ind w:firstLine="360"/>
        <w:jc w:val="both"/>
      </w:pPr>
      <w:r>
        <w:rPr>
          <w:rFonts w:ascii="Calibri" w:eastAsia="Calibri"/>
          <w:color w:val="1A2332"/>
          <w:sz w:val="22"/>
          <w:szCs w:val="22"/>
        </w:rPr>
        <w:t xml:space="preserve">Hallazgos: en /qr/[tableId]/page.jsx linea 175 el POST de llamada usa tableName: tableId (no resuelve nombre real de mesa); /api/qr-order no filtra por tenant_id (pedido online puede acabar en tenant equivocado si hay multi-tenant); findZone(address) en /pedir siempre devuelve la primera zona activa, no filtra por direccion real, lo que hace el calculo de envio aproximado.</w:t>
      </w:r>
    </w:p>
    <w:p>
      <w:pPr>
        <w:pStyle w:val="Heading2"/>
        <w:spacing w:after="140" w:before="320" w:line="312"/>
      </w:pPr>
      <w:bookmarkStart w:id="100064" w:name="_Toc100064"/>
      <w:r>
        <w:rPr>
          <w:rFonts w:ascii="Calibri" w:eastAsia="Calibri"/>
          <w:b/>
          <w:bCs/>
          <w:color w:val="0B1F3A"/>
          <w:sz w:val="28"/>
          <w:szCs w:val="28"/>
        </w:rPr>
        <w:t xml:space="preserve">7.7 Reservas y lista de espera</w:t>
      </w:r>
      <w:bookmarkEnd w:id="100064"/>
    </w:p>
    <w:p>
      <w:pPr>
        <w:spacing w:after="80" w:line="312"/>
        <w:ind w:firstLine="360"/>
        <w:jc w:val="both"/>
      </w:pPr>
      <w:r>
        <w:rPr>
          <w:rFonts w:ascii="Calibri" w:eastAsia="Calibri"/>
          <w:color w:val="1A2332"/>
          <w:sz w:val="22"/>
          <w:szCs w:val="22"/>
        </w:rPr>
        <w:t xml:space="preserve">La API /api/reservations implementa CRUD completo: GET con filtros date/from/to/status o recurring=1 para reservation_recurring; POST que si r.recurring hace upsert en reservation_recurring, si no upsert en reservations con source (manual/online/qr), y si mesa asignada y estado pendiente/confirmada/sentada marca tables.reserved_for=name, si cancelada/noshow limpia; DELETE { id, recurring? } borra y libera mesa. La API /api/reservations/availability con GET ?date=YYYY-MM-DD&amp;pax=N carga settings, mesas (type mesa/barra) y reservas existentes (excluye canceladas/noshow); respeta reservationOnline, reservationScheduleType (simple/advanced con shifts), reservationClosedDays, reservationBlockedDates, reservationInterval, reservationDuration, reservationMaxPax; calcula totalSeats, existingPax, availableSeats; genera slots cada interval entre open y close y para cada slot calcula solapamientos (fin del slot &gt; inicio de reserva existente Y inicio del slot &lt; fin de reserva existente) y resta pax; devuelve { slots: [{time, available, paxRemaining}], isClosed, isBlocked, totalSeats, existingPax, availableSeats, openTime, closeTime }.</w:t>
      </w:r>
    </w:p>
    <w:p>
      <w:pPr>
        <w:spacing w:after="80" w:line="312"/>
        <w:ind w:firstLine="360"/>
        <w:jc w:val="both"/>
      </w:pPr>
      <w:r>
        <w:rPr>
          <w:rFonts w:ascii="Calibri" w:eastAsia="Calibri"/>
          <w:color w:val="1A2332"/>
          <w:sz w:val="22"/>
          <w:szCs w:val="22"/>
        </w:rPr>
        <w:t xml:space="preserve">La tabla reservations tiene id, date, time, pax, name, phone, email, status (CHECK pendiente/confirmada/sentada/noshow/cancelada), zone, notes, table_id, customer_id, deposit_amount, deposit_paid, source (CHECK manual/online/qr), created_at, updated_at. La tabla reservation_recurring tiene weekday 0-6. Hay 27 settings seeded (reserva online, horario simple/avanzado, dias cerrados, intervalo, duracion, max pax, auto-confirm, depositos, mensajes WhatsApp, etc.). La pagina publica /reservar implementa 4 pasos: fecha+pax (calendario) -&gt; seleccion de slot (consume /api/reservations/availability) -&gt; formulario de contacto -&gt; confirmacion. POST con source 'online'.</w:t>
      </w:r>
    </w:p>
    <w:p>
      <w:pPr>
        <w:spacing w:after="80" w:line="312"/>
        <w:ind w:firstLine="360"/>
        <w:jc w:val="both"/>
      </w:pPr>
      <w:r>
        <w:rPr>
          <w:rFonts w:ascii="Calibri" w:eastAsia="Calibri"/>
          <w:color w:val="1A2332"/>
          <w:sz w:val="22"/>
          <w:szCs w:val="22"/>
        </w:rPr>
        <w:t xml:space="preserve">La lista de espera /api/waitlist GET lista ordenada por position ASC, created_at ASC. POST con action: join (calcula position = MAX(position)+1 WHERE status='waiting' e inserta con source), call (marca status='called', called_count++, called_at=now), seat { id, tableId } (status='seated', seated_at, table_id), cancel/noshow (cambian status), reorder { ids[] } (reasigna position=i+1 en orden). Sin action: alta manual con notes. La tabla waitlist tiene id, name, phone, pax, status (CHECK waiting/called/seated/cancelled/noshow), called_count, called_at, seated_at, table_id, position, notes, source (CHECK manual/online/qr), created_at, updated_at. Hay 11 settings seeded (waitlistEnabled, waitlistMaxPax, waitlistCallTimeout, waitlistMaxAttempts, waitlistWelcomeMessage, waitlistSmsEnabled, waitlistWhatsAppEnabled, waitlistTwilio*). No se ven implementados ni SMS ni WhatsApp en el codigo del route: los settings existen pero no hay logica que los consuma.</w:t>
      </w:r>
    </w:p>
    <w:p>
      <w:pPr>
        <w:pStyle w:val="Heading2"/>
        <w:spacing w:after="140" w:before="320" w:line="312"/>
      </w:pPr>
      <w:bookmarkStart w:id="100065" w:name="_Toc100065"/>
      <w:r>
        <w:rPr>
          <w:rFonts w:ascii="Calibri" w:eastAsia="Calibri"/>
          <w:b/>
          <w:bCs/>
          <w:color w:val="0B1F3A"/>
          <w:sz w:val="28"/>
          <w:szCs w:val="28"/>
        </w:rPr>
        <w:t xml:space="preserve">7.8 Buffet Kiosk</w:t>
      </w:r>
      <w:bookmarkEnd w:id="100065"/>
    </w:p>
    <w:p>
      <w:pPr>
        <w:spacing w:after="80" w:line="312"/>
        <w:ind w:firstLine="360"/>
        <w:jc w:val="both"/>
      </w:pPr>
      <w:r>
        <w:rPr>
          <w:rFonts w:ascii="Calibri" w:eastAsia="Calibri"/>
          <w:color w:val="1A2332"/>
          <w:sz w:val="22"/>
          <w:szCs w:val="22"/>
        </w:rPr>
        <w:t xml:space="preserve">La API /api/buffet (391 lineas, POST con action switch) implementa: open (crea buffet_sessions + TPV order con items de cubierto adulto/nino/mayor; valida que la mesa no tenga sesion activa con 409 y que el buffet no este pausado), pause/resume (control global de pausa via buffet_config.paused_until), close (recalcula items en la TPV order: adultos/ninos/mayores + desperdicio; actualiza sesion a closed, mesa a cuenta), void { sessionId, reason } (anula sesion, borra TPV order, libera mesa), adjust_guests (edita conteo sin recalcular totales), override { sessionId, timeLimit, cooldown, roundCap, coverPrice } (overrides por sesion), add_waste (inserta en buffet_waste y suma a waste_amount), batch { batchAction:'close_all'|'reset_cooldown', sessionIds[] } (cierra/resetea multiples), create_round { tableId, items } (valida sesion activa, no en pausa, no en cooldown, items &lt;= round_cap x comensales; crea buffet_rounds, incrementa round, programa cooldown_until, crea TPV order con course:'buffet', price:0, buffetRound:roundId), deliver_round (marca ronda como delivered), call_customer (busca ultimo qr_orders.customer_name para esa mesa) y update_config (actualiza buffet_config). GET con scopes config / table_session?tableId / rounds?sessionId / sessions (default).</w:t>
      </w:r>
    </w:p>
    <w:p>
      <w:pPr>
        <w:spacing w:after="80" w:line="312"/>
        <w:ind w:firstLine="360"/>
        <w:jc w:val="both"/>
      </w:pPr>
      <w:r>
        <w:rPr>
          <w:rFonts w:ascii="Calibri" w:eastAsia="Calibri"/>
          <w:color w:val="1A2332"/>
          <w:sz w:val="22"/>
          <w:szCs w:val="22"/>
        </w:rPr>
        <w:t xml:space="preserve">El TV display app/buffet/tv/page.jsx (142 lineas) es una pantalla para TV mural: grid 2-5 columnas con tarjetas por mesa buffet activa. Cada tarjeta muestra anillo SVG circular con countdown (color sage/brass/wine segun ratio 75/95%), mesa, comensales (con emojis), ronda actual, cooldown restante y total estimado en tiempo real (cubiertos x precios + waste). Polling 5s + reloj 1s. El kiosk admin components/BuffetKioskView.jsx (756 lineas) ofrece vista TPV completa: abrir sesion, overrides, pausa, batch, cerrar, anular, ajustar comensales, ver rondas y desperdicios.</w:t>
      </w:r>
    </w:p>
    <w:p>
      <w:pPr>
        <w:spacing w:after="80" w:line="312"/>
        <w:ind w:firstLine="360"/>
        <w:jc w:val="both"/>
      </w:pPr>
      <w:r>
        <w:rPr>
          <w:rFonts w:ascii="Calibri" w:eastAsia="Calibri"/>
          <w:color w:val="1A2332"/>
          <w:sz w:val="22"/>
          <w:szCs w:val="22"/>
        </w:rPr>
        <w:t xml:space="preserve">Las tablas son buffet_config (id='default', enabled, time_limit=90, cooldown=5, round_cap=3, cover_price=25, child_price=12.50, senior_price=18, child_max_age=12, senior_min_age=65, paused_until, staff_opens_table), buffet_sessions (id, table_id, adult/child/senior_count, round, cooldown_until, started_at, closed_at, status, void_*, cover_price_snapshot, child/senior_price_snapshot, override_*, order_id, estimated_total, waste_amount, premium_consumed), buffet_rounds (session_id FK CASCADE, round_number, items JSONB, item_count, requested_at, delivered_at, status) y buffet_waste (session_id FK CASCADE, table_id, product_id, product_name, charge, employee_id).</w:t>
      </w:r>
    </w:p>
    <w:p>
      <w:pPr>
        <w:pStyle w:val="Heading2"/>
        <w:spacing w:after="140" w:before="320" w:line="312"/>
      </w:pPr>
      <w:bookmarkStart w:id="100066" w:name="_Toc100066"/>
      <w:r>
        <w:rPr>
          <w:rFonts w:ascii="Calibri" w:eastAsia="Calibri"/>
          <w:b/>
          <w:bCs/>
          <w:color w:val="0B1F3A"/>
          <w:sz w:val="28"/>
          <w:szCs w:val="28"/>
        </w:rPr>
        <w:t xml:space="preserve">7.9 Delivery propio, invoices, backup y multi-tenant</w:t>
      </w:r>
      <w:bookmarkEnd w:id="100066"/>
    </w:p>
    <w:p>
      <w:pPr>
        <w:spacing w:after="80" w:line="312"/>
        <w:ind w:firstLine="360"/>
        <w:jc w:val="both"/>
      </w:pPr>
      <w:r>
        <w:rPr>
          <w:rFonts w:ascii="Calibri" w:eastAsia="Calibri"/>
          <w:color w:val="1A2332"/>
          <w:sz w:val="22"/>
          <w:szCs w:val="22"/>
        </w:rPr>
        <w:t xml:space="preserve">Delivery propio: los endpoints /api/delivery/orders (GET/POST/PUT CRUD de delivery_orders; POST crea con id='del_'+Date.now(); PUT actualiza status/runner/estimated/delivered), /api/delivery/runners (GET/PUT/DELETE CRUD de delivery_runners(id, name, phone, active); PUT recibe array para upsert bulk), /api/delivery/tracking (GET ?deliveryId lista eventos; POST { deliveryId, status, locationLat/Lng, note } inserta en delivery_tracking), /api/delivery/combined-orders (GET union de qr_orders + delivery_orders source != manual en una sola lista con campos comunes) y /api/delivery-zones (GET/POST/PUT/DELETE CRUD de delivery_zones(id, name, radius_km, cost, min_order, estimated_minutes, active)). Hallazgos: delivery_orders tiene campo runner_id pero no hay logica de asignacion automatica ni algoritmo de optimizacion de rutas; delivery_tracking almacena lat/lng pero no hay mapa en el front (DeliveryView no renderiza mapa, no se usa leaflet/mapbox); combined-orders no filtra por tenant_id (multi-tenant cruzaria pedidos entre restaurantes); estados duplicados en OnlineOrdersView con STATUS_LABELS (qr: pendiente/pagado/confirmado/preparando/listo/en_camino/entregado) y DELIVERY_STATUS_LABELS (platform: pendiente/preparando/listo/en_ruta/entregado) con nombres inconsistentes (en_camino vs en_ruta).</w:t>
      </w:r>
    </w:p>
    <w:p>
      <w:pPr>
        <w:spacing w:after="80" w:line="312"/>
        <w:ind w:firstLine="360"/>
        <w:jc w:val="both"/>
      </w:pPr>
      <w:r>
        <w:rPr>
          <w:rFonts w:ascii="Calibri" w:eastAsia="Calibri"/>
          <w:color w:val="1A2332"/>
          <w:sz w:val="22"/>
          <w:szCs w:val="22"/>
        </w:rPr>
        <w:t xml:space="preserve">Invoices: /api/invoice/pdf (179 lineas, POST con { saleId } o { sale } inline; recupera venta de sales y settings de cache (companyCif, companyAddress, companyPhone, restaurantName, footerText); genera con jsPDF + jspdf-autotable: header centrado con nombre/CIF/direccion/telefono, linea separadora, numero factura + fecha, caja cliente (nombre, NIF, direccion, mesa, camarero), tabla items (Articulo/Ud/Precio/Importe), footer con Base Imponible / IGIC 7% / TOTAL en negrita, propina (no fiscal), descuento, email destino; devuelve { ok, pdf: base64, filename, saleId }). /api/invoice/send (64 lineas, POST { saleId, pdfBase64, filename, to? }; si no hay to lo saca de sales.invoice_email; si SMTP_HOST + SMTP_USER configurados usa nodemailer.createTransport con SMTP_PORT/USER/PASS, secure = port===465, SMTP_FROM/SMTP_FROM_NAME, envia mail con attachment base64; si SMTP falla devuelve { ok:false, method:'smtp_failed', error }; sin SMTP devuelve { ok:true, method:'download' }). Hallazgos: IGIC 7% incrustado en el generador PDF (no configurable para IVA peninsular 10/21%), inconsistencia con el gestor que usa IVA 21% en modelo 303; settingsCache modulo-global (no se refresca al cambiar settings hasta reinicio del proceso); sale.invoiceNumber por defecto = sale.id si no se genero numero.</w:t>
      </w:r>
    </w:p>
    <w:p>
      <w:pPr>
        <w:spacing w:after="80" w:line="312"/>
        <w:ind w:firstLine="360"/>
        <w:jc w:val="both"/>
      </w:pPr>
      <w:r>
        <w:rPr>
          <w:rFonts w:ascii="Calibri" w:eastAsia="Calibri"/>
          <w:color w:val="1A2332"/>
          <w:sz w:val="22"/>
          <w:szCs w:val="22"/>
        </w:rPr>
        <w:t xml:space="preserve">Backup: /api/backup (47 lineas, GET vuelca 16 tablas (categories, products, tables, orders, sales, employees, accessLogs, stockLog, cancelledOrders, offers, settings, modifier_groups, product_stock, delivery_runners, delivery_orders, delivery_tracking) en paralelo con Promise.all; devuelve JSON con exportedAt, version '2.0', stats (count por tabla), data; no filtra por tenant, vuelca todos los tenants juntos). /api/backup-cron (35 lineas, GET con Authorization: Bearer ${CRON_SECRET}; si CRON_SECRET no esta definido, cualquiera puede llamarlo; llama backupAll() de lib/migrate.js que vuelca 50+ tablas; inserta en backups(id, data JSON, created_at), retiene los ultimos 30 con DELETE WHERE id NOT IN (top 30 by created_at)). Hallazgos: el backup-cron no envia el JSON a almacenamiento externo (S3, etc.) solo lo guarda en la misma BD (si la BD cae, los backups caen con ella); no hay endpoint de restore.</w:t>
      </w:r>
    </w:p>
    <w:p>
      <w:pPr>
        <w:spacing w:after="80" w:line="312"/>
        <w:ind w:firstLine="360"/>
        <w:jc w:val="both"/>
      </w:pPr>
      <w:r>
        <w:rPr>
          <w:rFonts w:ascii="Calibri" w:eastAsia="Calibri"/>
          <w:color w:val="1A2332"/>
          <w:sz w:val="22"/>
          <w:szCs w:val="22"/>
        </w:rPr>
        <w:t xml:space="preserve">Multi-tenant: la arquitectura se basa en la tabla tenants(id TEXT PK, name, slug UNIQUE, logo_url, address, phone, email, nif, active, config JSONB, created_at) con tenant default seedeado en migracion. lib/tenant.{js,ts} expone getTenantId(req) que lee x-tenant-id header -&gt; tenantId query param -&gt; DEFAULT_TENANT, y withTenant(query, tenantId) para anadirlo a un objeto de query. app/middleware.js valida x-tpv-key contra TPV_API_KEY para todas las rutas /api/* excepto /api/webhooks/*. lib/migrate.js anade tenant_id TEXT NOT NULL DEFAULT 'default' + indice a 30+ tablas core. Sin embargo, getTenantId() solo se usa en 7 rutas (/api/floor, /api/sales, /api/catalog, /api/catalog/csv, /api/employees, /api/settings, /api/payments). Las demas 80+ rutas no filtran por tenant_id: aunque las tablas tienen la columna, los SELECT/INSERT no la usan, lo que hace el aislamiento multi-tenant nominal pero no funcional. Las PKs son simples TEXT en la mayoria de tablas (id generado como '&lt;prefix&gt;_' + Date.now() + random). El canal Realtime floor-sync es global, no se particiona por tenant, lo que en multi-tenant provocaria fuga de informacion entre restaurantes.</w:t>
      </w:r>
    </w:p>
    <w:p>
      <w:r>
        <w:br w:type="page"/>
      </w:r>
    </w:p>
    <w:p>
      <w:pPr>
        <w:pStyle w:val="Heading1"/>
        <w:spacing w:after="200" w:before="480" w:line="312"/>
      </w:pPr>
      <w:bookmarkStart w:id="100067" w:name="_Toc100067"/>
      <w:r>
        <w:rPr>
          <w:rFonts w:ascii="Calibri" w:eastAsia="Calibri"/>
          <w:b/>
          <w:bCs/>
          <w:color w:val="0B1F3A"/>
          <w:sz w:val="32"/>
          <w:szCs w:val="32"/>
        </w:rPr>
        <w:t xml:space="preserve">8. Diagnostico de Problemas y Riesgos</w:t>
      </w:r>
      <w:bookmarkEnd w:id="100067"/>
    </w:p>
    <w:p>
      <w:pPr>
        <w:spacing w:after="80" w:line="312"/>
        <w:ind w:firstLine="360"/>
        <w:jc w:val="both"/>
      </w:pPr>
      <w:r>
        <w:rPr>
          <w:rFonts w:ascii="Calibri" w:eastAsia="Calibri"/>
          <w:color w:val="1A2332"/>
          <w:sz w:val="22"/>
          <w:szCs w:val="22"/>
        </w:rPr>
        <w:t xml:space="preserve">Esta seccion consolida los hallazgos detectados durante la exploracion, agrupandolos por categoria y priorizando por severidad e impacto. Cada categoria incluye descripcion tecnica del problema, evidencia en el codigo y recomendacion de mitigacion. La tabla final resume la priorizacion global.</w:t>
      </w:r>
    </w:p>
    <w:p>
      <w:pPr>
        <w:pStyle w:val="Heading2"/>
        <w:spacing w:after="140" w:before="320" w:line="312"/>
      </w:pPr>
      <w:bookmarkStart w:id="100068" w:name="_Toc100068"/>
      <w:r>
        <w:rPr>
          <w:rFonts w:ascii="Calibri" w:eastAsia="Calibri"/>
          <w:b/>
          <w:bCs/>
          <w:color w:val="0B1F3A"/>
          <w:sz w:val="28"/>
          <w:szCs w:val="28"/>
        </w:rPr>
        <w:t xml:space="preserve">8.1 Seguridad (critica)</w:t>
      </w:r>
      <w:bookmarkEnd w:id="100068"/>
    </w:p>
    <w:p>
      <w:pPr>
        <w:pStyle w:val="Heading3"/>
        <w:spacing w:after="100" w:before="240" w:line="312"/>
      </w:pPr>
      <w:bookmarkStart w:id="100069" w:name="_Toc100069"/>
      <w:r>
        <w:rPr>
          <w:rFonts w:ascii="Calibri" w:eastAsia="Calibri"/>
          <w:b/>
          <w:bCs/>
          <w:color w:val="0B1F3A"/>
          <w:sz w:val="24"/>
          <w:szCs w:val="24"/>
        </w:rPr>
        <w:t xml:space="preserve">8.1.1 Inyeccion SQL en tres rutas</w:t>
      </w:r>
      <w:bookmarkEnd w:id="100069"/>
    </w:p>
    <w:p>
      <w:pPr>
        <w:spacing w:after="80" w:line="312"/>
        <w:ind w:firstLine="360"/>
        <w:jc w:val="both"/>
      </w:pPr>
      <w:r>
        <w:rPr>
          <w:rFonts w:ascii="Calibri" w:eastAsia="Calibri"/>
          <w:color w:val="1A2332"/>
          <w:sz w:val="22"/>
          <w:szCs w:val="22"/>
        </w:rPr>
        <w:t xml:space="preserve">Se han identificado tres vectores confirmados de inyeccion SQL. En app/api/sales/route.js linea 18 y app/api/payments/route.js lineas 24-29, los parametros tenantId (cabecera x-tenant-id) y employee (query string) se interpolan en cadenas JavaScript que luego se inyectan via sql.unsafe(conditions.join(' AND ')). Por ejemplo, una peticion con cabecera x-tenant-id: ' OR 1=1; -- o query ?employee='; DROP TABLE sales; -- ejecutaria el SQL inyectado. En app/api/catalog/route.js lineas 188, 194 y 200, el patron es sql`UPDATE products SET ${sql(field)} = ${value}` donde field viene del body PATCH (acciones toggle-product, toggle-category, update-product). Aunque sql(field) parece usar el tag seguro, con un string plano es interpretado como raw SQL por Neon, lo que permite inyeccion via el nombre del campo. La mitigacion inmediata es parameterizar todo SQL dinamico usando whitelist de campos validos y placeholders ${value} para valores.</w:t>
      </w:r>
    </w:p>
    <w:p>
      <w:pPr>
        <w:pStyle w:val="Heading3"/>
        <w:spacing w:after="100" w:before="240" w:line="312"/>
      </w:pPr>
      <w:bookmarkStart w:id="100070" w:name="_Toc100070"/>
      <w:r>
        <w:rPr>
          <w:rFonts w:ascii="Calibri" w:eastAsia="Calibri"/>
          <w:b/>
          <w:bCs/>
          <w:color w:val="0B1F3A"/>
          <w:sz w:val="24"/>
          <w:szCs w:val="24"/>
        </w:rPr>
        <w:t xml:space="preserve">8.1.2 PINs en claro y devueltos por API</w:t>
      </w:r>
      <w:bookmarkEnd w:id="100070"/>
    </w:p>
    <w:p>
      <w:pPr>
        <w:spacing w:after="80" w:line="312"/>
        <w:ind w:firstLine="360"/>
        <w:jc w:val="both"/>
      </w:pPr>
      <w:r>
        <w:rPr>
          <w:rFonts w:ascii="Calibri" w:eastAsia="Calibri"/>
          <w:color w:val="1A2332"/>
          <w:sz w:val="22"/>
          <w:szCs w:val="22"/>
        </w:rPr>
        <w:t xml:space="preserve">Los PINs de empleados (4 digitos) se almacenan como TEXT en claro en la columna employees.pin. No hay bcrypt ni ningun hashing. Adicionalmente, el endpoint GET /api/employees devuelve el campo pin en la respuesta JSON, lo que permite a cualquier cliente con la API key extraer todas las credenciales de empleados. El endpoint POST /api/employees con action 'verify' recibe el PIN en claro en el body y lo compara con el valor almacenado. La mitigacion es: hashear PINs con bcrypt (aunque sea 4 digitos, el salt dificulta rainbow tables), nunca devolver el campo pin en GET /api/employees (usar un flag hasPin o similar), y considerar un esquema challenge-response para la verificacion.</w:t>
      </w:r>
    </w:p>
    <w:p>
      <w:pPr>
        <w:pStyle w:val="Heading3"/>
        <w:spacing w:after="100" w:before="240" w:line="312"/>
      </w:pPr>
      <w:bookmarkStart w:id="100071" w:name="_Toc100071"/>
      <w:r>
        <w:rPr>
          <w:rFonts w:ascii="Calibri" w:eastAsia="Calibri"/>
          <w:b/>
          <w:bCs/>
          <w:color w:val="0B1F3A"/>
          <w:sz w:val="24"/>
          <w:szCs w:val="24"/>
        </w:rPr>
        <w:t xml:space="preserve">8.1.3 Sin RBAC server-side</w:t>
      </w:r>
      <w:bookmarkEnd w:id="100071"/>
    </w:p>
    <w:p>
      <w:pPr>
        <w:spacing w:after="80" w:line="312"/>
        <w:ind w:firstLine="360"/>
        <w:jc w:val="both"/>
      </w:pPr>
      <w:r>
        <w:rPr>
          <w:rFonts w:ascii="Calibri" w:eastAsia="Calibri"/>
          <w:color w:val="1A2332"/>
          <w:sz w:val="22"/>
          <w:szCs w:val="22"/>
        </w:rPr>
        <w:t xml:space="preserve">Los roles existen en la base de datos (employees.role: admin, camarero, cocina, etc.) y se persisten en sessions.role, pero son meramente informativos. Ningun endpoint verifica el rol del solicitante. Cualquier cliente con la API key puede llamar a endpoints admin como /api/verifactu/regenerate (DELETE FROM verifactu_registros), /api/reset-orders (DROP TABLE orders), /api/tenants DELETE (no permite borrar default pero permite borrar otros tenants) o /api/backup (vuelca 16 tablas incluyendo sales con payment_intent_id). La mitigacion es implementar un middleware que lea x-employee-id + x-device-id, valide sesion activa contra sessions, y verifique el rol permitido por ruta. Una matriz de permisos por ruta es trivial de implementar dada la granularidad existente.</w:t>
      </w:r>
    </w:p>
    <w:p>
      <w:pPr>
        <w:pStyle w:val="Heading3"/>
        <w:spacing w:after="100" w:before="240" w:line="312"/>
      </w:pPr>
      <w:bookmarkStart w:id="100072" w:name="_Toc100072"/>
      <w:r>
        <w:rPr>
          <w:rFonts w:ascii="Calibri" w:eastAsia="Calibri"/>
          <w:b/>
          <w:bCs/>
          <w:color w:val="0B1F3A"/>
          <w:sz w:val="24"/>
          <w:szCs w:val="24"/>
        </w:rPr>
        <w:t xml:space="preserve">8.1.4 Webhooks Glovo y UberEats sin verificacion de firma</w:t>
      </w:r>
      <w:bookmarkEnd w:id="100072"/>
    </w:p>
    <w:p>
      <w:pPr>
        <w:spacing w:after="80" w:line="312"/>
        <w:ind w:firstLine="360"/>
        <w:jc w:val="both"/>
      </w:pPr>
      <w:r>
        <w:rPr>
          <w:rFonts w:ascii="Calibri" w:eastAsia="Calibri"/>
          <w:color w:val="1A2332"/>
          <w:sz w:val="22"/>
          <w:szCs w:val="22"/>
        </w:rPr>
        <w:t xml:space="preserve">Los webhooks /api/webhooks/glovo y /api/webhooks/ubereats estan exentos del middleware x-tpv-key (app/middleware.js skip /api/webhooks/*) pero no implementan verificacion de firma HMAC. Aunque existen glovoWebhookSecret y ubereatsWebhookSecret en settings, no se usan para verificar la peticion. Solo se loguea x-forwarded-for. Esto permite a cualquiera crear pedidos falsos POST a /api/webhooks/glovo con datos arbitrarios (cliente, items, direccion). La mitigacion es implementar verificacion HMAC usando los secrets ya configurados: Glovo usa cabecera X-Glovo-Signature, UberEats usa X-Postmates-Signature.</w:t>
      </w:r>
    </w:p>
    <w:p>
      <w:pPr>
        <w:pStyle w:val="Heading3"/>
        <w:spacing w:after="100" w:before="240" w:line="312"/>
      </w:pPr>
      <w:bookmarkStart w:id="100073" w:name="_Toc100073"/>
      <w:r>
        <w:rPr>
          <w:rFonts w:ascii="Calibri" w:eastAsia="Calibri"/>
          <w:b/>
          <w:bCs/>
          <w:color w:val="0B1F3A"/>
          <w:sz w:val="24"/>
          <w:szCs w:val="24"/>
        </w:rPr>
        <w:t xml:space="preserve">8.1.5 CORS * combinado con API key expuesta</w:t>
      </w:r>
      <w:bookmarkEnd w:id="100073"/>
    </w:p>
    <w:p>
      <w:pPr>
        <w:spacing w:after="80" w:line="312"/>
        <w:ind w:firstLine="360"/>
        <w:jc w:val="both"/>
      </w:pPr>
      <w:r>
        <w:rPr>
          <w:rFonts w:ascii="Calibri" w:eastAsia="Calibri"/>
          <w:color w:val="1A2332"/>
          <w:sz w:val="22"/>
          <w:szCs w:val="22"/>
        </w:rPr>
        <w:t xml:space="preserve">El archivo next.config.ts configura Access-Control-Allow-Origin: * para /api/* con metodos y headers explicitos (incluyendo x-tpv-key y x-tenant-id). Combinado con NEXT_PUBLIC_TPV_API_KEY expuesta en el bundle del navegador, cualquier web podria llamar a la API si conoce la key. Como la key es la misma para todos los clientes y no hay rotacion, una fuga compromete todo el sistema. La mitigacion es: restringir CORS a los origenes conocidos (el dominio del TPV y la app movil via scheme), usar auth real por sesion/dispositivo en lugar de shared secret, y rotar la API key periodicamente.</w:t>
      </w:r>
    </w:p>
    <w:p>
      <w:pPr>
        <w:pStyle w:val="Heading3"/>
        <w:spacing w:after="100" w:before="240" w:line="312"/>
      </w:pPr>
      <w:bookmarkStart w:id="100074" w:name="_Toc100074"/>
      <w:r>
        <w:rPr>
          <w:rFonts w:ascii="Calibri" w:eastAsia="Calibri"/>
          <w:b/>
          <w:bCs/>
          <w:color w:val="0B1F3A"/>
          <w:sz w:val="24"/>
          <w:szCs w:val="24"/>
        </w:rPr>
        <w:t xml:space="preserve">8.1.6 Endpoints destructivos sin auth adicional</w:t>
      </w:r>
      <w:bookmarkEnd w:id="100074"/>
    </w:p>
    <w:p>
      <w:pPr>
        <w:spacing w:after="80" w:line="312"/>
        <w:ind w:firstLine="360"/>
        <w:jc w:val="both"/>
      </w:pPr>
      <w:r>
        <w:rPr>
          <w:rFonts w:ascii="Calibri" w:eastAsia="Calibri"/>
          <w:color w:val="1A2332"/>
          <w:sz w:val="22"/>
          <w:szCs w:val="22"/>
        </w:rPr>
        <w:t xml:space="preserve">El endpoint /api/reset-orders hace DROP TABLE IF EXISTS orders + CREATE sin confirmacion ni auth adicional. Cualquiera con la API key puede borrar todas las comandas. El endpoint /api/verifactu/regenerate hace DELETE FROM verifactu_registros y regenera toda la cadena desde sales: si falla a mitad, se pierde la cadena sin backup previo. El endpoint /api/verifactu/delete-test borra registros donde sale_id LIKE 'test-%': puede borrar registros legitimos si el ID empieza por test-. La mitigacion es: requerir confirmacion con PIN de admin para endpoints destructivos, implementar soft delete con backup previo, y restringir el patron LIKE a algo mas especifico (LIKE 'test-%-' o similar).</w:t>
      </w:r>
    </w:p>
    <w:p>
      <w:pPr>
        <w:pStyle w:val="Heading2"/>
        <w:spacing w:after="140" w:before="320" w:line="312"/>
      </w:pPr>
      <w:bookmarkStart w:id="100075" w:name="_Toc100075"/>
      <w:r>
        <w:rPr>
          <w:rFonts w:ascii="Calibri" w:eastAsia="Calibri"/>
          <w:b/>
          <w:bCs/>
          <w:color w:val="0B1F3A"/>
          <w:sz w:val="28"/>
          <w:szCs w:val="28"/>
        </w:rPr>
        <w:t xml:space="preserve">8.2 Arquitectura</w:t>
      </w:r>
      <w:bookmarkEnd w:id="100075"/>
    </w:p>
    <w:p>
      <w:pPr>
        <w:pStyle w:val="Heading3"/>
        <w:spacing w:after="100" w:before="240" w:line="312"/>
      </w:pPr>
      <w:bookmarkStart w:id="100076" w:name="_Toc100076"/>
      <w:r>
        <w:rPr>
          <w:rFonts w:ascii="Calibri" w:eastAsia="Calibri"/>
          <w:b/>
          <w:bCs/>
          <w:color w:val="0B1F3A"/>
          <w:sz w:val="24"/>
          <w:szCs w:val="24"/>
        </w:rPr>
        <w:t xml:space="preserve">8.2.1 Monolito SPA</w:t>
      </w:r>
      <w:bookmarkEnd w:id="100076"/>
    </w:p>
    <w:p>
      <w:pPr>
        <w:spacing w:after="80" w:line="312"/>
        <w:ind w:firstLine="360"/>
        <w:jc w:val="both"/>
      </w:pPr>
      <w:r>
        <w:rPr>
          <w:rFonts w:ascii="Calibri" w:eastAsia="Calibri"/>
          <w:color w:val="1A2332"/>
          <w:sz w:val="22"/>
          <w:szCs w:val="22"/>
        </w:rPr>
        <w:t xml:space="preserve">app/page.jsx con 2.876 lineas concentra todo el estado y la orquestacion de vistas en un unico componente. Cualquier cambio toca el archivo mas critico del proyecto, sin tests unitarios del componente. El prop drilling es extremo: ComandaDrawer recibe ~40 props, lo que hace dificil anadir nuevas funcionalidades sin tocar page.jsx y el componente consumer. InformesView con 1.750 lineas y 12 tabs en switch es otro monolito. No existe un store global (Redux, Zustand o Context): todo el estado vive en page.jsx. La escalabilidad esta limitada. La mitigacion es: extraer hooks personalizados (useFloor, useCatalog, useSales, useSession, useToast, useOffline) + un reducer o Context para estado global. Meta: page.jsx deberia quedar por debajo de 500 lineas.</w:t>
      </w:r>
    </w:p>
    <w:p>
      <w:pPr>
        <w:pStyle w:val="Heading3"/>
        <w:spacing w:after="100" w:before="240" w:line="312"/>
      </w:pPr>
      <w:bookmarkStart w:id="100077" w:name="_Toc100077"/>
      <w:r>
        <w:rPr>
          <w:rFonts w:ascii="Calibri" w:eastAsia="Calibri"/>
          <w:b/>
          <w:bCs/>
          <w:color w:val="0B1F3A"/>
          <w:sz w:val="24"/>
          <w:szCs w:val="24"/>
        </w:rPr>
        <w:t xml:space="preserve">8.2.2 Polling agresivo</w:t>
      </w:r>
      <w:bookmarkEnd w:id="100077"/>
    </w:p>
    <w:p>
      <w:pPr>
        <w:spacing w:after="80" w:line="312"/>
        <w:ind w:firstLine="360"/>
        <w:jc w:val="both"/>
      </w:pPr>
      <w:r>
        <w:rPr>
          <w:rFonts w:ascii="Calibri" w:eastAsia="Calibri"/>
          <w:color w:val="1A2332"/>
          <w:sz w:val="22"/>
          <w:szCs w:val="22"/>
        </w:rPr>
        <w:t xml:space="preserve">page.jsx mantiene polling periodico a cuatro endpoints: fetchFloor cada 4s, fetchSales cada 5s, pollQrCalls cada 5s y processMutations cada 10s. Esto escala mal con muchos terminales: 10 terminales generan 40 + 50 + 50 + 10 = 150 peticiones por minuto solo de polling, sin contar las mutaciones reales. Neon serverless cobra por conexion HTTP, por lo que el costo tambien escala. La mitigacion es: reemplazar polling por SSE (Server-Sent Events) o WebSocket con backoff para floor/sales/qr-calls, mantener solo el polling de mutations en cliente (offline queue).</w:t>
      </w:r>
    </w:p>
    <w:p>
      <w:pPr>
        <w:pStyle w:val="Heading3"/>
        <w:spacing w:after="100" w:before="240" w:line="312"/>
      </w:pPr>
      <w:bookmarkStart w:id="100078" w:name="_Toc100078"/>
      <w:r>
        <w:rPr>
          <w:rFonts w:ascii="Calibri" w:eastAsia="Calibri"/>
          <w:b/>
          <w:bCs/>
          <w:color w:val="0B1F3A"/>
          <w:sz w:val="24"/>
          <w:szCs w:val="24"/>
        </w:rPr>
        <w:t xml:space="preserve">8.2.3 Sin lazy loading de vistas</w:t>
      </w:r>
      <w:bookmarkEnd w:id="100078"/>
    </w:p>
    <w:p>
      <w:pPr>
        <w:spacing w:after="80" w:line="312"/>
        <w:ind w:firstLine="360"/>
        <w:jc w:val="both"/>
      </w:pPr>
      <w:r>
        <w:rPr>
          <w:rFonts w:ascii="Calibri" w:eastAsia="Calibri"/>
          <w:color w:val="1A2332"/>
          <w:sz w:val="22"/>
          <w:szCs w:val="22"/>
        </w:rPr>
        <w:t xml:space="preserve">Los aproximadamente 35 componentes de vistas se cargan en el bundle inicial. No se usa next/dynamic. El TTI (Time to Interactive) sufre. La mitigacion es usar next/dynamic con ssr: false para todas las vistas excepto SalonView (la inicial), lo que reduciria el bundle inicial significativamente.</w:t>
      </w:r>
    </w:p>
    <w:p>
      <w:pPr>
        <w:pStyle w:val="Heading2"/>
        <w:spacing w:after="140" w:before="320" w:line="312"/>
      </w:pPr>
      <w:bookmarkStart w:id="100079" w:name="_Toc100079"/>
      <w:r>
        <w:rPr>
          <w:rFonts w:ascii="Calibri" w:eastAsia="Calibri"/>
          <w:b/>
          <w:bCs/>
          <w:color w:val="0B1F3A"/>
          <w:sz w:val="28"/>
          <w:szCs w:val="28"/>
        </w:rPr>
        <w:t xml:space="preserve">8.3 Multi-tenant incompleto</w:t>
      </w:r>
      <w:bookmarkEnd w:id="100079"/>
    </w:p>
    <w:p>
      <w:pPr>
        <w:spacing w:after="80" w:line="312"/>
        <w:ind w:firstLine="360"/>
        <w:jc w:val="both"/>
      </w:pPr>
      <w:r>
        <w:rPr>
          <w:rFonts w:ascii="Calibri" w:eastAsia="Calibri"/>
          <w:color w:val="1A2332"/>
          <w:sz w:val="22"/>
          <w:szCs w:val="22"/>
        </w:rPr>
        <w:t xml:space="preserve">Aunque el sistema esta disenado para multi-tenant (tabla tenants, columna tenant_id en 30+ tablas, helper getTenantId(req), header x-tenant-id), el aislamiento es nominal pero no funcional. Solo 7 rutas API aplican el filtro por tenant_id: /api/floor, /api/sales, /api/catalog, /api/catalog/csv, /api/employees, /api/settings y /api/payments. Las 80+ rutas restantes (verifactu, stripe webhook, reservations, waitlist, qr-order, buffet, delivery, gestoria, albaranes, productions, etc.) no filtran por tenant_id. En un despliegue multi-restaurante, cualquier endpoint no adaptado operaria sobre datos de todos los tenants a la vez: una peticion a /api/reservations devolveria reservas de todos los restaurantes, una peticion a /api/buffet abrira sesiones en cualquier mesa de cualquier tenant, etc.</w:t>
      </w:r>
    </w:p>
    <w:p>
      <w:pPr>
        <w:spacing w:after="80" w:line="312"/>
        <w:ind w:firstLine="360"/>
        <w:jc w:val="both"/>
      </w:pPr>
      <w:r>
        <w:rPr>
          <w:rFonts w:ascii="Calibri" w:eastAsia="Calibri"/>
          <w:color w:val="1A2332"/>
          <w:sz w:val="22"/>
          <w:szCs w:val="22"/>
        </w:rPr>
        <w:t xml:space="preserve">Adicionalmente, el canal de Supabase Realtime floor-sync es global y no se particiona por tenant. Dos restaurantes conectados a la misma instancia compartirian broadcast de floor:updated y ready:notification, lo que provocaria fugas de informacion (un camarero del restaurante A veria las mesas del restaurante B). Las PKs son simples TEXT en la mayoria de tablas: aunque el generador de IDs basado en Date.now() + random lo hace improbable, en teoria permite colisiones entre tenants. La mitigacion es: extender getTenantId() + filtro SQL a las 80+ rutas restantes, particionar el canal Realtime por tenant (floor-sync:&lt;tenantId&gt;), y migrar PKs a compuestas (tenant_id, id) en todas las tablas core.</w:t>
      </w:r>
    </w:p>
    <w:p>
      <w:pPr>
        <w:pStyle w:val="Heading2"/>
        <w:spacing w:after="140" w:before="320" w:line="312"/>
      </w:pPr>
      <w:bookmarkStart w:id="100080" w:name="_Toc100080"/>
      <w:r>
        <w:rPr>
          <w:rFonts w:ascii="Calibri" w:eastAsia="Calibri"/>
          <w:b/>
          <w:bCs/>
          <w:color w:val="0B1F3A"/>
          <w:sz w:val="28"/>
          <w:szCs w:val="28"/>
        </w:rPr>
        <w:t xml:space="preserve">8.4 Bugs confirmados</w:t>
      </w:r>
      <w:bookmarkEnd w:id="100080"/>
    </w:p>
    <w:p>
      <w:pPr>
        <w:spacing w:after="80" w:line="312"/>
        <w:ind w:firstLine="360"/>
        <w:jc w:val="both"/>
      </w:pPr>
      <w:r>
        <w:rPr>
          <w:rFonts w:ascii="Calibri" w:eastAsia="Calibri"/>
          <w:b/>
          <w:bCs/>
          <w:color w:val="0B1F3A"/>
          <w:sz w:val="22"/>
          <w:szCs w:val="22"/>
        </w:rPr>
        <w:t xml:space="preserve">TextEncoder('windows-1252') en thermal-printer: </w:t>
      </w:r>
      <w:r>
        <w:rPr>
          <w:rFonts w:ascii="Calibri" w:eastAsia="Calibri"/>
          <w:color w:val="1A2332"/>
          <w:sz w:val="22"/>
          <w:szCs w:val="22"/>
        </w:rPr>
        <w:t xml:space="preserve">lib/thermal-printer.js lineas 30 y 37 usan new TextEncoder('windows-1252') que lanzara TypeError en cualquier navegador moderno (TextEncoder solo soporta UTF-8). Esto rompe escposText() y generateTicketData(). Probablemente la impresion ESC/POS via WebUSB nunca se probo en produccion. Las funciones de bajo nivel (escposInit, escposCenter, etc.) usan new TextEncoder() sin argumentos y si funcionan. Solucion: usar Buffer.from(text, 'latin1') (Node) o un polyfill text-encoding para navegador.</w:t>
      </w:r>
    </w:p>
    <w:p>
      <w:pPr>
        <w:spacing w:after="80" w:line="312"/>
        <w:ind w:firstLine="360"/>
        <w:jc w:val="both"/>
      </w:pPr>
      <w:r>
        <w:rPr>
          <w:rFonts w:ascii="Calibri" w:eastAsia="Calibri"/>
          <w:b/>
          <w:bCs/>
          <w:color w:val="0B1F3A"/>
          <w:sz w:val="22"/>
          <w:szCs w:val="22"/>
        </w:rPr>
        <w:t xml:space="preserve">globalUser undefined en handleRefund: </w:t>
      </w:r>
      <w:r>
        <w:rPr>
          <w:rFonts w:ascii="Calibri" w:eastAsia="Calibri"/>
          <w:color w:val="1A2332"/>
          <w:sz w:val="22"/>
          <w:szCs w:val="22"/>
        </w:rPr>
        <w:t xml:space="preserve">page.jsx linea 2030 usa globalUser que es undefined; deberia ser currentUser. La propiedad employeeName del refund siempre sera '-'. Bug funcional que afecta a la trazabilidad de devoluciones.</w:t>
      </w:r>
    </w:p>
    <w:p>
      <w:pPr>
        <w:spacing w:after="80" w:line="312"/>
        <w:ind w:firstLine="360"/>
        <w:jc w:val="both"/>
      </w:pPr>
      <w:r>
        <w:rPr>
          <w:rFonts w:ascii="Calibri" w:eastAsia="Calibri"/>
          <w:b/>
          <w:bCs/>
          <w:color w:val="0B1F3A"/>
          <w:sz w:val="22"/>
          <w:szCs w:val="22"/>
        </w:rPr>
        <w:t xml:space="preserve">TicketThermal.jsx huerfano: </w:t>
      </w:r>
      <w:r>
        <w:rPr>
          <w:rFonts w:ascii="Calibri" w:eastAsia="Calibri"/>
          <w:color w:val="1A2332"/>
          <w:sz w:val="22"/>
          <w:szCs w:val="22"/>
        </w:rPr>
        <w:t xml:space="preserve">El componente no se importa en ningun sitio. CIF 78406450W hardcoded en vez de usar ticketSettings.companyCif. Deberia eliminarse o integrarse en el flujo de impresion unificado.</w:t>
      </w:r>
    </w:p>
    <w:p>
      <w:pPr>
        <w:spacing w:after="80" w:line="312"/>
        <w:ind w:firstLine="360"/>
        <w:jc w:val="both"/>
      </w:pPr>
      <w:r>
        <w:rPr>
          <w:rFonts w:ascii="Calibri" w:eastAsia="Calibri"/>
          <w:b/>
          <w:bCs/>
          <w:color w:val="0B1F3A"/>
          <w:sz w:val="22"/>
          <w:szCs w:val="22"/>
        </w:rPr>
        <w:t xml:space="preserve">PAYMENT_METHODS triplicado: </w:t>
      </w:r>
      <w:r>
        <w:rPr>
          <w:rFonts w:ascii="Calibri" w:eastAsia="Calibri"/>
          <w:color w:val="1A2332"/>
          <w:sz w:val="22"/>
          <w:szCs w:val="22"/>
        </w:rPr>
        <w:t xml:space="preserve">El array esta duplicado en constants.js, PaymentModal.jsx e InformesView.jsx. Solo el de constants tiene icon:null. Cualquier cambio (anadir nuevo metodo, cambiar color) requiere tocar tres sitios.</w:t>
      </w:r>
    </w:p>
    <w:p>
      <w:pPr>
        <w:spacing w:after="80" w:line="312"/>
        <w:ind w:firstLine="360"/>
        <w:jc w:val="both"/>
      </w:pPr>
      <w:r>
        <w:rPr>
          <w:rFonts w:ascii="Calibri" w:eastAsia="Calibri"/>
          <w:b/>
          <w:bCs/>
          <w:color w:val="0B1F3A"/>
          <w:sz w:val="22"/>
          <w:szCs w:val="22"/>
        </w:rPr>
        <w:t xml:space="preserve">setTheme shadowed en page.jsx: </w:t>
      </w:r>
      <w:r>
        <w:rPr>
          <w:rFonts w:ascii="Calibri" w:eastAsia="Calibri"/>
          <w:color w:val="1A2332"/>
          <w:sz w:val="22"/>
          <w:szCs w:val="22"/>
        </w:rPr>
        <w:t xml:space="preserve">El import setTheme de constants.js se pierde porque el useState setTheme hace shadow. No es bug funcional (la UI usa C local) pero rompe la expectativa de que setTheme('light') afecte a todo. Cualquier componente que importe C directamente (en vez de recibirlo como colors prop) vera siempre dark.</w:t>
      </w:r>
    </w:p>
    <w:p>
      <w:pPr>
        <w:spacing w:after="80" w:line="312"/>
        <w:ind w:firstLine="360"/>
        <w:jc w:val="both"/>
      </w:pPr>
      <w:r>
        <w:rPr>
          <w:rFonts w:ascii="Calibri" w:eastAsia="Calibri"/>
          <w:b/>
          <w:bCs/>
          <w:color w:val="0B1F3A"/>
          <w:sz w:val="22"/>
          <w:szCs w:val="22"/>
        </w:rPr>
        <w:t xml:space="preserve">Logout movil no invalida sesion backend: </w:t>
      </w:r>
      <w:r>
        <w:rPr>
          <w:rFonts w:ascii="Calibri" w:eastAsia="Calibri"/>
          <w:color w:val="1A2332"/>
          <w:sz w:val="22"/>
          <w:szCs w:val="22"/>
        </w:rPr>
        <w:t xml:space="preserve">perfil.tsx solo hace setGlobalUser(null) y router.replace('/'). El backend mantiene la sesion activa hasta timeout de keepalive (30s * N intentos). Si el camarero olvida cerrar sesion, otro puede usar su cuenta. Solucion: llamar sessionLogout(user.id) antes de limpiar estado.</w:t>
      </w:r>
    </w:p>
    <w:p>
      <w:pPr>
        <w:spacing w:after="80" w:line="312"/>
        <w:ind w:firstLine="360"/>
        <w:jc w:val="both"/>
      </w:pPr>
      <w:r>
        <w:rPr>
          <w:rFonts w:ascii="Calibri" w:eastAsia="Calibri"/>
          <w:b/>
          <w:bCs/>
          <w:color w:val="0B1F3A"/>
          <w:sz w:val="22"/>
          <w:szCs w:val="22"/>
        </w:rPr>
        <w:t xml:space="preserve">addSale movil sin retry/cola: </w:t>
      </w:r>
      <w:r>
        <w:rPr>
          <w:rFonts w:ascii="Calibri" w:eastAsia="Calibri"/>
          <w:color w:val="1A2332"/>
          <w:sz w:val="22"/>
          <w:szCs w:val="22"/>
        </w:rPr>
        <w:t xml:space="preserve">Si POST /api/sales falla, la venta queda solo en cache del dispositivo. No se reenvia automaticamente. Posible perdida de ventas en el servidor con tickets visibles localmente. Solucion: implementar cola persistente con expo-task-manager o reintentar en segundo plano.</w:t>
      </w:r>
    </w:p>
    <w:p>
      <w:pPr>
        <w:spacing w:after="80" w:line="312"/>
        <w:ind w:firstLine="360"/>
        <w:jc w:val="both"/>
      </w:pPr>
      <w:r>
        <w:rPr>
          <w:rFonts w:ascii="Calibri" w:eastAsia="Calibri"/>
          <w:b/>
          <w:bCs/>
          <w:color w:val="0B1F3A"/>
          <w:sz w:val="22"/>
          <w:szCs w:val="22"/>
        </w:rPr>
        <w:t xml:space="preserve">ticket_number con race condition: </w:t>
      </w:r>
      <w:r>
        <w:rPr>
          <w:rFonts w:ascii="Calibri" w:eastAsia="Calibri"/>
          <w:color w:val="1A2332"/>
          <w:sz w:val="22"/>
          <w:szCs w:val="22"/>
        </w:rPr>
        <w:t xml:space="preserve">sales/route.js POST calcula ticket_number con SELECT MAX(ticket_number)+1. Si dos ventas se crean concurrentemente, pueden tener el mismo numero. Solucion: usar SELECT ... FOR UPDATE o una secuencia PostgreSQL.</w:t>
      </w:r>
    </w:p>
    <w:p>
      <w:pPr>
        <w:spacing w:after="80" w:line="312"/>
        <w:ind w:firstLine="360"/>
        <w:jc w:val="both"/>
      </w:pPr>
      <w:r>
        <w:rPr>
          <w:rFonts w:ascii="Calibri" w:eastAsia="Calibri"/>
          <w:b/>
          <w:bCs/>
          <w:color w:val="0B1F3A"/>
          <w:sz w:val="22"/>
          <w:szCs w:val="22"/>
        </w:rPr>
        <w:t xml:space="preserve">computeFloorDiff compara JSON.stringify: </w:t>
      </w:r>
      <w:r>
        <w:rPr>
          <w:rFonts w:ascii="Calibri" w:eastAsia="Calibri"/>
          <w:color w:val="1A2332"/>
          <w:sz w:val="22"/>
          <w:szCs w:val="22"/>
        </w:rPr>
        <w:t xml:space="preserve">lib/api.js computeFloorDiff compara JSON.stringify por orden. Si las keys de un order cambian de orden (poco probable pero posible), manda un diff innecesario.</w:t>
      </w:r>
    </w:p>
    <w:p>
      <w:pPr>
        <w:pStyle w:val="Heading2"/>
        <w:spacing w:after="140" w:before="320" w:line="312"/>
      </w:pPr>
      <w:bookmarkStart w:id="100081" w:name="_Toc100081"/>
      <w:r>
        <w:rPr>
          <w:rFonts w:ascii="Calibri" w:eastAsia="Calibri"/>
          <w:b/>
          <w:bCs/>
          <w:color w:val="0B1F3A"/>
          <w:sz w:val="28"/>
          <w:szCs w:val="28"/>
        </w:rPr>
        <w:t xml:space="preserve">8.5 Operacionales</w:t>
      </w:r>
      <w:bookmarkEnd w:id="100081"/>
    </w:p>
    <w:p>
      <w:pPr>
        <w:spacing w:after="80" w:line="312"/>
        <w:ind w:firstLine="360"/>
        <w:jc w:val="both"/>
      </w:pPr>
      <w:r>
        <w:rPr>
          <w:rFonts w:ascii="Calibri" w:eastAsia="Calibri"/>
          <w:b/>
          <w:bCs/>
          <w:color w:val="0B1F3A"/>
          <w:sz w:val="22"/>
          <w:szCs w:val="22"/>
        </w:rPr>
        <w:t xml:space="preserve">Migraciones sin versionado ni rollback: </w:t>
      </w:r>
      <w:r>
        <w:rPr>
          <w:rFonts w:ascii="Calibri" w:eastAsia="Calibri"/>
          <w:color w:val="1A2332"/>
          <w:sz w:val="22"/>
          <w:szCs w:val="22"/>
        </w:rPr>
        <w:t xml:space="preserve">lib/migrate.js (1.557 lineas) usa CREATE TABLE IF NOT EXISTS y ALTER TABLE ADD COLUMN IF NOT EXISTS repetido en cada ejecucion. No hay tabla _migrations, no hay versionado, no hay rollback. Si una migracion falla a mitad, la BD puede quedar en estado intermedio. Las conversiones de PK pueden fallar silenciosamente (solo console.warn). Solucion: migrar a drizzle-kit, prisma migrate, o una tabla _migrations con timestamps y scripts up/down.</w:t>
      </w:r>
    </w:p>
    <w:p>
      <w:pPr>
        <w:spacing w:after="80" w:line="312"/>
        <w:ind w:firstLine="360"/>
        <w:jc w:val="both"/>
      </w:pPr>
      <w:r>
        <w:rPr>
          <w:rFonts w:ascii="Calibri" w:eastAsia="Calibri"/>
          <w:b/>
          <w:bCs/>
          <w:color w:val="0B1F3A"/>
          <w:sz w:val="22"/>
          <w:szCs w:val="22"/>
        </w:rPr>
        <w:t xml:space="preserve">broadcastFloorUpdateServer ineficiente: </w:t>
      </w:r>
      <w:r>
        <w:rPr>
          <w:rFonts w:ascii="Calibri" w:eastAsia="Calibri"/>
          <w:color w:val="1A2332"/>
          <w:sz w:val="22"/>
          <w:szCs w:val="22"/>
        </w:rPr>
        <w:t xml:space="preserve">lib/realtime.js broadcastFloorUpdateServer abre una nueva conexion efimera a Supabase en cada llamada, hace el broadcast y tras 100ms cierra. En pico de mutacion puede agotar conexiones. En serverless con cold starts, cada llamada paga la latencia de conexion. Solucion: usar una conexion persistente reutilizable o migrar a Supabase Realtime admin API.</w:t>
      </w:r>
    </w:p>
    <w:p>
      <w:pPr>
        <w:spacing w:after="80" w:line="312"/>
        <w:ind w:firstLine="360"/>
        <w:jc w:val="both"/>
      </w:pPr>
      <w:r>
        <w:rPr>
          <w:rFonts w:ascii="Calibri" w:eastAsia="Calibri"/>
          <w:b/>
          <w:bCs/>
          <w:color w:val="0B1F3A"/>
          <w:sz w:val="22"/>
          <w:szCs w:val="22"/>
        </w:rPr>
        <w:t xml:space="preserve">callsCache global en serverless: </w:t>
      </w:r>
      <w:r>
        <w:rPr>
          <w:rFonts w:ascii="Calibri" w:eastAsia="Calibri"/>
          <w:color w:val="1A2332"/>
          <w:sz w:val="22"/>
          <w:szCs w:val="22"/>
        </w:rPr>
        <w:t xml:space="preserve">/api/qr-calls usa callsCache y cacheTime globales que se invalidan mal en serverless: cada cold start pierde cache, y la condicion &gt;= 0 siempre es true. Solucion: usar Redis o aceptar que el cache es best-effort.</w:t>
      </w:r>
    </w:p>
    <w:p>
      <w:pPr>
        <w:spacing w:after="80" w:line="312"/>
        <w:ind w:firstLine="360"/>
        <w:jc w:val="both"/>
      </w:pPr>
      <w:r>
        <w:rPr>
          <w:rFonts w:ascii="Calibri" w:eastAsia="Calibri"/>
          <w:b/>
          <w:bCs/>
          <w:color w:val="0B1F3A"/>
          <w:sz w:val="22"/>
          <w:szCs w:val="22"/>
        </w:rPr>
        <w:t xml:space="preserve">settingsCache sin invalidacion: </w:t>
      </w:r>
      <w:r>
        <w:rPr>
          <w:rFonts w:ascii="Calibri" w:eastAsia="Calibri"/>
          <w:color w:val="1A2332"/>
          <w:sz w:val="22"/>
          <w:szCs w:val="22"/>
        </w:rPr>
        <w:t xml:space="preserve">/api/invoice/pdf usa settingsCache modulo-global que no se invalida al cambiar settings hasta reinicio del proceso. Solucion: anadir TTL o invalidacion al recibir PUT /api/settings.</w:t>
      </w:r>
    </w:p>
    <w:p>
      <w:pPr>
        <w:spacing w:after="80" w:line="312"/>
        <w:ind w:firstLine="360"/>
        <w:jc w:val="both"/>
      </w:pPr>
      <w:r>
        <w:rPr>
          <w:rFonts w:ascii="Calibri" w:eastAsia="Calibri"/>
          <w:b/>
          <w:bCs/>
          <w:color w:val="0B1F3A"/>
          <w:sz w:val="22"/>
          <w:szCs w:val="22"/>
        </w:rPr>
        <w:t xml:space="preserve">tokenCache global en fiskaly: </w:t>
      </w:r>
      <w:r>
        <w:rPr>
          <w:rFonts w:ascii="Calibri" w:eastAsia="Calibri"/>
          <w:color w:val="1A2332"/>
          <w:sz w:val="22"/>
          <w:szCs w:val="22"/>
        </w:rPr>
        <w:t xml:space="preserve">lib/fiskaly.js usa tokenCache global. En serverless cada cold start re-autentica con Fiskaly. Solucion: usar Redis o aceptar el overhead.</w:t>
      </w:r>
    </w:p>
    <w:p>
      <w:pPr>
        <w:spacing w:after="80" w:line="312"/>
        <w:ind w:firstLine="360"/>
        <w:jc w:val="both"/>
      </w:pPr>
      <w:r>
        <w:rPr>
          <w:rFonts w:ascii="Calibri" w:eastAsia="Calibri"/>
          <w:b/>
          <w:bCs/>
          <w:color w:val="0B1F3A"/>
          <w:sz w:val="22"/>
          <w:szCs w:val="22"/>
        </w:rPr>
        <w:t xml:space="preserve">Script dev Windows-only: </w:t>
      </w:r>
      <w:r>
        <w:rPr>
          <w:rFonts w:ascii="Calibri" w:eastAsia="Calibri"/>
          <w:color w:val="1A2332"/>
          <w:sz w:val="22"/>
          <w:szCs w:val="22"/>
        </w:rPr>
        <w:t xml:space="preserve">package.json script dev usa set NODE_OPTIONS=... que solo funciona en Windows. Solucion: usar cross-env para multiplataforma.</w:t>
      </w:r>
    </w:p>
    <w:p>
      <w:pPr>
        <w:spacing w:after="80" w:line="312"/>
        <w:ind w:firstLine="360"/>
        <w:jc w:val="both"/>
      </w:pPr>
      <w:r>
        <w:rPr>
          <w:rFonts w:ascii="Calibri" w:eastAsia="Calibri"/>
          <w:b/>
          <w:bCs/>
          <w:color w:val="0B1F3A"/>
          <w:sz w:val="22"/>
          <w:szCs w:val="22"/>
        </w:rPr>
        <w:t xml:space="preserve">closures llama runMigrations en cada request: </w:t>
      </w:r>
      <w:r>
        <w:rPr>
          <w:rFonts w:ascii="Calibri" w:eastAsia="Calibri"/>
          <w:color w:val="1A2332"/>
          <w:sz w:val="22"/>
          <w:szCs w:val="22"/>
        </w:rPr>
        <w:t xml:space="preserve">app/api/closures/route.js llama runMigrations() antes de cada GET/POST como ensureTable. Esto anade overhead a cada peticion. Solucion: quitar la llamada y confiar en la migracion inicial.</w:t>
      </w:r>
    </w:p>
    <w:p>
      <w:pPr>
        <w:pStyle w:val="Heading2"/>
        <w:spacing w:after="140" w:before="320" w:line="312"/>
      </w:pPr>
      <w:bookmarkStart w:id="100082" w:name="_Toc100082"/>
      <w:r>
        <w:rPr>
          <w:rFonts w:ascii="Calibri" w:eastAsia="Calibri"/>
          <w:b/>
          <w:bCs/>
          <w:color w:val="0B1F3A"/>
          <w:sz w:val="28"/>
          <w:szCs w:val="28"/>
        </w:rPr>
        <w:t xml:space="preserve">8.6 Testing</w:t>
      </w:r>
      <w:bookmarkEnd w:id="100082"/>
    </w:p>
    <w:p>
      <w:pPr>
        <w:spacing w:after="80" w:line="312"/>
        <w:ind w:firstLine="360"/>
        <w:jc w:val="both"/>
      </w:pPr>
      <w:r>
        <w:rPr>
          <w:rFonts w:ascii="Calibri" w:eastAsia="Calibri"/>
          <w:color w:val="1A2332"/>
          <w:sz w:val="22"/>
          <w:szCs w:val="22"/>
        </w:rPr>
        <w:t xml:space="preserve">La cobertura de tests es razonable para utilidades pero nula para rutas API y migraciones. Los 6 archivos Vitest cubren 86 tests de constants, gestoriaSchemas, offline, thermal-printer, verifactu y terminal-connection-token. Sin embargo, no hay tests para lib/api.js, lib/tenant.js, lib/session.js, lib/rate-limit.js, lib/realtime.js ni lib/migrate.js (este ultimo critico: 1.557 lineas sin tests). No hay tests para ninguna de las 76 rutas API (excepto terminal-connection-token). No hay tests de integracion con BD. No hay tests de la cadena Verifactu en modo Fiskaly real (solo simulacion local). No hay tests de idempotencia de Stripe webhook. No hay tests de multi-tenant (que tenant_id filtre correctamente). No hay tests del flujo offline (reintentos al reconectar). No hay tests E2E (Playwright/Cypress) para flujos criticos como login -&gt; abrir mesa -&gt; anadir items -&gt; cobrar -&gt; imprimir.</w:t>
      </w:r>
    </w:p>
    <w:p>
      <w:pPr>
        <w:pStyle w:val="Heading2"/>
        <w:spacing w:after="140" w:before="320" w:line="312"/>
      </w:pPr>
      <w:bookmarkStart w:id="100083" w:name="_Toc100083"/>
      <w:r>
        <w:rPr>
          <w:rFonts w:ascii="Calibri" w:eastAsia="Calibri"/>
          <w:b/>
          <w:bCs/>
          <w:color w:val="0B1F3A"/>
          <w:sz w:val="28"/>
          <w:szCs w:val="28"/>
        </w:rPr>
        <w:t xml:space="preserve">8.7 Tabla de riesgos priorizada</w:t>
      </w:r>
      <w:bookmarkEnd w:id="100083"/>
    </w:p>
    <w:p>
      <w:pPr>
        <w:spacing w:after="80" w:line="312"/>
        <w:ind w:firstLine="360"/>
        <w:jc w:val="both"/>
      </w:pPr>
      <w:r>
        <w:rPr>
          <w:rFonts w:ascii="Calibri" w:eastAsia="Calibri"/>
          <w:color w:val="1A2332"/>
          <w:sz w:val="22"/>
          <w:szCs w:val="22"/>
        </w:rPr>
        <w:t xml:space="preserve">La siguiente tabla consolida los riesgos detectados, ordenados por severidad (Critica &gt; Alta &gt; Media &gt; Baja) y con estimacion de esfuerzo de mitigacion:</w:t>
      </w:r>
    </w:p>
    <w:p>
      <w:pPr>
        <w:keepNext/>
        <w:spacing w:after="100" w:before="200" w:line="312"/>
      </w:pPr>
      <w:r>
        <w:rPr>
          <w:rFonts w:ascii="Calibri" w:eastAsia="Calibri"/>
          <w:b/>
          <w:bCs/>
          <w:color w:val="0B1F3A"/>
          <w:sz w:val="22"/>
          <w:szCs w:val="22"/>
        </w:rPr>
        <w:t xml:space="preserve">Tabla 7. Matriz de riesgos priorizada</w:t>
      </w:r>
    </w:p>
    <w:tbl>
      <w:tblPr>
        <w:tblW w:type="pct" w:w="100%"/>
        <w:tblBorders>
          <w:top w:val="single" w:color="0B1F3A" w:sz="6"/>
          <w:left w:val="none"/>
          <w:bottom w:val="single" w:color="0B1F3A" w:sz="6"/>
          <w:right w:val="none"/>
          <w:insideH w:val="single" w:color="D0D6DE" w:sz="2"/>
          <w:insideV w:val="none"/>
        </w:tblBorders>
      </w:tblPr>
      <w:tblGrid>
        <w:gridCol w:w="100"/>
        <w:gridCol w:w="100"/>
        <w:gridCol w:w="100"/>
        <w:gridCol w:w="100"/>
        <w:gridCol w:w="100"/>
      </w:tblGrid>
      <w:tr>
        <w:trPr>
          <w:cantSplit/>
          <w:tblHeader/>
        </w:trPr>
        <w:tc>
          <w:tcPr>
            <w:tcW w:type="pct" w:w="32%"/>
            <w:shd w:fill="0B1F3A" w:val="clear"/>
            <w:tcMar>
              <w:top w:type="dxa" w:w="80"/>
              <w:left w:type="dxa" w:w="120"/>
              <w:bottom w:type="dxa" w:w="80"/>
              <w:right w:type="dxa" w:w="120"/>
            </w:tcMar>
            <w:vAlign w:val="top"/>
          </w:tcPr>
          <w:p>
            <w:pPr>
              <w:spacing w:after="0" w:line="276"/>
              <w:jc w:val="left"/>
            </w:pPr>
            <w:r>
              <w:rPr>
                <w:rFonts w:ascii="Calibri" w:eastAsia="Calibri"/>
                <w:b/>
                <w:bCs/>
                <w:color w:val="FFFFFF"/>
                <w:sz w:val="20"/>
                <w:szCs w:val="20"/>
              </w:rPr>
              <w:t xml:space="preserve">Riesgo</w:t>
            </w:r>
          </w:p>
        </w:tc>
        <w:tc>
          <w:tcPr>
            <w:tcW w:type="pct" w:w="12%"/>
            <w:shd w:fill="0B1F3A" w:val="clear"/>
            <w:tcMar>
              <w:top w:type="dxa" w:w="80"/>
              <w:left w:type="dxa" w:w="120"/>
              <w:bottom w:type="dxa" w:w="80"/>
              <w:right w:type="dxa" w:w="120"/>
            </w:tcMar>
            <w:vAlign w:val="top"/>
          </w:tcPr>
          <w:p>
            <w:pPr>
              <w:spacing w:after="0" w:line="276"/>
              <w:jc w:val="left"/>
            </w:pPr>
            <w:r>
              <w:rPr>
                <w:rFonts w:ascii="Calibri" w:eastAsia="Calibri"/>
                <w:b/>
                <w:bCs/>
                <w:color w:val="FFFFFF"/>
                <w:sz w:val="20"/>
                <w:szCs w:val="20"/>
              </w:rPr>
              <w:t xml:space="preserve">Severidad</w:t>
            </w:r>
          </w:p>
        </w:tc>
        <w:tc>
          <w:tcPr>
            <w:tcW w:type="pct" w:w="22%"/>
            <w:shd w:fill="0B1F3A" w:val="clear"/>
            <w:tcMar>
              <w:top w:type="dxa" w:w="80"/>
              <w:left w:type="dxa" w:w="120"/>
              <w:bottom w:type="dxa" w:w="80"/>
              <w:right w:type="dxa" w:w="120"/>
            </w:tcMar>
            <w:vAlign w:val="top"/>
          </w:tcPr>
          <w:p>
            <w:pPr>
              <w:spacing w:after="0" w:line="276"/>
              <w:jc w:val="left"/>
            </w:pPr>
            <w:r>
              <w:rPr>
                <w:rFonts w:ascii="Calibri" w:eastAsia="Calibri"/>
                <w:b/>
                <w:bCs/>
                <w:color w:val="FFFFFF"/>
                <w:sz w:val="20"/>
                <w:szCs w:val="20"/>
              </w:rPr>
              <w:t xml:space="preserve">Impacto</w:t>
            </w:r>
          </w:p>
        </w:tc>
        <w:tc>
          <w:tcPr>
            <w:tcW w:type="pct" w:w="18%"/>
            <w:shd w:fill="0B1F3A" w:val="clear"/>
            <w:tcMar>
              <w:top w:type="dxa" w:w="80"/>
              <w:left w:type="dxa" w:w="120"/>
              <w:bottom w:type="dxa" w:w="80"/>
              <w:right w:type="dxa" w:w="120"/>
            </w:tcMar>
            <w:vAlign w:val="top"/>
          </w:tcPr>
          <w:p>
            <w:pPr>
              <w:spacing w:after="0" w:line="276"/>
              <w:jc w:val="left"/>
            </w:pPr>
            <w:r>
              <w:rPr>
                <w:rFonts w:ascii="Calibri" w:eastAsia="Calibri"/>
                <w:b/>
                <w:bCs/>
                <w:color w:val="FFFFFF"/>
                <w:sz w:val="20"/>
                <w:szCs w:val="20"/>
              </w:rPr>
              <w:t xml:space="preserve">Esfuerzo</w:t>
            </w:r>
          </w:p>
        </w:tc>
        <w:tc>
          <w:tcPr>
            <w:tcW w:type="pct" w:w="16%"/>
            <w:shd w:fill="0B1F3A" w:val="clear"/>
            <w:tcMar>
              <w:top w:type="dxa" w:w="80"/>
              <w:left w:type="dxa" w:w="120"/>
              <w:bottom w:type="dxa" w:w="80"/>
              <w:right w:type="dxa" w:w="120"/>
            </w:tcMar>
            <w:vAlign w:val="top"/>
          </w:tcPr>
          <w:p>
            <w:pPr>
              <w:spacing w:after="0" w:line="276"/>
              <w:jc w:val="left"/>
            </w:pPr>
            <w:r>
              <w:rPr>
                <w:rFonts w:ascii="Calibri" w:eastAsia="Calibri"/>
                <w:b/>
                <w:bCs/>
                <w:color w:val="FFFFFF"/>
                <w:sz w:val="20"/>
                <w:szCs w:val="20"/>
              </w:rPr>
              <w:t xml:space="preserve">Horizonte</w:t>
            </w:r>
          </w:p>
        </w:tc>
      </w:tr>
      <w:tr>
        <w:trPr>
          <w:cantSplit/>
        </w:trPr>
        <w:tc>
          <w:tcPr>
            <w:tcW w:type="pct" w:w="32%"/>
            <w:tcMar>
              <w:top w:type="dxa" w:w="80"/>
              <w:left w:type="dxa" w:w="120"/>
              <w:bottom w:type="dxa" w:w="80"/>
              <w:right w:type="dxa" w:w="120"/>
            </w:tcMar>
            <w:vAlign w:val="top"/>
          </w:tcPr>
          <w:p>
            <w:pPr>
              <w:spacing w:after="0" w:line="276"/>
              <w:jc w:val="left"/>
            </w:pPr>
            <w:r>
              <w:rPr>
                <w:rFonts w:ascii="Calibri" w:eastAsia="Calibri"/>
                <w:b w:val="false"/>
                <w:bCs w:val="false"/>
                <w:color w:val="1A2332"/>
                <w:sz w:val="20"/>
                <w:szCs w:val="20"/>
              </w:rPr>
              <w:t xml:space="preserve">SQL injection en sales/payments/catalog</w:t>
            </w:r>
          </w:p>
        </w:tc>
        <w:tc>
          <w:tcPr>
            <w:tcW w:type="pct" w:w="12%"/>
            <w:tcMar>
              <w:top w:type="dxa" w:w="80"/>
              <w:left w:type="dxa" w:w="120"/>
              <w:bottom w:type="dxa" w:w="80"/>
              <w:right w:type="dxa" w:w="120"/>
            </w:tcMar>
            <w:vAlign w:val="top"/>
          </w:tcPr>
          <w:p>
            <w:pPr>
              <w:spacing w:after="0" w:line="276"/>
              <w:jc w:val="left"/>
            </w:pPr>
            <w:r>
              <w:rPr>
                <w:rFonts w:ascii="Calibri" w:eastAsia="Calibri"/>
                <w:b w:val="false"/>
                <w:bCs w:val="false"/>
                <w:color w:val="1A2332"/>
                <w:sz w:val="20"/>
                <w:szCs w:val="20"/>
              </w:rPr>
              <w:t xml:space="preserve">Critica</w:t>
            </w:r>
          </w:p>
        </w:tc>
        <w:tc>
          <w:tcPr>
            <w:tcW w:type="pct" w:w="22%"/>
            <w:tcMar>
              <w:top w:type="dxa" w:w="80"/>
              <w:left w:type="dxa" w:w="120"/>
              <w:bottom w:type="dxa" w:w="80"/>
              <w:right w:type="dxa" w:w="120"/>
            </w:tcMar>
            <w:vAlign w:val="top"/>
          </w:tcPr>
          <w:p>
            <w:pPr>
              <w:spacing w:after="0" w:line="276"/>
              <w:jc w:val="left"/>
            </w:pPr>
            <w:r>
              <w:rPr>
                <w:rFonts w:ascii="Calibri" w:eastAsia="Calibri"/>
                <w:b w:val="false"/>
                <w:bCs w:val="false"/>
                <w:color w:val="1A2332"/>
                <w:sz w:val="20"/>
                <w:szCs w:val="20"/>
              </w:rPr>
              <w:t xml:space="preserve">Perdida de datos, RCE</w:t>
            </w:r>
          </w:p>
        </w:tc>
        <w:tc>
          <w:tcPr>
            <w:tcW w:type="pct" w:w="18%"/>
            <w:tcMar>
              <w:top w:type="dxa" w:w="80"/>
              <w:left w:type="dxa" w:w="120"/>
              <w:bottom w:type="dxa" w:w="80"/>
              <w:right w:type="dxa" w:w="120"/>
            </w:tcMar>
            <w:vAlign w:val="top"/>
          </w:tcPr>
          <w:p>
            <w:pPr>
              <w:spacing w:after="0" w:line="276"/>
              <w:jc w:val="left"/>
            </w:pPr>
            <w:r>
              <w:rPr>
                <w:rFonts w:ascii="Calibri" w:eastAsia="Calibri"/>
                <w:b w:val="false"/>
                <w:bCs w:val="false"/>
                <w:color w:val="1A2332"/>
                <w:sz w:val="20"/>
                <w:szCs w:val="20"/>
              </w:rPr>
              <w:t xml:space="preserve">Bajo (parametrizar)</w:t>
            </w:r>
          </w:p>
        </w:tc>
        <w:tc>
          <w:tcPr>
            <w:tcW w:type="pct" w:w="16%"/>
            <w:tcMar>
              <w:top w:type="dxa" w:w="80"/>
              <w:left w:type="dxa" w:w="120"/>
              <w:bottom w:type="dxa" w:w="80"/>
              <w:right w:type="dxa" w:w="120"/>
            </w:tcMar>
            <w:vAlign w:val="top"/>
          </w:tcPr>
          <w:p>
            <w:pPr>
              <w:spacing w:after="0" w:line="276"/>
              <w:jc w:val="left"/>
            </w:pPr>
            <w:r>
              <w:rPr>
                <w:rFonts w:ascii="Calibri" w:eastAsia="Calibri"/>
                <w:b w:val="false"/>
                <w:bCs w:val="false"/>
                <w:color w:val="1A2332"/>
                <w:sz w:val="20"/>
                <w:szCs w:val="20"/>
              </w:rPr>
              <w:t xml:space="preserve">Inmediato (1-2 sem)</w:t>
            </w:r>
          </w:p>
        </w:tc>
      </w:tr>
      <w:tr>
        <w:trPr>
          <w:cantSplit/>
        </w:trPr>
        <w:tc>
          <w:tcPr>
            <w:tcW w:type="pct" w:w="32%"/>
            <w:shd w:fill="F5F7FA" w:val="clear"/>
            <w:tcMar>
              <w:top w:type="dxa" w:w="80"/>
              <w:left w:type="dxa" w:w="120"/>
              <w:bottom w:type="dxa" w:w="80"/>
              <w:right w:type="dxa" w:w="120"/>
            </w:tcMar>
            <w:vAlign w:val="top"/>
          </w:tcPr>
          <w:p>
            <w:pPr>
              <w:spacing w:after="0" w:line="276"/>
              <w:jc w:val="left"/>
            </w:pPr>
            <w:r>
              <w:rPr>
                <w:rFonts w:ascii="Calibri" w:eastAsia="Calibri"/>
                <w:b w:val="false"/>
                <w:bCs w:val="false"/>
                <w:color w:val="1A2332"/>
                <w:sz w:val="20"/>
                <w:szCs w:val="20"/>
              </w:rPr>
              <w:t xml:space="preserve">PINs en claro y devueltos por API</w:t>
            </w:r>
          </w:p>
        </w:tc>
        <w:tc>
          <w:tcPr>
            <w:tcW w:type="pct" w:w="12%"/>
            <w:shd w:fill="F5F7FA" w:val="clear"/>
            <w:tcMar>
              <w:top w:type="dxa" w:w="80"/>
              <w:left w:type="dxa" w:w="120"/>
              <w:bottom w:type="dxa" w:w="80"/>
              <w:right w:type="dxa" w:w="120"/>
            </w:tcMar>
            <w:vAlign w:val="top"/>
          </w:tcPr>
          <w:p>
            <w:pPr>
              <w:spacing w:after="0" w:line="276"/>
              <w:jc w:val="left"/>
            </w:pPr>
            <w:r>
              <w:rPr>
                <w:rFonts w:ascii="Calibri" w:eastAsia="Calibri"/>
                <w:b w:val="false"/>
                <w:bCs w:val="false"/>
                <w:color w:val="1A2332"/>
                <w:sz w:val="20"/>
                <w:szCs w:val="20"/>
              </w:rPr>
              <w:t xml:space="preserve">Critica</w:t>
            </w:r>
          </w:p>
        </w:tc>
        <w:tc>
          <w:tcPr>
            <w:tcW w:type="pct" w:w="22%"/>
            <w:shd w:fill="F5F7FA" w:val="clear"/>
            <w:tcMar>
              <w:top w:type="dxa" w:w="80"/>
              <w:left w:type="dxa" w:w="120"/>
              <w:bottom w:type="dxa" w:w="80"/>
              <w:right w:type="dxa" w:w="120"/>
            </w:tcMar>
            <w:vAlign w:val="top"/>
          </w:tcPr>
          <w:p>
            <w:pPr>
              <w:spacing w:after="0" w:line="276"/>
              <w:jc w:val="left"/>
            </w:pPr>
            <w:r>
              <w:rPr>
                <w:rFonts w:ascii="Calibri" w:eastAsia="Calibri"/>
                <w:b w:val="false"/>
                <w:bCs w:val="false"/>
                <w:color w:val="1A2332"/>
                <w:sz w:val="20"/>
                <w:szCs w:val="20"/>
              </w:rPr>
              <w:t xml:space="preserve">Compromiso cuentas empleado</w:t>
            </w:r>
          </w:p>
        </w:tc>
        <w:tc>
          <w:tcPr>
            <w:tcW w:type="pct" w:w="18%"/>
            <w:shd w:fill="F5F7FA" w:val="clear"/>
            <w:tcMar>
              <w:top w:type="dxa" w:w="80"/>
              <w:left w:type="dxa" w:w="120"/>
              <w:bottom w:type="dxa" w:w="80"/>
              <w:right w:type="dxa" w:w="120"/>
            </w:tcMar>
            <w:vAlign w:val="top"/>
          </w:tcPr>
          <w:p>
            <w:pPr>
              <w:spacing w:after="0" w:line="276"/>
              <w:jc w:val="left"/>
            </w:pPr>
            <w:r>
              <w:rPr>
                <w:rFonts w:ascii="Calibri" w:eastAsia="Calibri"/>
                <w:b w:val="false"/>
                <w:bCs w:val="false"/>
                <w:color w:val="1A2332"/>
                <w:sz w:val="20"/>
                <w:szCs w:val="20"/>
              </w:rPr>
              <w:t xml:space="preserve">Bajo (bcrypt + mask)</w:t>
            </w:r>
          </w:p>
        </w:tc>
        <w:tc>
          <w:tcPr>
            <w:tcW w:type="pct" w:w="16%"/>
            <w:shd w:fill="F5F7FA" w:val="clear"/>
            <w:tcMar>
              <w:top w:type="dxa" w:w="80"/>
              <w:left w:type="dxa" w:w="120"/>
              <w:bottom w:type="dxa" w:w="80"/>
              <w:right w:type="dxa" w:w="120"/>
            </w:tcMar>
            <w:vAlign w:val="top"/>
          </w:tcPr>
          <w:p>
            <w:pPr>
              <w:spacing w:after="0" w:line="276"/>
              <w:jc w:val="left"/>
            </w:pPr>
            <w:r>
              <w:rPr>
                <w:rFonts w:ascii="Calibri" w:eastAsia="Calibri"/>
                <w:b w:val="false"/>
                <w:bCs w:val="false"/>
                <w:color w:val="1A2332"/>
                <w:sz w:val="20"/>
                <w:szCs w:val="20"/>
              </w:rPr>
              <w:t xml:space="preserve">Inmediato (1-2 sem)</w:t>
            </w:r>
          </w:p>
        </w:tc>
      </w:tr>
      <w:tr>
        <w:trPr>
          <w:cantSplit/>
        </w:trPr>
        <w:tc>
          <w:tcPr>
            <w:tcW w:type="pct" w:w="32%"/>
            <w:tcMar>
              <w:top w:type="dxa" w:w="80"/>
              <w:left w:type="dxa" w:w="120"/>
              <w:bottom w:type="dxa" w:w="80"/>
              <w:right w:type="dxa" w:w="120"/>
            </w:tcMar>
            <w:vAlign w:val="top"/>
          </w:tcPr>
          <w:p>
            <w:pPr>
              <w:spacing w:after="0" w:line="276"/>
              <w:jc w:val="left"/>
            </w:pPr>
            <w:r>
              <w:rPr>
                <w:rFonts w:ascii="Calibri" w:eastAsia="Calibri"/>
                <w:b w:val="false"/>
                <w:bCs w:val="false"/>
                <w:color w:val="1A2332"/>
                <w:sz w:val="20"/>
                <w:szCs w:val="20"/>
              </w:rPr>
              <w:t xml:space="preserve">Sin RBAC server-side</w:t>
            </w:r>
          </w:p>
        </w:tc>
        <w:tc>
          <w:tcPr>
            <w:tcW w:type="pct" w:w="12%"/>
            <w:tcMar>
              <w:top w:type="dxa" w:w="80"/>
              <w:left w:type="dxa" w:w="120"/>
              <w:bottom w:type="dxa" w:w="80"/>
              <w:right w:type="dxa" w:w="120"/>
            </w:tcMar>
            <w:vAlign w:val="top"/>
          </w:tcPr>
          <w:p>
            <w:pPr>
              <w:spacing w:after="0" w:line="276"/>
              <w:jc w:val="left"/>
            </w:pPr>
            <w:r>
              <w:rPr>
                <w:rFonts w:ascii="Calibri" w:eastAsia="Calibri"/>
                <w:b w:val="false"/>
                <w:bCs w:val="false"/>
                <w:color w:val="1A2332"/>
                <w:sz w:val="20"/>
                <w:szCs w:val="20"/>
              </w:rPr>
              <w:t xml:space="preserve">Critica</w:t>
            </w:r>
          </w:p>
        </w:tc>
        <w:tc>
          <w:tcPr>
            <w:tcW w:type="pct" w:w="22%"/>
            <w:tcMar>
              <w:top w:type="dxa" w:w="80"/>
              <w:left w:type="dxa" w:w="120"/>
              <w:bottom w:type="dxa" w:w="80"/>
              <w:right w:type="dxa" w:w="120"/>
            </w:tcMar>
            <w:vAlign w:val="top"/>
          </w:tcPr>
          <w:p>
            <w:pPr>
              <w:spacing w:after="0" w:line="276"/>
              <w:jc w:val="left"/>
            </w:pPr>
            <w:r>
              <w:rPr>
                <w:rFonts w:ascii="Calibri" w:eastAsia="Calibri"/>
                <w:b w:val="false"/>
                <w:bCs w:val="false"/>
                <w:color w:val="1A2332"/>
                <w:sz w:val="20"/>
                <w:szCs w:val="20"/>
              </w:rPr>
              <w:t xml:space="preserve">Acceso admin a cualquier cliente</w:t>
            </w:r>
          </w:p>
        </w:tc>
        <w:tc>
          <w:tcPr>
            <w:tcW w:type="pct" w:w="18%"/>
            <w:tcMar>
              <w:top w:type="dxa" w:w="80"/>
              <w:left w:type="dxa" w:w="120"/>
              <w:bottom w:type="dxa" w:w="80"/>
              <w:right w:type="dxa" w:w="120"/>
            </w:tcMar>
            <w:vAlign w:val="top"/>
          </w:tcPr>
          <w:p>
            <w:pPr>
              <w:spacing w:after="0" w:line="276"/>
              <w:jc w:val="left"/>
            </w:pPr>
            <w:r>
              <w:rPr>
                <w:rFonts w:ascii="Calibri" w:eastAsia="Calibri"/>
                <w:b w:val="false"/>
                <w:bCs w:val="false"/>
                <w:color w:val="1A2332"/>
                <w:sz w:val="20"/>
                <w:szCs w:val="20"/>
              </w:rPr>
              <w:t xml:space="preserve">Medio (matriz permisos)</w:t>
            </w:r>
          </w:p>
        </w:tc>
        <w:tc>
          <w:tcPr>
            <w:tcW w:type="pct" w:w="16%"/>
            <w:tcMar>
              <w:top w:type="dxa" w:w="80"/>
              <w:left w:type="dxa" w:w="120"/>
              <w:bottom w:type="dxa" w:w="80"/>
              <w:right w:type="dxa" w:w="120"/>
            </w:tcMar>
            <w:vAlign w:val="top"/>
          </w:tcPr>
          <w:p>
            <w:pPr>
              <w:spacing w:after="0" w:line="276"/>
              <w:jc w:val="left"/>
            </w:pPr>
            <w:r>
              <w:rPr>
                <w:rFonts w:ascii="Calibri" w:eastAsia="Calibri"/>
                <w:b w:val="false"/>
                <w:bCs w:val="false"/>
                <w:color w:val="1A2332"/>
                <w:sz w:val="20"/>
                <w:szCs w:val="20"/>
              </w:rPr>
              <w:t xml:space="preserve">Inmediato (1-2 sem)</w:t>
            </w:r>
          </w:p>
        </w:tc>
      </w:tr>
      <w:tr>
        <w:trPr>
          <w:cantSplit/>
        </w:trPr>
        <w:tc>
          <w:tcPr>
            <w:tcW w:type="pct" w:w="32%"/>
            <w:shd w:fill="F5F7FA" w:val="clear"/>
            <w:tcMar>
              <w:top w:type="dxa" w:w="80"/>
              <w:left w:type="dxa" w:w="120"/>
              <w:bottom w:type="dxa" w:w="80"/>
              <w:right w:type="dxa" w:w="120"/>
            </w:tcMar>
            <w:vAlign w:val="top"/>
          </w:tcPr>
          <w:p>
            <w:pPr>
              <w:spacing w:after="0" w:line="276"/>
              <w:jc w:val="left"/>
            </w:pPr>
            <w:r>
              <w:rPr>
                <w:rFonts w:ascii="Calibri" w:eastAsia="Calibri"/>
                <w:b w:val="false"/>
                <w:bCs w:val="false"/>
                <w:color w:val="1A2332"/>
                <w:sz w:val="20"/>
                <w:szCs w:val="20"/>
              </w:rPr>
              <w:t xml:space="preserve">Webhooks Glovo/Uber sin HMAC</w:t>
            </w:r>
          </w:p>
        </w:tc>
        <w:tc>
          <w:tcPr>
            <w:tcW w:type="pct" w:w="12%"/>
            <w:shd w:fill="F5F7FA" w:val="clear"/>
            <w:tcMar>
              <w:top w:type="dxa" w:w="80"/>
              <w:left w:type="dxa" w:w="120"/>
              <w:bottom w:type="dxa" w:w="80"/>
              <w:right w:type="dxa" w:w="120"/>
            </w:tcMar>
            <w:vAlign w:val="top"/>
          </w:tcPr>
          <w:p>
            <w:pPr>
              <w:spacing w:after="0" w:line="276"/>
              <w:jc w:val="left"/>
            </w:pPr>
            <w:r>
              <w:rPr>
                <w:rFonts w:ascii="Calibri" w:eastAsia="Calibri"/>
                <w:b w:val="false"/>
                <w:bCs w:val="false"/>
                <w:color w:val="1A2332"/>
                <w:sz w:val="20"/>
                <w:szCs w:val="20"/>
              </w:rPr>
              <w:t xml:space="preserve">Critica</w:t>
            </w:r>
          </w:p>
        </w:tc>
        <w:tc>
          <w:tcPr>
            <w:tcW w:type="pct" w:w="22%"/>
            <w:shd w:fill="F5F7FA" w:val="clear"/>
            <w:tcMar>
              <w:top w:type="dxa" w:w="80"/>
              <w:left w:type="dxa" w:w="120"/>
              <w:bottom w:type="dxa" w:w="80"/>
              <w:right w:type="dxa" w:w="120"/>
            </w:tcMar>
            <w:vAlign w:val="top"/>
          </w:tcPr>
          <w:p>
            <w:pPr>
              <w:spacing w:after="0" w:line="276"/>
              <w:jc w:val="left"/>
            </w:pPr>
            <w:r>
              <w:rPr>
                <w:rFonts w:ascii="Calibri" w:eastAsia="Calibri"/>
                <w:b w:val="false"/>
                <w:bCs w:val="false"/>
                <w:color w:val="1A2332"/>
                <w:sz w:val="20"/>
                <w:szCs w:val="20"/>
              </w:rPr>
              <w:t xml:space="preserve">Pedidos falsos</w:t>
            </w:r>
          </w:p>
        </w:tc>
        <w:tc>
          <w:tcPr>
            <w:tcW w:type="pct" w:w="18%"/>
            <w:shd w:fill="F5F7FA" w:val="clear"/>
            <w:tcMar>
              <w:top w:type="dxa" w:w="80"/>
              <w:left w:type="dxa" w:w="120"/>
              <w:bottom w:type="dxa" w:w="80"/>
              <w:right w:type="dxa" w:w="120"/>
            </w:tcMar>
            <w:vAlign w:val="top"/>
          </w:tcPr>
          <w:p>
            <w:pPr>
              <w:spacing w:after="0" w:line="276"/>
              <w:jc w:val="left"/>
            </w:pPr>
            <w:r>
              <w:rPr>
                <w:rFonts w:ascii="Calibri" w:eastAsia="Calibri"/>
                <w:b w:val="false"/>
                <w:bCs w:val="false"/>
                <w:color w:val="1A2332"/>
                <w:sz w:val="20"/>
                <w:szCs w:val="20"/>
              </w:rPr>
              <w:t xml:space="preserve">Bajo (usar secrets)</w:t>
            </w:r>
          </w:p>
        </w:tc>
        <w:tc>
          <w:tcPr>
            <w:tcW w:type="pct" w:w="16%"/>
            <w:shd w:fill="F5F7FA" w:val="clear"/>
            <w:tcMar>
              <w:top w:type="dxa" w:w="80"/>
              <w:left w:type="dxa" w:w="120"/>
              <w:bottom w:type="dxa" w:w="80"/>
              <w:right w:type="dxa" w:w="120"/>
            </w:tcMar>
            <w:vAlign w:val="top"/>
          </w:tcPr>
          <w:p>
            <w:pPr>
              <w:spacing w:after="0" w:line="276"/>
              <w:jc w:val="left"/>
            </w:pPr>
            <w:r>
              <w:rPr>
                <w:rFonts w:ascii="Calibri" w:eastAsia="Calibri"/>
                <w:b w:val="false"/>
                <w:bCs w:val="false"/>
                <w:color w:val="1A2332"/>
                <w:sz w:val="20"/>
                <w:szCs w:val="20"/>
              </w:rPr>
              <w:t xml:space="preserve">Inmediato (1-2 sem)</w:t>
            </w:r>
          </w:p>
        </w:tc>
      </w:tr>
      <w:tr>
        <w:trPr>
          <w:cantSplit/>
        </w:trPr>
        <w:tc>
          <w:tcPr>
            <w:tcW w:type="pct" w:w="32%"/>
            <w:tcMar>
              <w:top w:type="dxa" w:w="80"/>
              <w:left w:type="dxa" w:w="120"/>
              <w:bottom w:type="dxa" w:w="80"/>
              <w:right w:type="dxa" w:w="120"/>
            </w:tcMar>
            <w:vAlign w:val="top"/>
          </w:tcPr>
          <w:p>
            <w:pPr>
              <w:spacing w:after="0" w:line="276"/>
              <w:jc w:val="left"/>
            </w:pPr>
            <w:r>
              <w:rPr>
                <w:rFonts w:ascii="Calibri" w:eastAsia="Calibri"/>
                <w:b w:val="false"/>
                <w:bCs w:val="false"/>
                <w:color w:val="1A2332"/>
                <w:sz w:val="20"/>
                <w:szCs w:val="20"/>
              </w:rPr>
              <w:t xml:space="preserve">Multi-tenant incompleto (80+ rutas)</w:t>
            </w:r>
          </w:p>
        </w:tc>
        <w:tc>
          <w:tcPr>
            <w:tcW w:type="pct" w:w="12%"/>
            <w:tcMar>
              <w:top w:type="dxa" w:w="80"/>
              <w:left w:type="dxa" w:w="120"/>
              <w:bottom w:type="dxa" w:w="80"/>
              <w:right w:type="dxa" w:w="120"/>
            </w:tcMar>
            <w:vAlign w:val="top"/>
          </w:tcPr>
          <w:p>
            <w:pPr>
              <w:spacing w:after="0" w:line="276"/>
              <w:jc w:val="left"/>
            </w:pPr>
            <w:r>
              <w:rPr>
                <w:rFonts w:ascii="Calibri" w:eastAsia="Calibri"/>
                <w:b w:val="false"/>
                <w:bCs w:val="false"/>
                <w:color w:val="1A2332"/>
                <w:sz w:val="20"/>
                <w:szCs w:val="20"/>
              </w:rPr>
              <w:t xml:space="preserve">Alta</w:t>
            </w:r>
          </w:p>
        </w:tc>
        <w:tc>
          <w:tcPr>
            <w:tcW w:type="pct" w:w="22%"/>
            <w:tcMar>
              <w:top w:type="dxa" w:w="80"/>
              <w:left w:type="dxa" w:w="120"/>
              <w:bottom w:type="dxa" w:w="80"/>
              <w:right w:type="dxa" w:w="120"/>
            </w:tcMar>
            <w:vAlign w:val="top"/>
          </w:tcPr>
          <w:p>
            <w:pPr>
              <w:spacing w:after="0" w:line="276"/>
              <w:jc w:val="left"/>
            </w:pPr>
            <w:r>
              <w:rPr>
                <w:rFonts w:ascii="Calibri" w:eastAsia="Calibri"/>
                <w:b w:val="false"/>
                <w:bCs w:val="false"/>
                <w:color w:val="1A2332"/>
                <w:sz w:val="20"/>
                <w:szCs w:val="20"/>
              </w:rPr>
              <w:t xml:space="preserve">Fuga datos entre restaurantes</w:t>
            </w:r>
          </w:p>
        </w:tc>
        <w:tc>
          <w:tcPr>
            <w:tcW w:type="pct" w:w="18%"/>
            <w:tcMar>
              <w:top w:type="dxa" w:w="80"/>
              <w:left w:type="dxa" w:w="120"/>
              <w:bottom w:type="dxa" w:w="80"/>
              <w:right w:type="dxa" w:w="120"/>
            </w:tcMar>
            <w:vAlign w:val="top"/>
          </w:tcPr>
          <w:p>
            <w:pPr>
              <w:spacing w:after="0" w:line="276"/>
              <w:jc w:val="left"/>
            </w:pPr>
            <w:r>
              <w:rPr>
                <w:rFonts w:ascii="Calibri" w:eastAsia="Calibri"/>
                <w:b w:val="false"/>
                <w:bCs w:val="false"/>
                <w:color w:val="1A2332"/>
                <w:sz w:val="20"/>
                <w:szCs w:val="20"/>
              </w:rPr>
              <w:t xml:space="preserve">Alto (refactor 80 rutas)</w:t>
            </w:r>
          </w:p>
        </w:tc>
        <w:tc>
          <w:tcPr>
            <w:tcW w:type="pct" w:w="16%"/>
            <w:tcMar>
              <w:top w:type="dxa" w:w="80"/>
              <w:left w:type="dxa" w:w="120"/>
              <w:bottom w:type="dxa" w:w="80"/>
              <w:right w:type="dxa" w:w="120"/>
            </w:tcMar>
            <w:vAlign w:val="top"/>
          </w:tcPr>
          <w:p>
            <w:pPr>
              <w:spacing w:after="0" w:line="276"/>
              <w:jc w:val="left"/>
            </w:pPr>
            <w:r>
              <w:rPr>
                <w:rFonts w:ascii="Calibri" w:eastAsia="Calibri"/>
                <w:b w:val="false"/>
                <w:bCs w:val="false"/>
                <w:color w:val="1A2332"/>
                <w:sz w:val="20"/>
                <w:szCs w:val="20"/>
              </w:rPr>
              <w:t xml:space="preserve">Corto plazo (1-2 mes)</w:t>
            </w:r>
          </w:p>
        </w:tc>
      </w:tr>
      <w:tr>
        <w:trPr>
          <w:cantSplit/>
        </w:trPr>
        <w:tc>
          <w:tcPr>
            <w:tcW w:type="pct" w:w="32%"/>
            <w:shd w:fill="F5F7FA" w:val="clear"/>
            <w:tcMar>
              <w:top w:type="dxa" w:w="80"/>
              <w:left w:type="dxa" w:w="120"/>
              <w:bottom w:type="dxa" w:w="80"/>
              <w:right w:type="dxa" w:w="120"/>
            </w:tcMar>
            <w:vAlign w:val="top"/>
          </w:tcPr>
          <w:p>
            <w:pPr>
              <w:spacing w:after="0" w:line="276"/>
              <w:jc w:val="left"/>
            </w:pPr>
            <w:r>
              <w:rPr>
                <w:rFonts w:ascii="Calibri" w:eastAsia="Calibri"/>
                <w:b w:val="false"/>
                <w:bCs w:val="false"/>
                <w:color w:val="1A2332"/>
                <w:sz w:val="20"/>
                <w:szCs w:val="20"/>
              </w:rPr>
              <w:t xml:space="preserve">Realtime canal compartido por tenant</w:t>
            </w:r>
          </w:p>
        </w:tc>
        <w:tc>
          <w:tcPr>
            <w:tcW w:type="pct" w:w="12%"/>
            <w:shd w:fill="F5F7FA" w:val="clear"/>
            <w:tcMar>
              <w:top w:type="dxa" w:w="80"/>
              <w:left w:type="dxa" w:w="120"/>
              <w:bottom w:type="dxa" w:w="80"/>
              <w:right w:type="dxa" w:w="120"/>
            </w:tcMar>
            <w:vAlign w:val="top"/>
          </w:tcPr>
          <w:p>
            <w:pPr>
              <w:spacing w:after="0" w:line="276"/>
              <w:jc w:val="left"/>
            </w:pPr>
            <w:r>
              <w:rPr>
                <w:rFonts w:ascii="Calibri" w:eastAsia="Calibri"/>
                <w:b w:val="false"/>
                <w:bCs w:val="false"/>
                <w:color w:val="1A2332"/>
                <w:sz w:val="20"/>
                <w:szCs w:val="20"/>
              </w:rPr>
              <w:t xml:space="preserve">Alta</w:t>
            </w:r>
          </w:p>
        </w:tc>
        <w:tc>
          <w:tcPr>
            <w:tcW w:type="pct" w:w="22%"/>
            <w:shd w:fill="F5F7FA" w:val="clear"/>
            <w:tcMar>
              <w:top w:type="dxa" w:w="80"/>
              <w:left w:type="dxa" w:w="120"/>
              <w:bottom w:type="dxa" w:w="80"/>
              <w:right w:type="dxa" w:w="120"/>
            </w:tcMar>
            <w:vAlign w:val="top"/>
          </w:tcPr>
          <w:p>
            <w:pPr>
              <w:spacing w:after="0" w:line="276"/>
              <w:jc w:val="left"/>
            </w:pPr>
            <w:r>
              <w:rPr>
                <w:rFonts w:ascii="Calibri" w:eastAsia="Calibri"/>
                <w:b w:val="false"/>
                <w:bCs w:val="false"/>
                <w:color w:val="1A2332"/>
                <w:sz w:val="20"/>
                <w:szCs w:val="20"/>
              </w:rPr>
              <w:t xml:space="preserve">Fuga floor entre restaurantes</w:t>
            </w:r>
          </w:p>
        </w:tc>
        <w:tc>
          <w:tcPr>
            <w:tcW w:type="pct" w:w="18%"/>
            <w:shd w:fill="F5F7FA" w:val="clear"/>
            <w:tcMar>
              <w:top w:type="dxa" w:w="80"/>
              <w:left w:type="dxa" w:w="120"/>
              <w:bottom w:type="dxa" w:w="80"/>
              <w:right w:type="dxa" w:w="120"/>
            </w:tcMar>
            <w:vAlign w:val="top"/>
          </w:tcPr>
          <w:p>
            <w:pPr>
              <w:spacing w:after="0" w:line="276"/>
              <w:jc w:val="left"/>
            </w:pPr>
            <w:r>
              <w:rPr>
                <w:rFonts w:ascii="Calibri" w:eastAsia="Calibri"/>
                <w:b w:val="false"/>
                <w:bCs w:val="false"/>
                <w:color w:val="1A2332"/>
                <w:sz w:val="20"/>
                <w:szCs w:val="20"/>
              </w:rPr>
              <w:t xml:space="preserve">Medio (particionar canal)</w:t>
            </w:r>
          </w:p>
        </w:tc>
        <w:tc>
          <w:tcPr>
            <w:tcW w:type="pct" w:w="16%"/>
            <w:shd w:fill="F5F7FA" w:val="clear"/>
            <w:tcMar>
              <w:top w:type="dxa" w:w="80"/>
              <w:left w:type="dxa" w:w="120"/>
              <w:bottom w:type="dxa" w:w="80"/>
              <w:right w:type="dxa" w:w="120"/>
            </w:tcMar>
            <w:vAlign w:val="top"/>
          </w:tcPr>
          <w:p>
            <w:pPr>
              <w:spacing w:after="0" w:line="276"/>
              <w:jc w:val="left"/>
            </w:pPr>
            <w:r>
              <w:rPr>
                <w:rFonts w:ascii="Calibri" w:eastAsia="Calibri"/>
                <w:b w:val="false"/>
                <w:bCs w:val="false"/>
                <w:color w:val="1A2332"/>
                <w:sz w:val="20"/>
                <w:szCs w:val="20"/>
              </w:rPr>
              <w:t xml:space="preserve">Corto plazo (1-2 mes)</w:t>
            </w:r>
          </w:p>
        </w:tc>
      </w:tr>
      <w:tr>
        <w:trPr>
          <w:cantSplit/>
        </w:trPr>
        <w:tc>
          <w:tcPr>
            <w:tcW w:type="pct" w:w="32%"/>
            <w:tcMar>
              <w:top w:type="dxa" w:w="80"/>
              <w:left w:type="dxa" w:w="120"/>
              <w:bottom w:type="dxa" w:w="80"/>
              <w:right w:type="dxa" w:w="120"/>
            </w:tcMar>
            <w:vAlign w:val="top"/>
          </w:tcPr>
          <w:p>
            <w:pPr>
              <w:spacing w:after="0" w:line="276"/>
              <w:jc w:val="left"/>
            </w:pPr>
            <w:r>
              <w:rPr>
                <w:rFonts w:ascii="Calibri" w:eastAsia="Calibri"/>
                <w:b w:val="false"/>
                <w:bCs w:val="false"/>
                <w:color w:val="1A2332"/>
                <w:sz w:val="20"/>
                <w:szCs w:val="20"/>
              </w:rPr>
              <w:t xml:space="preserve">CORS * + API key expuesta</w:t>
            </w:r>
          </w:p>
        </w:tc>
        <w:tc>
          <w:tcPr>
            <w:tcW w:type="pct" w:w="12%"/>
            <w:tcMar>
              <w:top w:type="dxa" w:w="80"/>
              <w:left w:type="dxa" w:w="120"/>
              <w:bottom w:type="dxa" w:w="80"/>
              <w:right w:type="dxa" w:w="120"/>
            </w:tcMar>
            <w:vAlign w:val="top"/>
          </w:tcPr>
          <w:p>
            <w:pPr>
              <w:spacing w:after="0" w:line="276"/>
              <w:jc w:val="left"/>
            </w:pPr>
            <w:r>
              <w:rPr>
                <w:rFonts w:ascii="Calibri" w:eastAsia="Calibri"/>
                <w:b w:val="false"/>
                <w:bCs w:val="false"/>
                <w:color w:val="1A2332"/>
                <w:sz w:val="20"/>
                <w:szCs w:val="20"/>
              </w:rPr>
              <w:t xml:space="preserve">Alta</w:t>
            </w:r>
          </w:p>
        </w:tc>
        <w:tc>
          <w:tcPr>
            <w:tcW w:type="pct" w:w="22%"/>
            <w:tcMar>
              <w:top w:type="dxa" w:w="80"/>
              <w:left w:type="dxa" w:w="120"/>
              <w:bottom w:type="dxa" w:w="80"/>
              <w:right w:type="dxa" w:w="120"/>
            </w:tcMar>
            <w:vAlign w:val="top"/>
          </w:tcPr>
          <w:p>
            <w:pPr>
              <w:spacing w:after="0" w:line="276"/>
              <w:jc w:val="left"/>
            </w:pPr>
            <w:r>
              <w:rPr>
                <w:rFonts w:ascii="Calibri" w:eastAsia="Calibri"/>
                <w:b w:val="false"/>
                <w:bCs w:val="false"/>
                <w:color w:val="1A2332"/>
                <w:sz w:val="20"/>
                <w:szCs w:val="20"/>
              </w:rPr>
              <w:t xml:space="preserve">Cualquier web puede llamar API</w:t>
            </w:r>
          </w:p>
        </w:tc>
        <w:tc>
          <w:tcPr>
            <w:tcW w:type="pct" w:w="18%"/>
            <w:tcMar>
              <w:top w:type="dxa" w:w="80"/>
              <w:left w:type="dxa" w:w="120"/>
              <w:bottom w:type="dxa" w:w="80"/>
              <w:right w:type="dxa" w:w="120"/>
            </w:tcMar>
            <w:vAlign w:val="top"/>
          </w:tcPr>
          <w:p>
            <w:pPr>
              <w:spacing w:after="0" w:line="276"/>
              <w:jc w:val="left"/>
            </w:pPr>
            <w:r>
              <w:rPr>
                <w:rFonts w:ascii="Calibri" w:eastAsia="Calibri"/>
                <w:b w:val="false"/>
                <w:bCs w:val="false"/>
                <w:color w:val="1A2332"/>
                <w:sz w:val="20"/>
                <w:szCs w:val="20"/>
              </w:rPr>
              <w:t xml:space="preserve">Bajo (restringir origins)</w:t>
            </w:r>
          </w:p>
        </w:tc>
        <w:tc>
          <w:tcPr>
            <w:tcW w:type="pct" w:w="16%"/>
            <w:tcMar>
              <w:top w:type="dxa" w:w="80"/>
              <w:left w:type="dxa" w:w="120"/>
              <w:bottom w:type="dxa" w:w="80"/>
              <w:right w:type="dxa" w:w="120"/>
            </w:tcMar>
            <w:vAlign w:val="top"/>
          </w:tcPr>
          <w:p>
            <w:pPr>
              <w:spacing w:after="0" w:line="276"/>
              <w:jc w:val="left"/>
            </w:pPr>
            <w:r>
              <w:rPr>
                <w:rFonts w:ascii="Calibri" w:eastAsia="Calibri"/>
                <w:b w:val="false"/>
                <w:bCs w:val="false"/>
                <w:color w:val="1A2332"/>
                <w:sz w:val="20"/>
                <w:szCs w:val="20"/>
              </w:rPr>
              <w:t xml:space="preserve">Inmediato (1-2 sem)</w:t>
            </w:r>
          </w:p>
        </w:tc>
      </w:tr>
      <w:tr>
        <w:trPr>
          <w:cantSplit/>
        </w:trPr>
        <w:tc>
          <w:tcPr>
            <w:tcW w:type="pct" w:w="32%"/>
            <w:shd w:fill="F5F7FA" w:val="clear"/>
            <w:tcMar>
              <w:top w:type="dxa" w:w="80"/>
              <w:left w:type="dxa" w:w="120"/>
              <w:bottom w:type="dxa" w:w="80"/>
              <w:right w:type="dxa" w:w="120"/>
            </w:tcMar>
            <w:vAlign w:val="top"/>
          </w:tcPr>
          <w:p>
            <w:pPr>
              <w:spacing w:after="0" w:line="276"/>
              <w:jc w:val="left"/>
            </w:pPr>
            <w:r>
              <w:rPr>
                <w:rFonts w:ascii="Calibri" w:eastAsia="Calibri"/>
                <w:b w:val="false"/>
                <w:bCs w:val="false"/>
                <w:color w:val="1A2332"/>
                <w:sz w:val="20"/>
                <w:szCs w:val="20"/>
              </w:rPr>
              <w:t xml:space="preserve">Endpoints destructivos sin auth extra</w:t>
            </w:r>
          </w:p>
        </w:tc>
        <w:tc>
          <w:tcPr>
            <w:tcW w:type="pct" w:w="12%"/>
            <w:shd w:fill="F5F7FA" w:val="clear"/>
            <w:tcMar>
              <w:top w:type="dxa" w:w="80"/>
              <w:left w:type="dxa" w:w="120"/>
              <w:bottom w:type="dxa" w:w="80"/>
              <w:right w:type="dxa" w:w="120"/>
            </w:tcMar>
            <w:vAlign w:val="top"/>
          </w:tcPr>
          <w:p>
            <w:pPr>
              <w:spacing w:after="0" w:line="276"/>
              <w:jc w:val="left"/>
            </w:pPr>
            <w:r>
              <w:rPr>
                <w:rFonts w:ascii="Calibri" w:eastAsia="Calibri"/>
                <w:b w:val="false"/>
                <w:bCs w:val="false"/>
                <w:color w:val="1A2332"/>
                <w:sz w:val="20"/>
                <w:szCs w:val="20"/>
              </w:rPr>
              <w:t xml:space="preserve">Alta</w:t>
            </w:r>
          </w:p>
        </w:tc>
        <w:tc>
          <w:tcPr>
            <w:tcW w:type="pct" w:w="22%"/>
            <w:shd w:fill="F5F7FA" w:val="clear"/>
            <w:tcMar>
              <w:top w:type="dxa" w:w="80"/>
              <w:left w:type="dxa" w:w="120"/>
              <w:bottom w:type="dxa" w:w="80"/>
              <w:right w:type="dxa" w:w="120"/>
            </w:tcMar>
            <w:vAlign w:val="top"/>
          </w:tcPr>
          <w:p>
            <w:pPr>
              <w:spacing w:after="0" w:line="276"/>
              <w:jc w:val="left"/>
            </w:pPr>
            <w:r>
              <w:rPr>
                <w:rFonts w:ascii="Calibri" w:eastAsia="Calibri"/>
                <w:b w:val="false"/>
                <w:bCs w:val="false"/>
                <w:color w:val="1A2332"/>
                <w:sz w:val="20"/>
                <w:szCs w:val="20"/>
              </w:rPr>
              <w:t xml:space="preserve">Perdida de comandas/facturas</w:t>
            </w:r>
          </w:p>
        </w:tc>
        <w:tc>
          <w:tcPr>
            <w:tcW w:type="pct" w:w="18%"/>
            <w:shd w:fill="F5F7FA" w:val="clear"/>
            <w:tcMar>
              <w:top w:type="dxa" w:w="80"/>
              <w:left w:type="dxa" w:w="120"/>
              <w:bottom w:type="dxa" w:w="80"/>
              <w:right w:type="dxa" w:w="120"/>
            </w:tcMar>
            <w:vAlign w:val="top"/>
          </w:tcPr>
          <w:p>
            <w:pPr>
              <w:spacing w:after="0" w:line="276"/>
              <w:jc w:val="left"/>
            </w:pPr>
            <w:r>
              <w:rPr>
                <w:rFonts w:ascii="Calibri" w:eastAsia="Calibri"/>
                <w:b w:val="false"/>
                <w:bCs w:val="false"/>
                <w:color w:val="1A2332"/>
                <w:sz w:val="20"/>
                <w:szCs w:val="20"/>
              </w:rPr>
              <w:t xml:space="preserve">Bajo (PIN admin)</w:t>
            </w:r>
          </w:p>
        </w:tc>
        <w:tc>
          <w:tcPr>
            <w:tcW w:type="pct" w:w="16%"/>
            <w:shd w:fill="F5F7FA" w:val="clear"/>
            <w:tcMar>
              <w:top w:type="dxa" w:w="80"/>
              <w:left w:type="dxa" w:w="120"/>
              <w:bottom w:type="dxa" w:w="80"/>
              <w:right w:type="dxa" w:w="120"/>
            </w:tcMar>
            <w:vAlign w:val="top"/>
          </w:tcPr>
          <w:p>
            <w:pPr>
              <w:spacing w:after="0" w:line="276"/>
              <w:jc w:val="left"/>
            </w:pPr>
            <w:r>
              <w:rPr>
                <w:rFonts w:ascii="Calibri" w:eastAsia="Calibri"/>
                <w:b w:val="false"/>
                <w:bCs w:val="false"/>
                <w:color w:val="1A2332"/>
                <w:sz w:val="20"/>
                <w:szCs w:val="20"/>
              </w:rPr>
              <w:t xml:space="preserve">Inmediato (1-2 sem)</w:t>
            </w:r>
          </w:p>
        </w:tc>
      </w:tr>
      <w:tr>
        <w:trPr>
          <w:cantSplit/>
        </w:trPr>
        <w:tc>
          <w:tcPr>
            <w:tcW w:type="pct" w:w="32%"/>
            <w:tcMar>
              <w:top w:type="dxa" w:w="80"/>
              <w:left w:type="dxa" w:w="120"/>
              <w:bottom w:type="dxa" w:w="80"/>
              <w:right w:type="dxa" w:w="120"/>
            </w:tcMar>
            <w:vAlign w:val="top"/>
          </w:tcPr>
          <w:p>
            <w:pPr>
              <w:spacing w:after="0" w:line="276"/>
              <w:jc w:val="left"/>
            </w:pPr>
            <w:r>
              <w:rPr>
                <w:rFonts w:ascii="Calibri" w:eastAsia="Calibri"/>
                <w:b w:val="false"/>
                <w:bCs w:val="false"/>
                <w:color w:val="1A2332"/>
                <w:sz w:val="20"/>
                <w:szCs w:val="20"/>
              </w:rPr>
              <w:t xml:space="preserve">TextEncoder('windows-1252') bug</w:t>
            </w:r>
          </w:p>
        </w:tc>
        <w:tc>
          <w:tcPr>
            <w:tcW w:type="pct" w:w="12%"/>
            <w:tcMar>
              <w:top w:type="dxa" w:w="80"/>
              <w:left w:type="dxa" w:w="120"/>
              <w:bottom w:type="dxa" w:w="80"/>
              <w:right w:type="dxa" w:w="120"/>
            </w:tcMar>
            <w:vAlign w:val="top"/>
          </w:tcPr>
          <w:p>
            <w:pPr>
              <w:spacing w:after="0" w:line="276"/>
              <w:jc w:val="left"/>
            </w:pPr>
            <w:r>
              <w:rPr>
                <w:rFonts w:ascii="Calibri" w:eastAsia="Calibri"/>
                <w:b w:val="false"/>
                <w:bCs w:val="false"/>
                <w:color w:val="1A2332"/>
                <w:sz w:val="20"/>
                <w:szCs w:val="20"/>
              </w:rPr>
              <w:t xml:space="preserve">Alta</w:t>
            </w:r>
          </w:p>
        </w:tc>
        <w:tc>
          <w:tcPr>
            <w:tcW w:type="pct" w:w="22%"/>
            <w:tcMar>
              <w:top w:type="dxa" w:w="80"/>
              <w:left w:type="dxa" w:w="120"/>
              <w:bottom w:type="dxa" w:w="80"/>
              <w:right w:type="dxa" w:w="120"/>
            </w:tcMar>
            <w:vAlign w:val="top"/>
          </w:tcPr>
          <w:p>
            <w:pPr>
              <w:spacing w:after="0" w:line="276"/>
              <w:jc w:val="left"/>
            </w:pPr>
            <w:r>
              <w:rPr>
                <w:rFonts w:ascii="Calibri" w:eastAsia="Calibri"/>
                <w:b w:val="false"/>
                <w:bCs w:val="false"/>
                <w:color w:val="1A2332"/>
                <w:sz w:val="20"/>
                <w:szCs w:val="20"/>
              </w:rPr>
              <w:t xml:space="preserve">Impresion ESC/POS rota</w:t>
            </w:r>
          </w:p>
        </w:tc>
        <w:tc>
          <w:tcPr>
            <w:tcW w:type="pct" w:w="18%"/>
            <w:tcMar>
              <w:top w:type="dxa" w:w="80"/>
              <w:left w:type="dxa" w:w="120"/>
              <w:bottom w:type="dxa" w:w="80"/>
              <w:right w:type="dxa" w:w="120"/>
            </w:tcMar>
            <w:vAlign w:val="top"/>
          </w:tcPr>
          <w:p>
            <w:pPr>
              <w:spacing w:after="0" w:line="276"/>
              <w:jc w:val="left"/>
            </w:pPr>
            <w:r>
              <w:rPr>
                <w:rFonts w:ascii="Calibri" w:eastAsia="Calibri"/>
                <w:b w:val="false"/>
                <w:bCs w:val="false"/>
                <w:color w:val="1A2332"/>
                <w:sz w:val="20"/>
                <w:szCs w:val="20"/>
              </w:rPr>
              <w:t xml:space="preserve">Bajo (iconv-lite)</w:t>
            </w:r>
          </w:p>
        </w:tc>
        <w:tc>
          <w:tcPr>
            <w:tcW w:type="pct" w:w="16%"/>
            <w:tcMar>
              <w:top w:type="dxa" w:w="80"/>
              <w:left w:type="dxa" w:w="120"/>
              <w:bottom w:type="dxa" w:w="80"/>
              <w:right w:type="dxa" w:w="120"/>
            </w:tcMar>
            <w:vAlign w:val="top"/>
          </w:tcPr>
          <w:p>
            <w:pPr>
              <w:spacing w:after="0" w:line="276"/>
              <w:jc w:val="left"/>
            </w:pPr>
            <w:r>
              <w:rPr>
                <w:rFonts w:ascii="Calibri" w:eastAsia="Calibri"/>
                <w:b w:val="false"/>
                <w:bCs w:val="false"/>
                <w:color w:val="1A2332"/>
                <w:sz w:val="20"/>
                <w:szCs w:val="20"/>
              </w:rPr>
              <w:t xml:space="preserve">Inmediato (1-2 sem)</w:t>
            </w:r>
          </w:p>
        </w:tc>
      </w:tr>
      <w:tr>
        <w:trPr>
          <w:cantSplit/>
        </w:trPr>
        <w:tc>
          <w:tcPr>
            <w:tcW w:type="pct" w:w="32%"/>
            <w:shd w:fill="F5F7FA" w:val="clear"/>
            <w:tcMar>
              <w:top w:type="dxa" w:w="80"/>
              <w:left w:type="dxa" w:w="120"/>
              <w:bottom w:type="dxa" w:w="80"/>
              <w:right w:type="dxa" w:w="120"/>
            </w:tcMar>
            <w:vAlign w:val="top"/>
          </w:tcPr>
          <w:p>
            <w:pPr>
              <w:spacing w:after="0" w:line="276"/>
              <w:jc w:val="left"/>
            </w:pPr>
            <w:r>
              <w:rPr>
                <w:rFonts w:ascii="Calibri" w:eastAsia="Calibri"/>
                <w:b w:val="false"/>
                <w:bCs w:val="false"/>
                <w:color w:val="1A2332"/>
                <w:sz w:val="20"/>
                <w:szCs w:val="20"/>
              </w:rPr>
              <w:t xml:space="preserve">Monolito page.jsx 2.876 lineas</w:t>
            </w:r>
          </w:p>
        </w:tc>
        <w:tc>
          <w:tcPr>
            <w:tcW w:type="pct" w:w="12%"/>
            <w:shd w:fill="F5F7FA" w:val="clear"/>
            <w:tcMar>
              <w:top w:type="dxa" w:w="80"/>
              <w:left w:type="dxa" w:w="120"/>
              <w:bottom w:type="dxa" w:w="80"/>
              <w:right w:type="dxa" w:w="120"/>
            </w:tcMar>
            <w:vAlign w:val="top"/>
          </w:tcPr>
          <w:p>
            <w:pPr>
              <w:spacing w:after="0" w:line="276"/>
              <w:jc w:val="left"/>
            </w:pPr>
            <w:r>
              <w:rPr>
                <w:rFonts w:ascii="Calibri" w:eastAsia="Calibri"/>
                <w:b w:val="false"/>
                <w:bCs w:val="false"/>
                <w:color w:val="1A2332"/>
                <w:sz w:val="20"/>
                <w:szCs w:val="20"/>
              </w:rPr>
              <w:t xml:space="preserve">Media</w:t>
            </w:r>
          </w:p>
        </w:tc>
        <w:tc>
          <w:tcPr>
            <w:tcW w:type="pct" w:w="22%"/>
            <w:shd w:fill="F5F7FA" w:val="clear"/>
            <w:tcMar>
              <w:top w:type="dxa" w:w="80"/>
              <w:left w:type="dxa" w:w="120"/>
              <w:bottom w:type="dxa" w:w="80"/>
              <w:right w:type="dxa" w:w="120"/>
            </w:tcMar>
            <w:vAlign w:val="top"/>
          </w:tcPr>
          <w:p>
            <w:pPr>
              <w:spacing w:after="0" w:line="276"/>
              <w:jc w:val="left"/>
            </w:pPr>
            <w:r>
              <w:rPr>
                <w:rFonts w:ascii="Calibri" w:eastAsia="Calibri"/>
                <w:b w:val="false"/>
                <w:bCs w:val="false"/>
                <w:color w:val="1A2332"/>
                <w:sz w:val="20"/>
                <w:szCs w:val="20"/>
              </w:rPr>
              <w:t xml:space="preserve">Dificultad mantenimiento</w:t>
            </w:r>
          </w:p>
        </w:tc>
        <w:tc>
          <w:tcPr>
            <w:tcW w:type="pct" w:w="18%"/>
            <w:shd w:fill="F5F7FA" w:val="clear"/>
            <w:tcMar>
              <w:top w:type="dxa" w:w="80"/>
              <w:left w:type="dxa" w:w="120"/>
              <w:bottom w:type="dxa" w:w="80"/>
              <w:right w:type="dxa" w:w="120"/>
            </w:tcMar>
            <w:vAlign w:val="top"/>
          </w:tcPr>
          <w:p>
            <w:pPr>
              <w:spacing w:after="0" w:line="276"/>
              <w:jc w:val="left"/>
            </w:pPr>
            <w:r>
              <w:rPr>
                <w:rFonts w:ascii="Calibri" w:eastAsia="Calibri"/>
                <w:b w:val="false"/>
                <w:bCs w:val="false"/>
                <w:color w:val="1A2332"/>
                <w:sz w:val="20"/>
                <w:szCs w:val="20"/>
              </w:rPr>
              <w:t xml:space="preserve">Alto (refactor hooks)</w:t>
            </w:r>
          </w:p>
        </w:tc>
        <w:tc>
          <w:tcPr>
            <w:tcW w:type="pct" w:w="16%"/>
            <w:shd w:fill="F5F7FA" w:val="clear"/>
            <w:tcMar>
              <w:top w:type="dxa" w:w="80"/>
              <w:left w:type="dxa" w:w="120"/>
              <w:bottom w:type="dxa" w:w="80"/>
              <w:right w:type="dxa" w:w="120"/>
            </w:tcMar>
            <w:vAlign w:val="top"/>
          </w:tcPr>
          <w:p>
            <w:pPr>
              <w:spacing w:after="0" w:line="276"/>
              <w:jc w:val="left"/>
            </w:pPr>
            <w:r>
              <w:rPr>
                <w:rFonts w:ascii="Calibri" w:eastAsia="Calibri"/>
                <w:b w:val="false"/>
                <w:bCs w:val="false"/>
                <w:color w:val="1A2332"/>
                <w:sz w:val="20"/>
                <w:szCs w:val="20"/>
              </w:rPr>
              <w:t xml:space="preserve">Corto plazo (1-2 mes)</w:t>
            </w:r>
          </w:p>
        </w:tc>
      </w:tr>
      <w:tr>
        <w:trPr>
          <w:cantSplit/>
        </w:trPr>
        <w:tc>
          <w:tcPr>
            <w:tcW w:type="pct" w:w="32%"/>
            <w:tcMar>
              <w:top w:type="dxa" w:w="80"/>
              <w:left w:type="dxa" w:w="120"/>
              <w:bottom w:type="dxa" w:w="80"/>
              <w:right w:type="dxa" w:w="120"/>
            </w:tcMar>
            <w:vAlign w:val="top"/>
          </w:tcPr>
          <w:p>
            <w:pPr>
              <w:spacing w:after="0" w:line="276"/>
              <w:jc w:val="left"/>
            </w:pPr>
            <w:r>
              <w:rPr>
                <w:rFonts w:ascii="Calibri" w:eastAsia="Calibri"/>
                <w:b w:val="false"/>
                <w:bCs w:val="false"/>
                <w:color w:val="1A2332"/>
                <w:sz w:val="20"/>
                <w:szCs w:val="20"/>
              </w:rPr>
              <w:t xml:space="preserve">Polling agresivo 4-5s</w:t>
            </w:r>
          </w:p>
        </w:tc>
        <w:tc>
          <w:tcPr>
            <w:tcW w:type="pct" w:w="12%"/>
            <w:tcMar>
              <w:top w:type="dxa" w:w="80"/>
              <w:left w:type="dxa" w:w="120"/>
              <w:bottom w:type="dxa" w:w="80"/>
              <w:right w:type="dxa" w:w="120"/>
            </w:tcMar>
            <w:vAlign w:val="top"/>
          </w:tcPr>
          <w:p>
            <w:pPr>
              <w:spacing w:after="0" w:line="276"/>
              <w:jc w:val="left"/>
            </w:pPr>
            <w:r>
              <w:rPr>
                <w:rFonts w:ascii="Calibri" w:eastAsia="Calibri"/>
                <w:b w:val="false"/>
                <w:bCs w:val="false"/>
                <w:color w:val="1A2332"/>
                <w:sz w:val="20"/>
                <w:szCs w:val="20"/>
              </w:rPr>
              <w:t xml:space="preserve">Media</w:t>
            </w:r>
          </w:p>
        </w:tc>
        <w:tc>
          <w:tcPr>
            <w:tcW w:type="pct" w:w="22%"/>
            <w:tcMar>
              <w:top w:type="dxa" w:w="80"/>
              <w:left w:type="dxa" w:w="120"/>
              <w:bottom w:type="dxa" w:w="80"/>
              <w:right w:type="dxa" w:w="120"/>
            </w:tcMar>
            <w:vAlign w:val="top"/>
          </w:tcPr>
          <w:p>
            <w:pPr>
              <w:spacing w:after="0" w:line="276"/>
              <w:jc w:val="left"/>
            </w:pPr>
            <w:r>
              <w:rPr>
                <w:rFonts w:ascii="Calibri" w:eastAsia="Calibri"/>
                <w:b w:val="false"/>
                <w:bCs w:val="false"/>
                <w:color w:val="1A2332"/>
                <w:sz w:val="20"/>
                <w:szCs w:val="20"/>
              </w:rPr>
              <w:t xml:space="preserve">Escalabilidad y costos</w:t>
            </w:r>
          </w:p>
        </w:tc>
        <w:tc>
          <w:tcPr>
            <w:tcW w:type="pct" w:w="18%"/>
            <w:tcMar>
              <w:top w:type="dxa" w:w="80"/>
              <w:left w:type="dxa" w:w="120"/>
              <w:bottom w:type="dxa" w:w="80"/>
              <w:right w:type="dxa" w:w="120"/>
            </w:tcMar>
            <w:vAlign w:val="top"/>
          </w:tcPr>
          <w:p>
            <w:pPr>
              <w:spacing w:after="0" w:line="276"/>
              <w:jc w:val="left"/>
            </w:pPr>
            <w:r>
              <w:rPr>
                <w:rFonts w:ascii="Calibri" w:eastAsia="Calibri"/>
                <w:b w:val="false"/>
                <w:bCs w:val="false"/>
                <w:color w:val="1A2332"/>
                <w:sz w:val="20"/>
                <w:szCs w:val="20"/>
              </w:rPr>
              <w:t xml:space="preserve">Medio (SSE/WebSocket)</w:t>
            </w:r>
          </w:p>
        </w:tc>
        <w:tc>
          <w:tcPr>
            <w:tcW w:type="pct" w:w="16%"/>
            <w:tcMar>
              <w:top w:type="dxa" w:w="80"/>
              <w:left w:type="dxa" w:w="120"/>
              <w:bottom w:type="dxa" w:w="80"/>
              <w:right w:type="dxa" w:w="120"/>
            </w:tcMar>
            <w:vAlign w:val="top"/>
          </w:tcPr>
          <w:p>
            <w:pPr>
              <w:spacing w:after="0" w:line="276"/>
              <w:jc w:val="left"/>
            </w:pPr>
            <w:r>
              <w:rPr>
                <w:rFonts w:ascii="Calibri" w:eastAsia="Calibri"/>
                <w:b w:val="false"/>
                <w:bCs w:val="false"/>
                <w:color w:val="1A2332"/>
                <w:sz w:val="20"/>
                <w:szCs w:val="20"/>
              </w:rPr>
              <w:t xml:space="preserve">Medio plazo (3-6 mes)</w:t>
            </w:r>
          </w:p>
        </w:tc>
      </w:tr>
      <w:tr>
        <w:trPr>
          <w:cantSplit/>
        </w:trPr>
        <w:tc>
          <w:tcPr>
            <w:tcW w:type="pct" w:w="32%"/>
            <w:shd w:fill="F5F7FA" w:val="clear"/>
            <w:tcMar>
              <w:top w:type="dxa" w:w="80"/>
              <w:left w:type="dxa" w:w="120"/>
              <w:bottom w:type="dxa" w:w="80"/>
              <w:right w:type="dxa" w:w="120"/>
            </w:tcMar>
            <w:vAlign w:val="top"/>
          </w:tcPr>
          <w:p>
            <w:pPr>
              <w:spacing w:after="0" w:line="276"/>
              <w:jc w:val="left"/>
            </w:pPr>
            <w:r>
              <w:rPr>
                <w:rFonts w:ascii="Calibri" w:eastAsia="Calibri"/>
                <w:b w:val="false"/>
                <w:bCs w:val="false"/>
                <w:color w:val="1A2332"/>
                <w:sz w:val="20"/>
                <w:szCs w:val="20"/>
              </w:rPr>
              <w:t xml:space="preserve">Migraciones sin versionado</w:t>
            </w:r>
          </w:p>
        </w:tc>
        <w:tc>
          <w:tcPr>
            <w:tcW w:type="pct" w:w="12%"/>
            <w:shd w:fill="F5F7FA" w:val="clear"/>
            <w:tcMar>
              <w:top w:type="dxa" w:w="80"/>
              <w:left w:type="dxa" w:w="120"/>
              <w:bottom w:type="dxa" w:w="80"/>
              <w:right w:type="dxa" w:w="120"/>
            </w:tcMar>
            <w:vAlign w:val="top"/>
          </w:tcPr>
          <w:p>
            <w:pPr>
              <w:spacing w:after="0" w:line="276"/>
              <w:jc w:val="left"/>
            </w:pPr>
            <w:r>
              <w:rPr>
                <w:rFonts w:ascii="Calibri" w:eastAsia="Calibri"/>
                <w:b w:val="false"/>
                <w:bCs w:val="false"/>
                <w:color w:val="1A2332"/>
                <w:sz w:val="20"/>
                <w:szCs w:val="20"/>
              </w:rPr>
              <w:t xml:space="preserve">Media</w:t>
            </w:r>
          </w:p>
        </w:tc>
        <w:tc>
          <w:tcPr>
            <w:tcW w:type="pct" w:w="22%"/>
            <w:shd w:fill="F5F7FA" w:val="clear"/>
            <w:tcMar>
              <w:top w:type="dxa" w:w="80"/>
              <w:left w:type="dxa" w:w="120"/>
              <w:bottom w:type="dxa" w:w="80"/>
              <w:right w:type="dxa" w:w="120"/>
            </w:tcMar>
            <w:vAlign w:val="top"/>
          </w:tcPr>
          <w:p>
            <w:pPr>
              <w:spacing w:after="0" w:line="276"/>
              <w:jc w:val="left"/>
            </w:pPr>
            <w:r>
              <w:rPr>
                <w:rFonts w:ascii="Calibri" w:eastAsia="Calibri"/>
                <w:b w:val="false"/>
                <w:bCs w:val="false"/>
                <w:color w:val="1A2332"/>
                <w:sz w:val="20"/>
                <w:szCs w:val="20"/>
              </w:rPr>
              <w:t xml:space="preserve">Sin rollback ante fallo</w:t>
            </w:r>
          </w:p>
        </w:tc>
        <w:tc>
          <w:tcPr>
            <w:tcW w:type="pct" w:w="18%"/>
            <w:shd w:fill="F5F7FA" w:val="clear"/>
            <w:tcMar>
              <w:top w:type="dxa" w:w="80"/>
              <w:left w:type="dxa" w:w="120"/>
              <w:bottom w:type="dxa" w:w="80"/>
              <w:right w:type="dxa" w:w="120"/>
            </w:tcMar>
            <w:vAlign w:val="top"/>
          </w:tcPr>
          <w:p>
            <w:pPr>
              <w:spacing w:after="0" w:line="276"/>
              <w:jc w:val="left"/>
            </w:pPr>
            <w:r>
              <w:rPr>
                <w:rFonts w:ascii="Calibri" w:eastAsia="Calibri"/>
                <w:b w:val="false"/>
                <w:bCs w:val="false"/>
                <w:color w:val="1A2332"/>
                <w:sz w:val="20"/>
                <w:szCs w:val="20"/>
              </w:rPr>
              <w:t xml:space="preserve">Medio (drizzle-kit)</w:t>
            </w:r>
          </w:p>
        </w:tc>
        <w:tc>
          <w:tcPr>
            <w:tcW w:type="pct" w:w="16%"/>
            <w:shd w:fill="F5F7FA" w:val="clear"/>
            <w:tcMar>
              <w:top w:type="dxa" w:w="80"/>
              <w:left w:type="dxa" w:w="120"/>
              <w:bottom w:type="dxa" w:w="80"/>
              <w:right w:type="dxa" w:w="120"/>
            </w:tcMar>
            <w:vAlign w:val="top"/>
          </w:tcPr>
          <w:p>
            <w:pPr>
              <w:spacing w:after="0" w:line="276"/>
              <w:jc w:val="left"/>
            </w:pPr>
            <w:r>
              <w:rPr>
                <w:rFonts w:ascii="Calibri" w:eastAsia="Calibri"/>
                <w:b w:val="false"/>
                <w:bCs w:val="false"/>
                <w:color w:val="1A2332"/>
                <w:sz w:val="20"/>
                <w:szCs w:val="20"/>
              </w:rPr>
              <w:t xml:space="preserve">Corto plazo (1-2 mes)</w:t>
            </w:r>
          </w:p>
        </w:tc>
      </w:tr>
      <w:tr>
        <w:trPr>
          <w:cantSplit/>
        </w:trPr>
        <w:tc>
          <w:tcPr>
            <w:tcW w:type="pct" w:w="32%"/>
            <w:tcMar>
              <w:top w:type="dxa" w:w="80"/>
              <w:left w:type="dxa" w:w="120"/>
              <w:bottom w:type="dxa" w:w="80"/>
              <w:right w:type="dxa" w:w="120"/>
            </w:tcMar>
            <w:vAlign w:val="top"/>
          </w:tcPr>
          <w:p>
            <w:pPr>
              <w:spacing w:after="0" w:line="276"/>
              <w:jc w:val="left"/>
            </w:pPr>
            <w:r>
              <w:rPr>
                <w:rFonts w:ascii="Calibri" w:eastAsia="Calibri"/>
                <w:b w:val="false"/>
                <w:bCs w:val="false"/>
                <w:color w:val="1A2332"/>
                <w:sz w:val="20"/>
                <w:szCs w:val="20"/>
              </w:rPr>
              <w:t xml:space="preserve">Logout movil no invalida sesion</w:t>
            </w:r>
          </w:p>
        </w:tc>
        <w:tc>
          <w:tcPr>
            <w:tcW w:type="pct" w:w="12%"/>
            <w:tcMar>
              <w:top w:type="dxa" w:w="80"/>
              <w:left w:type="dxa" w:w="120"/>
              <w:bottom w:type="dxa" w:w="80"/>
              <w:right w:type="dxa" w:w="120"/>
            </w:tcMar>
            <w:vAlign w:val="top"/>
          </w:tcPr>
          <w:p>
            <w:pPr>
              <w:spacing w:after="0" w:line="276"/>
              <w:jc w:val="left"/>
            </w:pPr>
            <w:r>
              <w:rPr>
                <w:rFonts w:ascii="Calibri" w:eastAsia="Calibri"/>
                <w:b w:val="false"/>
                <w:bCs w:val="false"/>
                <w:color w:val="1A2332"/>
                <w:sz w:val="20"/>
                <w:szCs w:val="20"/>
              </w:rPr>
              <w:t xml:space="preserve">Media</w:t>
            </w:r>
          </w:p>
        </w:tc>
        <w:tc>
          <w:tcPr>
            <w:tcW w:type="pct" w:w="22%"/>
            <w:tcMar>
              <w:top w:type="dxa" w:w="80"/>
              <w:left w:type="dxa" w:w="120"/>
              <w:bottom w:type="dxa" w:w="80"/>
              <w:right w:type="dxa" w:w="120"/>
            </w:tcMar>
            <w:vAlign w:val="top"/>
          </w:tcPr>
          <w:p>
            <w:pPr>
              <w:spacing w:after="0" w:line="276"/>
              <w:jc w:val="left"/>
            </w:pPr>
            <w:r>
              <w:rPr>
                <w:rFonts w:ascii="Calibri" w:eastAsia="Calibri"/>
                <w:b w:val="false"/>
                <w:bCs w:val="false"/>
                <w:color w:val="1A2332"/>
                <w:sz w:val="20"/>
                <w:szCs w:val="20"/>
              </w:rPr>
              <w:t xml:space="preserve">Acceso no autorizado post-logout</w:t>
            </w:r>
          </w:p>
        </w:tc>
        <w:tc>
          <w:tcPr>
            <w:tcW w:type="pct" w:w="18%"/>
            <w:tcMar>
              <w:top w:type="dxa" w:w="80"/>
              <w:left w:type="dxa" w:w="120"/>
              <w:bottom w:type="dxa" w:w="80"/>
              <w:right w:type="dxa" w:w="120"/>
            </w:tcMar>
            <w:vAlign w:val="top"/>
          </w:tcPr>
          <w:p>
            <w:pPr>
              <w:spacing w:after="0" w:line="276"/>
              <w:jc w:val="left"/>
            </w:pPr>
            <w:r>
              <w:rPr>
                <w:rFonts w:ascii="Calibri" w:eastAsia="Calibri"/>
                <w:b w:val="false"/>
                <w:bCs w:val="false"/>
                <w:color w:val="1A2332"/>
                <w:sz w:val="20"/>
                <w:szCs w:val="20"/>
              </w:rPr>
              <w:t xml:space="preserve">Bajo (llamar sessionLogout)</w:t>
            </w:r>
          </w:p>
        </w:tc>
        <w:tc>
          <w:tcPr>
            <w:tcW w:type="pct" w:w="16%"/>
            <w:tcMar>
              <w:top w:type="dxa" w:w="80"/>
              <w:left w:type="dxa" w:w="120"/>
              <w:bottom w:type="dxa" w:w="80"/>
              <w:right w:type="dxa" w:w="120"/>
            </w:tcMar>
            <w:vAlign w:val="top"/>
          </w:tcPr>
          <w:p>
            <w:pPr>
              <w:spacing w:after="0" w:line="276"/>
              <w:jc w:val="left"/>
            </w:pPr>
            <w:r>
              <w:rPr>
                <w:rFonts w:ascii="Calibri" w:eastAsia="Calibri"/>
                <w:b w:val="false"/>
                <w:bCs w:val="false"/>
                <w:color w:val="1A2332"/>
                <w:sz w:val="20"/>
                <w:szCs w:val="20"/>
              </w:rPr>
              <w:t xml:space="preserve">Inmediato (1-2 sem)</w:t>
            </w:r>
          </w:p>
        </w:tc>
      </w:tr>
      <w:tr>
        <w:trPr>
          <w:cantSplit/>
        </w:trPr>
        <w:tc>
          <w:tcPr>
            <w:tcW w:type="pct" w:w="32%"/>
            <w:shd w:fill="F5F7FA" w:val="clear"/>
            <w:tcMar>
              <w:top w:type="dxa" w:w="80"/>
              <w:left w:type="dxa" w:w="120"/>
              <w:bottom w:type="dxa" w:w="80"/>
              <w:right w:type="dxa" w:w="120"/>
            </w:tcMar>
            <w:vAlign w:val="top"/>
          </w:tcPr>
          <w:p>
            <w:pPr>
              <w:spacing w:after="0" w:line="276"/>
              <w:jc w:val="left"/>
            </w:pPr>
            <w:r>
              <w:rPr>
                <w:rFonts w:ascii="Calibri" w:eastAsia="Calibri"/>
                <w:b w:val="false"/>
                <w:bCs w:val="false"/>
                <w:color w:val="1A2332"/>
                <w:sz w:val="20"/>
                <w:szCs w:val="20"/>
              </w:rPr>
              <w:t xml:space="preserve">addSale movil sin retry/cola</w:t>
            </w:r>
          </w:p>
        </w:tc>
        <w:tc>
          <w:tcPr>
            <w:tcW w:type="pct" w:w="12%"/>
            <w:shd w:fill="F5F7FA" w:val="clear"/>
            <w:tcMar>
              <w:top w:type="dxa" w:w="80"/>
              <w:left w:type="dxa" w:w="120"/>
              <w:bottom w:type="dxa" w:w="80"/>
              <w:right w:type="dxa" w:w="120"/>
            </w:tcMar>
            <w:vAlign w:val="top"/>
          </w:tcPr>
          <w:p>
            <w:pPr>
              <w:spacing w:after="0" w:line="276"/>
              <w:jc w:val="left"/>
            </w:pPr>
            <w:r>
              <w:rPr>
                <w:rFonts w:ascii="Calibri" w:eastAsia="Calibri"/>
                <w:b w:val="false"/>
                <w:bCs w:val="false"/>
                <w:color w:val="1A2332"/>
                <w:sz w:val="20"/>
                <w:szCs w:val="20"/>
              </w:rPr>
              <w:t xml:space="preserve">Media</w:t>
            </w:r>
          </w:p>
        </w:tc>
        <w:tc>
          <w:tcPr>
            <w:tcW w:type="pct" w:w="22%"/>
            <w:shd w:fill="F5F7FA" w:val="clear"/>
            <w:tcMar>
              <w:top w:type="dxa" w:w="80"/>
              <w:left w:type="dxa" w:w="120"/>
              <w:bottom w:type="dxa" w:w="80"/>
              <w:right w:type="dxa" w:w="120"/>
            </w:tcMar>
            <w:vAlign w:val="top"/>
          </w:tcPr>
          <w:p>
            <w:pPr>
              <w:spacing w:after="0" w:line="276"/>
              <w:jc w:val="left"/>
            </w:pPr>
            <w:r>
              <w:rPr>
                <w:rFonts w:ascii="Calibri" w:eastAsia="Calibri"/>
                <w:b w:val="false"/>
                <w:bCs w:val="false"/>
                <w:color w:val="1A2332"/>
                <w:sz w:val="20"/>
                <w:szCs w:val="20"/>
              </w:rPr>
              <w:t xml:space="preserve">Perdida de ventas en servidor</w:t>
            </w:r>
          </w:p>
        </w:tc>
        <w:tc>
          <w:tcPr>
            <w:tcW w:type="pct" w:w="18%"/>
            <w:shd w:fill="F5F7FA" w:val="clear"/>
            <w:tcMar>
              <w:top w:type="dxa" w:w="80"/>
              <w:left w:type="dxa" w:w="120"/>
              <w:bottom w:type="dxa" w:w="80"/>
              <w:right w:type="dxa" w:w="120"/>
            </w:tcMar>
            <w:vAlign w:val="top"/>
          </w:tcPr>
          <w:p>
            <w:pPr>
              <w:spacing w:after="0" w:line="276"/>
              <w:jc w:val="left"/>
            </w:pPr>
            <w:r>
              <w:rPr>
                <w:rFonts w:ascii="Calibri" w:eastAsia="Calibri"/>
                <w:b w:val="false"/>
                <w:bCs w:val="false"/>
                <w:color w:val="1A2332"/>
                <w:sz w:val="20"/>
                <w:szCs w:val="20"/>
              </w:rPr>
              <w:t xml:space="preserve">Medio (expo-task-manager)</w:t>
            </w:r>
          </w:p>
        </w:tc>
        <w:tc>
          <w:tcPr>
            <w:tcW w:type="pct" w:w="16%"/>
            <w:shd w:fill="F5F7FA" w:val="clear"/>
            <w:tcMar>
              <w:top w:type="dxa" w:w="80"/>
              <w:left w:type="dxa" w:w="120"/>
              <w:bottom w:type="dxa" w:w="80"/>
              <w:right w:type="dxa" w:w="120"/>
            </w:tcMar>
            <w:vAlign w:val="top"/>
          </w:tcPr>
          <w:p>
            <w:pPr>
              <w:spacing w:after="0" w:line="276"/>
              <w:jc w:val="left"/>
            </w:pPr>
            <w:r>
              <w:rPr>
                <w:rFonts w:ascii="Calibri" w:eastAsia="Calibri"/>
                <w:b w:val="false"/>
                <w:bCs w:val="false"/>
                <w:color w:val="1A2332"/>
                <w:sz w:val="20"/>
                <w:szCs w:val="20"/>
              </w:rPr>
              <w:t xml:space="preserve">Corto plazo (1-2 mes)</w:t>
            </w:r>
          </w:p>
        </w:tc>
      </w:tr>
      <w:tr>
        <w:trPr>
          <w:cantSplit/>
        </w:trPr>
        <w:tc>
          <w:tcPr>
            <w:tcW w:type="pct" w:w="32%"/>
            <w:tcMar>
              <w:top w:type="dxa" w:w="80"/>
              <w:left w:type="dxa" w:w="120"/>
              <w:bottom w:type="dxa" w:w="80"/>
              <w:right w:type="dxa" w:w="120"/>
            </w:tcMar>
            <w:vAlign w:val="top"/>
          </w:tcPr>
          <w:p>
            <w:pPr>
              <w:spacing w:after="0" w:line="276"/>
              <w:jc w:val="left"/>
            </w:pPr>
            <w:r>
              <w:rPr>
                <w:rFonts w:ascii="Calibri" w:eastAsia="Calibri"/>
                <w:b w:val="false"/>
                <w:bCs w:val="false"/>
                <w:color w:val="1A2332"/>
                <w:sz w:val="20"/>
                <w:szCs w:val="20"/>
              </w:rPr>
              <w:t xml:space="preserve">0% cobertura en rutas API y migrate</w:t>
            </w:r>
          </w:p>
        </w:tc>
        <w:tc>
          <w:tcPr>
            <w:tcW w:type="pct" w:w="12%"/>
            <w:tcMar>
              <w:top w:type="dxa" w:w="80"/>
              <w:left w:type="dxa" w:w="120"/>
              <w:bottom w:type="dxa" w:w="80"/>
              <w:right w:type="dxa" w:w="120"/>
            </w:tcMar>
            <w:vAlign w:val="top"/>
          </w:tcPr>
          <w:p>
            <w:pPr>
              <w:spacing w:after="0" w:line="276"/>
              <w:jc w:val="left"/>
            </w:pPr>
            <w:r>
              <w:rPr>
                <w:rFonts w:ascii="Calibri" w:eastAsia="Calibri"/>
                <w:b w:val="false"/>
                <w:bCs w:val="false"/>
                <w:color w:val="1A2332"/>
                <w:sz w:val="20"/>
                <w:szCs w:val="20"/>
              </w:rPr>
              <w:t xml:space="preserve">Media</w:t>
            </w:r>
          </w:p>
        </w:tc>
        <w:tc>
          <w:tcPr>
            <w:tcW w:type="pct" w:w="22%"/>
            <w:tcMar>
              <w:top w:type="dxa" w:w="80"/>
              <w:left w:type="dxa" w:w="120"/>
              <w:bottom w:type="dxa" w:w="80"/>
              <w:right w:type="dxa" w:w="120"/>
            </w:tcMar>
            <w:vAlign w:val="top"/>
          </w:tcPr>
          <w:p>
            <w:pPr>
              <w:spacing w:after="0" w:line="276"/>
              <w:jc w:val="left"/>
            </w:pPr>
            <w:r>
              <w:rPr>
                <w:rFonts w:ascii="Calibri" w:eastAsia="Calibri"/>
                <w:b w:val="false"/>
                <w:bCs w:val="false"/>
                <w:color w:val="1A2332"/>
                <w:sz w:val="20"/>
                <w:szCs w:val="20"/>
              </w:rPr>
              <w:t xml:space="preserve">Refactors arriesgados</w:t>
            </w:r>
          </w:p>
        </w:tc>
        <w:tc>
          <w:tcPr>
            <w:tcW w:type="pct" w:w="18%"/>
            <w:tcMar>
              <w:top w:type="dxa" w:w="80"/>
              <w:left w:type="dxa" w:w="120"/>
              <w:bottom w:type="dxa" w:w="80"/>
              <w:right w:type="dxa" w:w="120"/>
            </w:tcMar>
            <w:vAlign w:val="top"/>
          </w:tcPr>
          <w:p>
            <w:pPr>
              <w:spacing w:after="0" w:line="276"/>
              <w:jc w:val="left"/>
            </w:pPr>
            <w:r>
              <w:rPr>
                <w:rFonts w:ascii="Calibri" w:eastAsia="Calibri"/>
                <w:b w:val="false"/>
                <w:bCs w:val="false"/>
                <w:color w:val="1A2332"/>
                <w:sz w:val="20"/>
                <w:szCs w:val="20"/>
              </w:rPr>
              <w:t xml:space="preserve">Alto (escribir tests)</w:t>
            </w:r>
          </w:p>
        </w:tc>
        <w:tc>
          <w:tcPr>
            <w:tcW w:type="pct" w:w="16%"/>
            <w:tcMar>
              <w:top w:type="dxa" w:w="80"/>
              <w:left w:type="dxa" w:w="120"/>
              <w:bottom w:type="dxa" w:w="80"/>
              <w:right w:type="dxa" w:w="120"/>
            </w:tcMar>
            <w:vAlign w:val="top"/>
          </w:tcPr>
          <w:p>
            <w:pPr>
              <w:spacing w:after="0" w:line="276"/>
              <w:jc w:val="left"/>
            </w:pPr>
            <w:r>
              <w:rPr>
                <w:rFonts w:ascii="Calibri" w:eastAsia="Calibri"/>
                <w:b w:val="false"/>
                <w:bCs w:val="false"/>
                <w:color w:val="1A2332"/>
                <w:sz w:val="20"/>
                <w:szCs w:val="20"/>
              </w:rPr>
              <w:t xml:space="preserve">Medio plazo (3-6 mes)</w:t>
            </w:r>
          </w:p>
        </w:tc>
      </w:tr>
      <w:tr>
        <w:trPr>
          <w:cantSplit/>
        </w:trPr>
        <w:tc>
          <w:tcPr>
            <w:tcW w:type="pct" w:w="32%"/>
            <w:shd w:fill="F5F7FA" w:val="clear"/>
            <w:tcMar>
              <w:top w:type="dxa" w:w="80"/>
              <w:left w:type="dxa" w:w="120"/>
              <w:bottom w:type="dxa" w:w="80"/>
              <w:right w:type="dxa" w:w="120"/>
            </w:tcMar>
            <w:vAlign w:val="top"/>
          </w:tcPr>
          <w:p>
            <w:pPr>
              <w:spacing w:after="0" w:line="276"/>
              <w:jc w:val="left"/>
            </w:pPr>
            <w:r>
              <w:rPr>
                <w:rFonts w:ascii="Calibri" w:eastAsia="Calibri"/>
                <w:b w:val="false"/>
                <w:bCs w:val="false"/>
                <w:color w:val="1A2332"/>
                <w:sz w:val="20"/>
                <w:szCs w:val="20"/>
              </w:rPr>
              <w:t xml:space="preserve">ticket_number con race condition</w:t>
            </w:r>
          </w:p>
        </w:tc>
        <w:tc>
          <w:tcPr>
            <w:tcW w:type="pct" w:w="12%"/>
            <w:shd w:fill="F5F7FA" w:val="clear"/>
            <w:tcMar>
              <w:top w:type="dxa" w:w="80"/>
              <w:left w:type="dxa" w:w="120"/>
              <w:bottom w:type="dxa" w:w="80"/>
              <w:right w:type="dxa" w:w="120"/>
            </w:tcMar>
            <w:vAlign w:val="top"/>
          </w:tcPr>
          <w:p>
            <w:pPr>
              <w:spacing w:after="0" w:line="276"/>
              <w:jc w:val="left"/>
            </w:pPr>
            <w:r>
              <w:rPr>
                <w:rFonts w:ascii="Calibri" w:eastAsia="Calibri"/>
                <w:b w:val="false"/>
                <w:bCs w:val="false"/>
                <w:color w:val="1A2332"/>
                <w:sz w:val="20"/>
                <w:szCs w:val="20"/>
              </w:rPr>
              <w:t xml:space="preserve">Media</w:t>
            </w:r>
          </w:p>
        </w:tc>
        <w:tc>
          <w:tcPr>
            <w:tcW w:type="pct" w:w="22%"/>
            <w:shd w:fill="F5F7FA" w:val="clear"/>
            <w:tcMar>
              <w:top w:type="dxa" w:w="80"/>
              <w:left w:type="dxa" w:w="120"/>
              <w:bottom w:type="dxa" w:w="80"/>
              <w:right w:type="dxa" w:w="120"/>
            </w:tcMar>
            <w:vAlign w:val="top"/>
          </w:tcPr>
          <w:p>
            <w:pPr>
              <w:spacing w:after="0" w:line="276"/>
              <w:jc w:val="left"/>
            </w:pPr>
            <w:r>
              <w:rPr>
                <w:rFonts w:ascii="Calibri" w:eastAsia="Calibri"/>
                <w:b w:val="false"/>
                <w:bCs w:val="false"/>
                <w:color w:val="1A2332"/>
                <w:sz w:val="20"/>
                <w:szCs w:val="20"/>
              </w:rPr>
              <w:t xml:space="preserve">Numeros duplicados</w:t>
            </w:r>
          </w:p>
        </w:tc>
        <w:tc>
          <w:tcPr>
            <w:tcW w:type="pct" w:w="18%"/>
            <w:shd w:fill="F5F7FA" w:val="clear"/>
            <w:tcMar>
              <w:top w:type="dxa" w:w="80"/>
              <w:left w:type="dxa" w:w="120"/>
              <w:bottom w:type="dxa" w:w="80"/>
              <w:right w:type="dxa" w:w="120"/>
            </w:tcMar>
            <w:vAlign w:val="top"/>
          </w:tcPr>
          <w:p>
            <w:pPr>
              <w:spacing w:after="0" w:line="276"/>
              <w:jc w:val="left"/>
            </w:pPr>
            <w:r>
              <w:rPr>
                <w:rFonts w:ascii="Calibri" w:eastAsia="Calibri"/>
                <w:b w:val="false"/>
                <w:bCs w:val="false"/>
                <w:color w:val="1A2332"/>
                <w:sz w:val="20"/>
                <w:szCs w:val="20"/>
              </w:rPr>
              <w:t xml:space="preserve">Bajo (secuencia PG)</w:t>
            </w:r>
          </w:p>
        </w:tc>
        <w:tc>
          <w:tcPr>
            <w:tcW w:type="pct" w:w="16%"/>
            <w:shd w:fill="F5F7FA" w:val="clear"/>
            <w:tcMar>
              <w:top w:type="dxa" w:w="80"/>
              <w:left w:type="dxa" w:w="120"/>
              <w:bottom w:type="dxa" w:w="80"/>
              <w:right w:type="dxa" w:w="120"/>
            </w:tcMar>
            <w:vAlign w:val="top"/>
          </w:tcPr>
          <w:p>
            <w:pPr>
              <w:spacing w:after="0" w:line="276"/>
              <w:jc w:val="left"/>
            </w:pPr>
            <w:r>
              <w:rPr>
                <w:rFonts w:ascii="Calibri" w:eastAsia="Calibri"/>
                <w:b w:val="false"/>
                <w:bCs w:val="false"/>
                <w:color w:val="1A2332"/>
                <w:sz w:val="20"/>
                <w:szCs w:val="20"/>
              </w:rPr>
              <w:t xml:space="preserve">Corto plazo (1-2 mes)</w:t>
            </w:r>
          </w:p>
        </w:tc>
      </w:tr>
      <w:tr>
        <w:trPr>
          <w:cantSplit/>
        </w:trPr>
        <w:tc>
          <w:tcPr>
            <w:tcW w:type="pct" w:w="32%"/>
            <w:tcMar>
              <w:top w:type="dxa" w:w="80"/>
              <w:left w:type="dxa" w:w="120"/>
              <w:bottom w:type="dxa" w:w="80"/>
              <w:right w:type="dxa" w:w="120"/>
            </w:tcMar>
            <w:vAlign w:val="top"/>
          </w:tcPr>
          <w:p>
            <w:pPr>
              <w:spacing w:after="0" w:line="276"/>
              <w:jc w:val="left"/>
            </w:pPr>
            <w:r>
              <w:rPr>
                <w:rFonts w:ascii="Calibri" w:eastAsia="Calibri"/>
                <w:b w:val="false"/>
                <w:bCs w:val="false"/>
                <w:color w:val="1A2332"/>
                <w:sz w:val="20"/>
                <w:szCs w:val="20"/>
              </w:rPr>
              <w:t xml:space="preserve">Sin lazy loading de vistas</w:t>
            </w:r>
          </w:p>
        </w:tc>
        <w:tc>
          <w:tcPr>
            <w:tcW w:type="pct" w:w="12%"/>
            <w:tcMar>
              <w:top w:type="dxa" w:w="80"/>
              <w:left w:type="dxa" w:w="120"/>
              <w:bottom w:type="dxa" w:w="80"/>
              <w:right w:type="dxa" w:w="120"/>
            </w:tcMar>
            <w:vAlign w:val="top"/>
          </w:tcPr>
          <w:p>
            <w:pPr>
              <w:spacing w:after="0" w:line="276"/>
              <w:jc w:val="left"/>
            </w:pPr>
            <w:r>
              <w:rPr>
                <w:rFonts w:ascii="Calibri" w:eastAsia="Calibri"/>
                <w:b w:val="false"/>
                <w:bCs w:val="false"/>
                <w:color w:val="1A2332"/>
                <w:sz w:val="20"/>
                <w:szCs w:val="20"/>
              </w:rPr>
              <w:t xml:space="preserve">Baja</w:t>
            </w:r>
          </w:p>
        </w:tc>
        <w:tc>
          <w:tcPr>
            <w:tcW w:type="pct" w:w="22%"/>
            <w:tcMar>
              <w:top w:type="dxa" w:w="80"/>
              <w:left w:type="dxa" w:w="120"/>
              <w:bottom w:type="dxa" w:w="80"/>
              <w:right w:type="dxa" w:w="120"/>
            </w:tcMar>
            <w:vAlign w:val="top"/>
          </w:tcPr>
          <w:p>
            <w:pPr>
              <w:spacing w:after="0" w:line="276"/>
              <w:jc w:val="left"/>
            </w:pPr>
            <w:r>
              <w:rPr>
                <w:rFonts w:ascii="Calibri" w:eastAsia="Calibri"/>
                <w:b w:val="false"/>
                <w:bCs w:val="false"/>
                <w:color w:val="1A2332"/>
                <w:sz w:val="20"/>
                <w:szCs w:val="20"/>
              </w:rPr>
              <w:t xml:space="preserve">TTI alto</w:t>
            </w:r>
          </w:p>
        </w:tc>
        <w:tc>
          <w:tcPr>
            <w:tcW w:type="pct" w:w="18%"/>
            <w:tcMar>
              <w:top w:type="dxa" w:w="80"/>
              <w:left w:type="dxa" w:w="120"/>
              <w:bottom w:type="dxa" w:w="80"/>
              <w:right w:type="dxa" w:w="120"/>
            </w:tcMar>
            <w:vAlign w:val="top"/>
          </w:tcPr>
          <w:p>
            <w:pPr>
              <w:spacing w:after="0" w:line="276"/>
              <w:jc w:val="left"/>
            </w:pPr>
            <w:r>
              <w:rPr>
                <w:rFonts w:ascii="Calibri" w:eastAsia="Calibri"/>
                <w:b w:val="false"/>
                <w:bCs w:val="false"/>
                <w:color w:val="1A2332"/>
                <w:sz w:val="20"/>
                <w:szCs w:val="20"/>
              </w:rPr>
              <w:t xml:space="preserve">Bajo (next/dynamic)</w:t>
            </w:r>
          </w:p>
        </w:tc>
        <w:tc>
          <w:tcPr>
            <w:tcW w:type="pct" w:w="16%"/>
            <w:tcMar>
              <w:top w:type="dxa" w:w="80"/>
              <w:left w:type="dxa" w:w="120"/>
              <w:bottom w:type="dxa" w:w="80"/>
              <w:right w:type="dxa" w:w="120"/>
            </w:tcMar>
            <w:vAlign w:val="top"/>
          </w:tcPr>
          <w:p>
            <w:pPr>
              <w:spacing w:after="0" w:line="276"/>
              <w:jc w:val="left"/>
            </w:pPr>
            <w:r>
              <w:rPr>
                <w:rFonts w:ascii="Calibri" w:eastAsia="Calibri"/>
                <w:b w:val="false"/>
                <w:bCs w:val="false"/>
                <w:color w:val="1A2332"/>
                <w:sz w:val="20"/>
                <w:szCs w:val="20"/>
              </w:rPr>
              <w:t xml:space="preserve">Corto plazo (1-2 mes)</w:t>
            </w:r>
          </w:p>
        </w:tc>
      </w:tr>
      <w:tr>
        <w:trPr>
          <w:cantSplit/>
        </w:trPr>
        <w:tc>
          <w:tcPr>
            <w:tcW w:type="pct" w:w="32%"/>
            <w:shd w:fill="F5F7FA" w:val="clear"/>
            <w:tcMar>
              <w:top w:type="dxa" w:w="80"/>
              <w:left w:type="dxa" w:w="120"/>
              <w:bottom w:type="dxa" w:w="80"/>
              <w:right w:type="dxa" w:w="120"/>
            </w:tcMar>
            <w:vAlign w:val="top"/>
          </w:tcPr>
          <w:p>
            <w:pPr>
              <w:spacing w:after="0" w:line="276"/>
              <w:jc w:val="left"/>
            </w:pPr>
            <w:r>
              <w:rPr>
                <w:rFonts w:ascii="Calibri" w:eastAsia="Calibri"/>
                <w:b w:val="false"/>
                <w:bCs w:val="false"/>
                <w:color w:val="1A2332"/>
                <w:sz w:val="20"/>
                <w:szCs w:val="20"/>
              </w:rPr>
              <w:t xml:space="preserve">TicketThermal huerfano</w:t>
            </w:r>
          </w:p>
        </w:tc>
        <w:tc>
          <w:tcPr>
            <w:tcW w:type="pct" w:w="12%"/>
            <w:shd w:fill="F5F7FA" w:val="clear"/>
            <w:tcMar>
              <w:top w:type="dxa" w:w="80"/>
              <w:left w:type="dxa" w:w="120"/>
              <w:bottom w:type="dxa" w:w="80"/>
              <w:right w:type="dxa" w:w="120"/>
            </w:tcMar>
            <w:vAlign w:val="top"/>
          </w:tcPr>
          <w:p>
            <w:pPr>
              <w:spacing w:after="0" w:line="276"/>
              <w:jc w:val="left"/>
            </w:pPr>
            <w:r>
              <w:rPr>
                <w:rFonts w:ascii="Calibri" w:eastAsia="Calibri"/>
                <w:b w:val="false"/>
                <w:bCs w:val="false"/>
                <w:color w:val="1A2332"/>
                <w:sz w:val="20"/>
                <w:szCs w:val="20"/>
              </w:rPr>
              <w:t xml:space="preserve">Baja</w:t>
            </w:r>
          </w:p>
        </w:tc>
        <w:tc>
          <w:tcPr>
            <w:tcW w:type="pct" w:w="22%"/>
            <w:shd w:fill="F5F7FA" w:val="clear"/>
            <w:tcMar>
              <w:top w:type="dxa" w:w="80"/>
              <w:left w:type="dxa" w:w="120"/>
              <w:bottom w:type="dxa" w:w="80"/>
              <w:right w:type="dxa" w:w="120"/>
            </w:tcMar>
            <w:vAlign w:val="top"/>
          </w:tcPr>
          <w:p>
            <w:pPr>
              <w:spacing w:after="0" w:line="276"/>
              <w:jc w:val="left"/>
            </w:pPr>
            <w:r>
              <w:rPr>
                <w:rFonts w:ascii="Calibri" w:eastAsia="Calibri"/>
                <w:b w:val="false"/>
                <w:bCs w:val="false"/>
                <w:color w:val="1A2332"/>
                <w:sz w:val="20"/>
                <w:szCs w:val="20"/>
              </w:rPr>
              <w:t xml:space="preserve">Cogido muerto</w:t>
            </w:r>
          </w:p>
        </w:tc>
        <w:tc>
          <w:tcPr>
            <w:tcW w:type="pct" w:w="18%"/>
            <w:shd w:fill="F5F7FA" w:val="clear"/>
            <w:tcMar>
              <w:top w:type="dxa" w:w="80"/>
              <w:left w:type="dxa" w:w="120"/>
              <w:bottom w:type="dxa" w:w="80"/>
              <w:right w:type="dxa" w:w="120"/>
            </w:tcMar>
            <w:vAlign w:val="top"/>
          </w:tcPr>
          <w:p>
            <w:pPr>
              <w:spacing w:after="0" w:line="276"/>
              <w:jc w:val="left"/>
            </w:pPr>
            <w:r>
              <w:rPr>
                <w:rFonts w:ascii="Calibri" w:eastAsia="Calibri"/>
                <w:b w:val="false"/>
                <w:bCs w:val="false"/>
                <w:color w:val="1A2332"/>
                <w:sz w:val="20"/>
                <w:szCs w:val="20"/>
              </w:rPr>
              <w:t xml:space="preserve">Bajo (eliminar)</w:t>
            </w:r>
          </w:p>
        </w:tc>
        <w:tc>
          <w:tcPr>
            <w:tcW w:type="pct" w:w="16%"/>
            <w:shd w:fill="F5F7FA" w:val="clear"/>
            <w:tcMar>
              <w:top w:type="dxa" w:w="80"/>
              <w:left w:type="dxa" w:w="120"/>
              <w:bottom w:type="dxa" w:w="80"/>
              <w:right w:type="dxa" w:w="120"/>
            </w:tcMar>
            <w:vAlign w:val="top"/>
          </w:tcPr>
          <w:p>
            <w:pPr>
              <w:spacing w:after="0" w:line="276"/>
              <w:jc w:val="left"/>
            </w:pPr>
            <w:r>
              <w:rPr>
                <w:rFonts w:ascii="Calibri" w:eastAsia="Calibri"/>
                <w:b w:val="false"/>
                <w:bCs w:val="false"/>
                <w:color w:val="1A2332"/>
                <w:sz w:val="20"/>
                <w:szCs w:val="20"/>
              </w:rPr>
              <w:t xml:space="preserve">Inmediato (1-2 sem)</w:t>
            </w:r>
          </w:p>
        </w:tc>
      </w:tr>
      <w:tr>
        <w:trPr>
          <w:cantSplit/>
        </w:trPr>
        <w:tc>
          <w:tcPr>
            <w:tcW w:type="pct" w:w="32%"/>
            <w:tcMar>
              <w:top w:type="dxa" w:w="80"/>
              <w:left w:type="dxa" w:w="120"/>
              <w:bottom w:type="dxa" w:w="80"/>
              <w:right w:type="dxa" w:w="120"/>
            </w:tcMar>
            <w:vAlign w:val="top"/>
          </w:tcPr>
          <w:p>
            <w:pPr>
              <w:spacing w:after="0" w:line="276"/>
              <w:jc w:val="left"/>
            </w:pPr>
            <w:r>
              <w:rPr>
                <w:rFonts w:ascii="Calibri" w:eastAsia="Calibri"/>
                <w:b w:val="false"/>
                <w:bCs w:val="false"/>
                <w:color w:val="1A2332"/>
                <w:sz w:val="20"/>
                <w:szCs w:val="20"/>
              </w:rPr>
              <w:t xml:space="preserve">PAYMENT_METHODS triplicado</w:t>
            </w:r>
          </w:p>
        </w:tc>
        <w:tc>
          <w:tcPr>
            <w:tcW w:type="pct" w:w="12%"/>
            <w:tcMar>
              <w:top w:type="dxa" w:w="80"/>
              <w:left w:type="dxa" w:w="120"/>
              <w:bottom w:type="dxa" w:w="80"/>
              <w:right w:type="dxa" w:w="120"/>
            </w:tcMar>
            <w:vAlign w:val="top"/>
          </w:tcPr>
          <w:p>
            <w:pPr>
              <w:spacing w:after="0" w:line="276"/>
              <w:jc w:val="left"/>
            </w:pPr>
            <w:r>
              <w:rPr>
                <w:rFonts w:ascii="Calibri" w:eastAsia="Calibri"/>
                <w:b w:val="false"/>
                <w:bCs w:val="false"/>
                <w:color w:val="1A2332"/>
                <w:sz w:val="20"/>
                <w:szCs w:val="20"/>
              </w:rPr>
              <w:t xml:space="preserve">Baja</w:t>
            </w:r>
          </w:p>
        </w:tc>
        <w:tc>
          <w:tcPr>
            <w:tcW w:type="pct" w:w="22%"/>
            <w:tcMar>
              <w:top w:type="dxa" w:w="80"/>
              <w:left w:type="dxa" w:w="120"/>
              <w:bottom w:type="dxa" w:w="80"/>
              <w:right w:type="dxa" w:w="120"/>
            </w:tcMar>
            <w:vAlign w:val="top"/>
          </w:tcPr>
          <w:p>
            <w:pPr>
              <w:spacing w:after="0" w:line="276"/>
              <w:jc w:val="left"/>
            </w:pPr>
            <w:r>
              <w:rPr>
                <w:rFonts w:ascii="Calibri" w:eastAsia="Calibri"/>
                <w:b w:val="false"/>
                <w:bCs w:val="false"/>
                <w:color w:val="1A2332"/>
                <w:sz w:val="20"/>
                <w:szCs w:val="20"/>
              </w:rPr>
              <w:t xml:space="preserve">Inconsistencia</w:t>
            </w:r>
          </w:p>
        </w:tc>
        <w:tc>
          <w:tcPr>
            <w:tcW w:type="pct" w:w="18%"/>
            <w:tcMar>
              <w:top w:type="dxa" w:w="80"/>
              <w:left w:type="dxa" w:w="120"/>
              <w:bottom w:type="dxa" w:w="80"/>
              <w:right w:type="dxa" w:w="120"/>
            </w:tcMar>
            <w:vAlign w:val="top"/>
          </w:tcPr>
          <w:p>
            <w:pPr>
              <w:spacing w:after="0" w:line="276"/>
              <w:jc w:val="left"/>
            </w:pPr>
            <w:r>
              <w:rPr>
                <w:rFonts w:ascii="Calibri" w:eastAsia="Calibri"/>
                <w:b w:val="false"/>
                <w:bCs w:val="false"/>
                <w:color w:val="1A2332"/>
                <w:sz w:val="20"/>
                <w:szCs w:val="20"/>
              </w:rPr>
              <w:t xml:space="preserve">Bajo (centralizar)</w:t>
            </w:r>
          </w:p>
        </w:tc>
        <w:tc>
          <w:tcPr>
            <w:tcW w:type="pct" w:w="16%"/>
            <w:tcMar>
              <w:top w:type="dxa" w:w="80"/>
              <w:left w:type="dxa" w:w="120"/>
              <w:bottom w:type="dxa" w:w="80"/>
              <w:right w:type="dxa" w:w="120"/>
            </w:tcMar>
            <w:vAlign w:val="top"/>
          </w:tcPr>
          <w:p>
            <w:pPr>
              <w:spacing w:after="0" w:line="276"/>
              <w:jc w:val="left"/>
            </w:pPr>
            <w:r>
              <w:rPr>
                <w:rFonts w:ascii="Calibri" w:eastAsia="Calibri"/>
                <w:b w:val="false"/>
                <w:bCs w:val="false"/>
                <w:color w:val="1A2332"/>
                <w:sz w:val="20"/>
                <w:szCs w:val="20"/>
              </w:rPr>
              <w:t xml:space="preserve">Inmediato (1-2 sem)</w:t>
            </w:r>
          </w:p>
        </w:tc>
      </w:tr>
      <w:tr>
        <w:trPr>
          <w:cantSplit/>
        </w:trPr>
        <w:tc>
          <w:tcPr>
            <w:tcW w:type="pct" w:w="32%"/>
            <w:shd w:fill="F5F7FA" w:val="clear"/>
            <w:tcMar>
              <w:top w:type="dxa" w:w="80"/>
              <w:left w:type="dxa" w:w="120"/>
              <w:bottom w:type="dxa" w:w="80"/>
              <w:right w:type="dxa" w:w="120"/>
            </w:tcMar>
            <w:vAlign w:val="top"/>
          </w:tcPr>
          <w:p>
            <w:pPr>
              <w:spacing w:after="0" w:line="276"/>
              <w:jc w:val="left"/>
            </w:pPr>
            <w:r>
              <w:rPr>
                <w:rFonts w:ascii="Calibri" w:eastAsia="Calibri"/>
                <w:b w:val="false"/>
                <w:bCs w:val="false"/>
                <w:color w:val="1A2332"/>
                <w:sz w:val="20"/>
                <w:szCs w:val="20"/>
              </w:rPr>
              <w:t xml:space="preserve">Theme toggle roto en paginas publicas</w:t>
            </w:r>
          </w:p>
        </w:tc>
        <w:tc>
          <w:tcPr>
            <w:tcW w:type="pct" w:w="12%"/>
            <w:shd w:fill="F5F7FA" w:val="clear"/>
            <w:tcMar>
              <w:top w:type="dxa" w:w="80"/>
              <w:left w:type="dxa" w:w="120"/>
              <w:bottom w:type="dxa" w:w="80"/>
              <w:right w:type="dxa" w:w="120"/>
            </w:tcMar>
            <w:vAlign w:val="top"/>
          </w:tcPr>
          <w:p>
            <w:pPr>
              <w:spacing w:after="0" w:line="276"/>
              <w:jc w:val="left"/>
            </w:pPr>
            <w:r>
              <w:rPr>
                <w:rFonts w:ascii="Calibri" w:eastAsia="Calibri"/>
                <w:b w:val="false"/>
                <w:bCs w:val="false"/>
                <w:color w:val="1A2332"/>
                <w:sz w:val="20"/>
                <w:szCs w:val="20"/>
              </w:rPr>
              <w:t xml:space="preserve">Baja</w:t>
            </w:r>
          </w:p>
        </w:tc>
        <w:tc>
          <w:tcPr>
            <w:tcW w:type="pct" w:w="22%"/>
            <w:shd w:fill="F5F7FA" w:val="clear"/>
            <w:tcMar>
              <w:top w:type="dxa" w:w="80"/>
              <w:left w:type="dxa" w:w="120"/>
              <w:bottom w:type="dxa" w:w="80"/>
              <w:right w:type="dxa" w:w="120"/>
            </w:tcMar>
            <w:vAlign w:val="top"/>
          </w:tcPr>
          <w:p>
            <w:pPr>
              <w:spacing w:after="0" w:line="276"/>
              <w:jc w:val="left"/>
            </w:pPr>
            <w:r>
              <w:rPr>
                <w:rFonts w:ascii="Calibri" w:eastAsia="Calibri"/>
                <w:b w:val="false"/>
                <w:bCs w:val="false"/>
                <w:color w:val="1A2332"/>
                <w:sz w:val="20"/>
                <w:szCs w:val="20"/>
              </w:rPr>
              <w:t xml:space="preserve">UX inconsistente</w:t>
            </w:r>
          </w:p>
        </w:tc>
        <w:tc>
          <w:tcPr>
            <w:tcW w:type="pct" w:w="18%"/>
            <w:shd w:fill="F5F7FA" w:val="clear"/>
            <w:tcMar>
              <w:top w:type="dxa" w:w="80"/>
              <w:left w:type="dxa" w:w="120"/>
              <w:bottom w:type="dxa" w:w="80"/>
              <w:right w:type="dxa" w:w="120"/>
            </w:tcMar>
            <w:vAlign w:val="top"/>
          </w:tcPr>
          <w:p>
            <w:pPr>
              <w:spacing w:after="0" w:line="276"/>
              <w:jc w:val="left"/>
            </w:pPr>
            <w:r>
              <w:rPr>
                <w:rFonts w:ascii="Calibri" w:eastAsia="Calibri"/>
                <w:b w:val="false"/>
                <w:bCs w:val="false"/>
                <w:color w:val="1A2332"/>
                <w:sz w:val="20"/>
                <w:szCs w:val="20"/>
              </w:rPr>
              <w:t xml:space="preserve">Bajo (consumir de settings)</w:t>
            </w:r>
          </w:p>
        </w:tc>
        <w:tc>
          <w:tcPr>
            <w:tcW w:type="pct" w:w="16%"/>
            <w:shd w:fill="F5F7FA" w:val="clear"/>
            <w:tcMar>
              <w:top w:type="dxa" w:w="80"/>
              <w:left w:type="dxa" w:w="120"/>
              <w:bottom w:type="dxa" w:w="80"/>
              <w:right w:type="dxa" w:w="120"/>
            </w:tcMar>
            <w:vAlign w:val="top"/>
          </w:tcPr>
          <w:p>
            <w:pPr>
              <w:spacing w:after="0" w:line="276"/>
              <w:jc w:val="left"/>
            </w:pPr>
            <w:r>
              <w:rPr>
                <w:rFonts w:ascii="Calibri" w:eastAsia="Calibri"/>
                <w:b w:val="false"/>
                <w:bCs w:val="false"/>
                <w:color w:val="1A2332"/>
                <w:sz w:val="20"/>
                <w:szCs w:val="20"/>
              </w:rPr>
              <w:t xml:space="preserve">Corto plazo (1-2 mes)</w:t>
            </w:r>
          </w:p>
        </w:tc>
      </w:tr>
      <w:tr>
        <w:trPr>
          <w:cantSplit/>
        </w:trPr>
        <w:tc>
          <w:tcPr>
            <w:tcW w:type="pct" w:w="32%"/>
            <w:tcMar>
              <w:top w:type="dxa" w:w="80"/>
              <w:left w:type="dxa" w:w="120"/>
              <w:bottom w:type="dxa" w:w="80"/>
              <w:right w:type="dxa" w:w="120"/>
            </w:tcMar>
            <w:vAlign w:val="top"/>
          </w:tcPr>
          <w:p>
            <w:pPr>
              <w:spacing w:after="0" w:line="276"/>
              <w:jc w:val="left"/>
            </w:pPr>
            <w:r>
              <w:rPr>
                <w:rFonts w:ascii="Calibri" w:eastAsia="Calibri"/>
                <w:b w:val="false"/>
                <w:bCs w:val="false"/>
                <w:color w:val="1A2332"/>
                <w:sz w:val="20"/>
                <w:szCs w:val="20"/>
              </w:rPr>
              <w:t xml:space="preserve">SettingsCache sin invalidacion</w:t>
            </w:r>
          </w:p>
        </w:tc>
        <w:tc>
          <w:tcPr>
            <w:tcW w:type="pct" w:w="12%"/>
            <w:tcMar>
              <w:top w:type="dxa" w:w="80"/>
              <w:left w:type="dxa" w:w="120"/>
              <w:bottom w:type="dxa" w:w="80"/>
              <w:right w:type="dxa" w:w="120"/>
            </w:tcMar>
            <w:vAlign w:val="top"/>
          </w:tcPr>
          <w:p>
            <w:pPr>
              <w:spacing w:after="0" w:line="276"/>
              <w:jc w:val="left"/>
            </w:pPr>
            <w:r>
              <w:rPr>
                <w:rFonts w:ascii="Calibri" w:eastAsia="Calibri"/>
                <w:b w:val="false"/>
                <w:bCs w:val="false"/>
                <w:color w:val="1A2332"/>
                <w:sz w:val="20"/>
                <w:szCs w:val="20"/>
              </w:rPr>
              <w:t xml:space="preserve">Baja</w:t>
            </w:r>
          </w:p>
        </w:tc>
        <w:tc>
          <w:tcPr>
            <w:tcW w:type="pct" w:w="22%"/>
            <w:tcMar>
              <w:top w:type="dxa" w:w="80"/>
              <w:left w:type="dxa" w:w="120"/>
              <w:bottom w:type="dxa" w:w="80"/>
              <w:right w:type="dxa" w:w="120"/>
            </w:tcMar>
            <w:vAlign w:val="top"/>
          </w:tcPr>
          <w:p>
            <w:pPr>
              <w:spacing w:after="0" w:line="276"/>
              <w:jc w:val="left"/>
            </w:pPr>
            <w:r>
              <w:rPr>
                <w:rFonts w:ascii="Calibri" w:eastAsia="Calibri"/>
                <w:b w:val="false"/>
                <w:bCs w:val="false"/>
                <w:color w:val="1A2332"/>
                <w:sz w:val="20"/>
                <w:szCs w:val="20"/>
              </w:rPr>
              <w:t xml:space="preserve">Datos obsoletos en PDF</w:t>
            </w:r>
          </w:p>
        </w:tc>
        <w:tc>
          <w:tcPr>
            <w:tcW w:type="pct" w:w="18%"/>
            <w:tcMar>
              <w:top w:type="dxa" w:w="80"/>
              <w:left w:type="dxa" w:w="120"/>
              <w:bottom w:type="dxa" w:w="80"/>
              <w:right w:type="dxa" w:w="120"/>
            </w:tcMar>
            <w:vAlign w:val="top"/>
          </w:tcPr>
          <w:p>
            <w:pPr>
              <w:spacing w:after="0" w:line="276"/>
              <w:jc w:val="left"/>
            </w:pPr>
            <w:r>
              <w:rPr>
                <w:rFonts w:ascii="Calibri" w:eastAsia="Calibri"/>
                <w:b w:val="false"/>
                <w:bCs w:val="false"/>
                <w:color w:val="1A2332"/>
                <w:sz w:val="20"/>
                <w:szCs w:val="20"/>
              </w:rPr>
              <w:t xml:space="preserve">Bajo (TTL o invalidacion)</w:t>
            </w:r>
          </w:p>
        </w:tc>
        <w:tc>
          <w:tcPr>
            <w:tcW w:type="pct" w:w="16%"/>
            <w:tcMar>
              <w:top w:type="dxa" w:w="80"/>
              <w:left w:type="dxa" w:w="120"/>
              <w:bottom w:type="dxa" w:w="80"/>
              <w:right w:type="dxa" w:w="120"/>
            </w:tcMar>
            <w:vAlign w:val="top"/>
          </w:tcPr>
          <w:p>
            <w:pPr>
              <w:spacing w:after="0" w:line="276"/>
              <w:jc w:val="left"/>
            </w:pPr>
            <w:r>
              <w:rPr>
                <w:rFonts w:ascii="Calibri" w:eastAsia="Calibri"/>
                <w:b w:val="false"/>
                <w:bCs w:val="false"/>
                <w:color w:val="1A2332"/>
                <w:sz w:val="20"/>
                <w:szCs w:val="20"/>
              </w:rPr>
              <w:t xml:space="preserve">Corto plazo (1-2 mes)</w:t>
            </w:r>
          </w:p>
        </w:tc>
      </w:tr>
      <w:tr>
        <w:trPr>
          <w:cantSplit/>
        </w:trPr>
        <w:tc>
          <w:tcPr>
            <w:tcW w:type="pct" w:w="32%"/>
            <w:shd w:fill="F5F7FA" w:val="clear"/>
            <w:tcMar>
              <w:top w:type="dxa" w:w="80"/>
              <w:left w:type="dxa" w:w="120"/>
              <w:bottom w:type="dxa" w:w="80"/>
              <w:right w:type="dxa" w:w="120"/>
            </w:tcMar>
            <w:vAlign w:val="top"/>
          </w:tcPr>
          <w:p>
            <w:pPr>
              <w:spacing w:after="0" w:line="276"/>
              <w:jc w:val="left"/>
            </w:pPr>
            <w:r>
              <w:rPr>
                <w:rFonts w:ascii="Calibri" w:eastAsia="Calibri"/>
                <w:b w:val="false"/>
                <w:bCs w:val="false"/>
                <w:color w:val="1A2332"/>
                <w:sz w:val="20"/>
                <w:szCs w:val="20"/>
              </w:rPr>
              <w:t xml:space="preserve">Script dev Windows-only</w:t>
            </w:r>
          </w:p>
        </w:tc>
        <w:tc>
          <w:tcPr>
            <w:tcW w:type="pct" w:w="12%"/>
            <w:shd w:fill="F5F7FA" w:val="clear"/>
            <w:tcMar>
              <w:top w:type="dxa" w:w="80"/>
              <w:left w:type="dxa" w:w="120"/>
              <w:bottom w:type="dxa" w:w="80"/>
              <w:right w:type="dxa" w:w="120"/>
            </w:tcMar>
            <w:vAlign w:val="top"/>
          </w:tcPr>
          <w:p>
            <w:pPr>
              <w:spacing w:after="0" w:line="276"/>
              <w:jc w:val="left"/>
            </w:pPr>
            <w:r>
              <w:rPr>
                <w:rFonts w:ascii="Calibri" w:eastAsia="Calibri"/>
                <w:b w:val="false"/>
                <w:bCs w:val="false"/>
                <w:color w:val="1A2332"/>
                <w:sz w:val="20"/>
                <w:szCs w:val="20"/>
              </w:rPr>
              <w:t xml:space="preserve">Baja</w:t>
            </w:r>
          </w:p>
        </w:tc>
        <w:tc>
          <w:tcPr>
            <w:tcW w:type="pct" w:w="22%"/>
            <w:shd w:fill="F5F7FA" w:val="clear"/>
            <w:tcMar>
              <w:top w:type="dxa" w:w="80"/>
              <w:left w:type="dxa" w:w="120"/>
              <w:bottom w:type="dxa" w:w="80"/>
              <w:right w:type="dxa" w:w="120"/>
            </w:tcMar>
            <w:vAlign w:val="top"/>
          </w:tcPr>
          <w:p>
            <w:pPr>
              <w:spacing w:after="0" w:line="276"/>
              <w:jc w:val="left"/>
            </w:pPr>
            <w:r>
              <w:rPr>
                <w:rFonts w:ascii="Calibri" w:eastAsia="Calibri"/>
                <w:b w:val="false"/>
                <w:bCs w:val="false"/>
                <w:color w:val="1A2332"/>
                <w:sz w:val="20"/>
                <w:szCs w:val="20"/>
              </w:rPr>
              <w:t xml:space="preserve">Friccion dev Linux/Mac</w:t>
            </w:r>
          </w:p>
        </w:tc>
        <w:tc>
          <w:tcPr>
            <w:tcW w:type="pct" w:w="18%"/>
            <w:shd w:fill="F5F7FA" w:val="clear"/>
            <w:tcMar>
              <w:top w:type="dxa" w:w="80"/>
              <w:left w:type="dxa" w:w="120"/>
              <w:bottom w:type="dxa" w:w="80"/>
              <w:right w:type="dxa" w:w="120"/>
            </w:tcMar>
            <w:vAlign w:val="top"/>
          </w:tcPr>
          <w:p>
            <w:pPr>
              <w:spacing w:after="0" w:line="276"/>
              <w:jc w:val="left"/>
            </w:pPr>
            <w:r>
              <w:rPr>
                <w:rFonts w:ascii="Calibri" w:eastAsia="Calibri"/>
                <w:b w:val="false"/>
                <w:bCs w:val="false"/>
                <w:color w:val="1A2332"/>
                <w:sz w:val="20"/>
                <w:szCs w:val="20"/>
              </w:rPr>
              <w:t xml:space="preserve">Bajo (cross-env)</w:t>
            </w:r>
          </w:p>
        </w:tc>
        <w:tc>
          <w:tcPr>
            <w:tcW w:type="pct" w:w="16%"/>
            <w:shd w:fill="F5F7FA" w:val="clear"/>
            <w:tcMar>
              <w:top w:type="dxa" w:w="80"/>
              <w:left w:type="dxa" w:w="120"/>
              <w:bottom w:type="dxa" w:w="80"/>
              <w:right w:type="dxa" w:w="120"/>
            </w:tcMar>
            <w:vAlign w:val="top"/>
          </w:tcPr>
          <w:p>
            <w:pPr>
              <w:spacing w:after="0" w:line="276"/>
              <w:jc w:val="left"/>
            </w:pPr>
            <w:r>
              <w:rPr>
                <w:rFonts w:ascii="Calibri" w:eastAsia="Calibri"/>
                <w:b w:val="false"/>
                <w:bCs w:val="false"/>
                <w:color w:val="1A2332"/>
                <w:sz w:val="20"/>
                <w:szCs w:val="20"/>
              </w:rPr>
              <w:t xml:space="preserve">Inmediato (1-2 sem)</w:t>
            </w:r>
          </w:p>
        </w:tc>
      </w:tr>
    </w:tbl>
    <w:p>
      <w:r>
        <w:br w:type="page"/>
      </w:r>
    </w:p>
    <w:p>
      <w:pPr>
        <w:pStyle w:val="Heading1"/>
        <w:spacing w:after="200" w:before="480" w:line="312"/>
      </w:pPr>
      <w:bookmarkStart w:id="100084" w:name="_Toc100084"/>
      <w:r>
        <w:rPr>
          <w:rFonts w:ascii="Calibri" w:eastAsia="Calibri"/>
          <w:b/>
          <w:bCs/>
          <w:color w:val="0B1F3A"/>
          <w:sz w:val="32"/>
          <w:szCs w:val="32"/>
        </w:rPr>
        <w:t xml:space="preserve">9. Conclusiones y Recomendaciones</w:t>
      </w:r>
      <w:bookmarkEnd w:id="100084"/>
    </w:p>
    <w:p>
      <w:pPr>
        <w:pStyle w:val="Heading2"/>
        <w:spacing w:after="140" w:before="320" w:line="312"/>
      </w:pPr>
      <w:bookmarkStart w:id="100085" w:name="_Toc100085"/>
      <w:r>
        <w:rPr>
          <w:rFonts w:ascii="Calibri" w:eastAsia="Calibri"/>
          <w:b/>
          <w:bCs/>
          <w:color w:val="0B1F3A"/>
          <w:sz w:val="28"/>
          <w:szCs w:val="28"/>
        </w:rPr>
        <w:t xml:space="preserve">9.1 Conclusion general</w:t>
      </w:r>
      <w:bookmarkEnd w:id="100085"/>
    </w:p>
    <w:p>
      <w:pPr>
        <w:spacing w:after="80" w:line="312"/>
        <w:ind w:firstLine="360"/>
        <w:jc w:val="both"/>
      </w:pPr>
      <w:r>
        <w:rPr>
          <w:rFonts w:ascii="Calibri" w:eastAsia="Calibri"/>
          <w:color w:val="1A2332"/>
          <w:sz w:val="22"/>
          <w:szCs w:val="22"/>
        </w:rPr>
        <w:t xml:space="preserve">El TPV La Comanda es un sistema funcional y notablemente amplio para hosteleria espanola, con un conjunto de features comparable a productos comerciales de TPV. En un unico codigo base se cubren: TPV de sala con multi-ticket y merge/move tables, KDS de cocina con 4 temas (incluido alto contraste y daltonismo) y 2 idiomas, app movil para camareros con cobro NFC Tap-to-Pay, KDS emparejable, paginas publicas para pedidos online y reservas, lista de espera, buffet con sesiones y rondas, delivery propio, integraciones con Glovo y UberEats, gestoria fiscal con 9 modelos tributarios (303, 111, 115, 130, 349, 347, 390, 190, 180), facturacion Verifactu con cadena SHA-256 y fallback a simulacion local, generacion de facturas PDF, impresion termica ESC/POS via WebUSB, multi-tenant con selector de local, y modo de entrenamiento para onboarding.</w:t>
      </w:r>
    </w:p>
    <w:p>
      <w:pPr>
        <w:spacing w:after="80" w:line="312"/>
        <w:ind w:firstLine="360"/>
        <w:jc w:val="both"/>
      </w:pPr>
      <w:r>
        <w:rPr>
          <w:rFonts w:ascii="Calibri" w:eastAsia="Calibri"/>
          <w:color w:val="1A2332"/>
          <w:sz w:val="22"/>
          <w:szCs w:val="22"/>
        </w:rPr>
        <w:t xml:space="preserve">Las integraciones mas maduras son Stripe (con idempotencia real via tabla webhook_events, reconciliacion exhaustiva contra ventas con deteccion de huerfanos/descuadres/devoluciones/disputas, y logging detallado en payment_logs con 12 campos estructurados) y Verifactu/Fiskaly (con cadena SHA-256 encadenada, fallback a simulacion local, mecanismos de retry, regeneracion y verificacion de cadena, y mitigacion del bug historico de fecha_hora_firma mediante backfill en migraciones). El sistema offline con cache en localStorage y cola de mutaciones con TTL de 24 horas es robusto. El sistema de buffet con sesiones, rondas, cooldowns, overrides por sesion, desperdicios, batch close, pausa global y TV display con anillos SVG es funcionalmente completo.</w:t>
      </w:r>
    </w:p>
    <w:p>
      <w:pPr>
        <w:spacing w:after="80" w:line="312"/>
        <w:ind w:firstLine="360"/>
        <w:jc w:val="both"/>
      </w:pPr>
      <w:r>
        <w:rPr>
          <w:rFonts w:ascii="Calibri" w:eastAsia="Calibri"/>
          <w:color w:val="1A2332"/>
          <w:sz w:val="22"/>
          <w:szCs w:val="22"/>
        </w:rPr>
        <w:t xml:space="preserve">Sin embargo, el sistema presenta riesgos de seguridad criticos que deben abordarse antes de cualquier despliegue en produccion con datos reales de clientes. Se han identificado tres vectores confirmados de inyeccion SQL en rutas centrales (sales, payments, catalog). Los PINs de empleados se almacenan en claro y son devueltos por la API. No existe control de acceso basado en roles en el servidor: los roles son informativos. Los webhooks de Glovo y UberEats no verifican la firma HMAC a pesar de existir secrets en configuracion. El middleware CORS permite cualquier origen combinado con la API key expuesta en el bundle del navegador. Endpoints destructivos como /api/reset-orders y /api/verifactu/regenerate no requieren autenticacion adicional.</w:t>
      </w:r>
    </w:p>
    <w:p>
      <w:pPr>
        <w:spacing w:after="80" w:line="312"/>
        <w:ind w:firstLine="360"/>
        <w:jc w:val="both"/>
      </w:pPr>
      <w:r>
        <w:rPr>
          <w:rFonts w:ascii="Calibri" w:eastAsia="Calibri"/>
          <w:color w:val="1A2332"/>
          <w:sz w:val="22"/>
          <w:szCs w:val="22"/>
        </w:rPr>
        <w:t xml:space="preserve">A nivel arquitectonico, las deudas tecnicas principales son: el monolito SPA en app/page.jsx (2.876 lineas con 40 useState), el prop drilling extremo en ComandaDrawer (1.565 lineas con ~40 props), el switch de 12 tabs en InformesView (1.750 lineas), el multi-tenant incompleto (solo 7 de 80+ rutas aplican el filtro tenant_id), el polling agresivo cada 4-5s a tres endpoints distintos (que escala mal con muchos terminales), las migraciones sin versionado ni rollback (1.557 lineas sin tests), y la cobertura de tests nula para rutas API y migraciones. La aplicacion movil hereda varios problemas: estado global mutable sin Context (anti-patron que no dispara re-renders), logout que no invalida la sesion en el backend, x-tenant-id hardcoded a default, y addSale sin retry ni cola persistente.</w:t>
      </w:r>
    </w:p>
    <w:p>
      <w:pPr>
        <w:spacing w:after="80" w:line="312"/>
        <w:ind w:firstLine="360"/>
        <w:jc w:val="both"/>
      </w:pPr>
      <w:r>
        <w:rPr>
          <w:rFonts w:ascii="Calibri" w:eastAsia="Calibri"/>
          <w:color w:val="1A2332"/>
          <w:sz w:val="22"/>
          <w:szCs w:val="22"/>
        </w:rPr>
        <w:t xml:space="preserve">La conclusion general es que La Comanda es un proyecto ambicioso y bien concebido en su dominio funcional, pero que requiere un esfuerzo significativo de hardening antes de escalar a multi-restaurante o a un despliegue de produccion con datos reales. Las recomendaciones se agrupan en cuatro horizontes temporales en la seccion siguiente.</w:t>
      </w:r>
    </w:p>
    <w:p>
      <w:pPr>
        <w:pStyle w:val="Heading2"/>
        <w:spacing w:after="140" w:before="320" w:line="312"/>
      </w:pPr>
      <w:bookmarkStart w:id="100086" w:name="_Toc100086"/>
      <w:r>
        <w:rPr>
          <w:rFonts w:ascii="Calibri" w:eastAsia="Calibri"/>
          <w:b/>
          <w:bCs/>
          <w:color w:val="0B1F3A"/>
          <w:sz w:val="28"/>
          <w:szCs w:val="28"/>
        </w:rPr>
        <w:t xml:space="preserve">9.2 Recomendaciones priorizadas</w:t>
      </w:r>
      <w:bookmarkEnd w:id="100086"/>
    </w:p>
    <w:p>
      <w:pPr>
        <w:pStyle w:val="Heading3"/>
        <w:spacing w:after="100" w:before="240" w:line="312"/>
      </w:pPr>
      <w:bookmarkStart w:id="100087" w:name="_Toc100087"/>
      <w:r>
        <w:rPr>
          <w:rFonts w:ascii="Calibri" w:eastAsia="Calibri"/>
          <w:b/>
          <w:bCs/>
          <w:color w:val="0B1F3A"/>
          <w:sz w:val="24"/>
          <w:szCs w:val="24"/>
        </w:rPr>
        <w:t xml:space="preserve">9.2.1 Horizonte inmediato (1-2 semanas) - Cerrar huecos de seguridad</w:t>
      </w:r>
      <w:bookmarkEnd w:id="100087"/>
    </w:p>
    <w:p>
      <w:pPr>
        <w:spacing w:after="80" w:line="312"/>
        <w:ind w:firstLine="360"/>
        <w:jc w:val="both"/>
      </w:pPr>
      <w:r>
        <w:rPr>
          <w:rFonts w:ascii="Calibri" w:eastAsia="Calibri"/>
          <w:b/>
          <w:bCs/>
          <w:color w:val="0B1F3A"/>
          <w:sz w:val="22"/>
          <w:szCs w:val="22"/>
        </w:rPr>
        <w:t xml:space="preserve">R1. Arreglar SQL injection en sales, payments y catalog. </w:t>
      </w:r>
      <w:r>
        <w:rPr>
          <w:rFonts w:ascii="Calibri" w:eastAsia="Calibri"/>
          <w:color w:val="1A2332"/>
          <w:sz w:val="22"/>
          <w:szCs w:val="22"/>
        </w:rPr>
        <w:t xml:space="preserve">Responsable: backend. Parametrizar todo SQL dinamico usando whitelist de campos validos y placeholders ${value} para valores. Eliminar sql.unsafe() en sales/route.js:18 y payments/route.js:24-29. Sustituir sql(field) en catalog/route.js:188,194,200 por un switch con campos hardcoded. Metrica de exito: 0 advertencias de SQLi en audit externo (Burp Suite, sqlmap).</w:t>
      </w:r>
    </w:p>
    <w:p>
      <w:pPr>
        <w:spacing w:after="80" w:line="312"/>
        <w:ind w:firstLine="360"/>
        <w:jc w:val="both"/>
      </w:pPr>
      <w:r>
        <w:rPr>
          <w:rFonts w:ascii="Calibri" w:eastAsia="Calibri"/>
          <w:b/>
          <w:bCs/>
          <w:color w:val="0B1F3A"/>
          <w:sz w:val="22"/>
          <w:szCs w:val="22"/>
        </w:rPr>
        <w:t xml:space="preserve">R2. Hashear PINs con bcrypt. </w:t>
      </w:r>
      <w:r>
        <w:rPr>
          <w:rFonts w:ascii="Calibri" w:eastAsia="Calibri"/>
          <w:color w:val="1A2332"/>
          <w:sz w:val="22"/>
          <w:szCs w:val="22"/>
        </w:rPr>
        <w:t xml:space="preserve">Responsable: backend. Migrar employees.pin a employees.pin_hash (bcrypt con cost 10). Nunca devolver el campo en GET /api/employees (usar flag hasPin). Implementar verifyPin con bcrypt.compare. Metrica de exito: 0 ocurrencias de pin en claro en respuestas API.</w:t>
      </w:r>
    </w:p>
    <w:p>
      <w:pPr>
        <w:spacing w:after="80" w:line="312"/>
        <w:ind w:firstLine="360"/>
        <w:jc w:val="both"/>
      </w:pPr>
      <w:r>
        <w:rPr>
          <w:rFonts w:ascii="Calibri" w:eastAsia="Calibri"/>
          <w:b/>
          <w:bCs/>
          <w:color w:val="0B1F3A"/>
          <w:sz w:val="22"/>
          <w:szCs w:val="22"/>
        </w:rPr>
        <w:t xml:space="preserve">R3. Implementar RBAC server-side minimo. </w:t>
      </w:r>
      <w:r>
        <w:rPr>
          <w:rFonts w:ascii="Calibri" w:eastAsia="Calibri"/>
          <w:color w:val="1A2332"/>
          <w:sz w:val="22"/>
          <w:szCs w:val="22"/>
        </w:rPr>
        <w:t xml:space="preserve">Responsable: backend. Middleware que lea x-employee-id + x-device-id, valide sesion activa contra sessions, y verifique rol permitido por ruta. Matriz de permisos: admin tiene acceso total, camarero solo /api/floor + /api/sales (POST) + /api/qr-order, cocina solo /api/floor (PATCH items). Metrica de exito: 403 en endpoints admin con sesion no-admin.</w:t>
      </w:r>
    </w:p>
    <w:p>
      <w:pPr>
        <w:spacing w:after="80" w:line="312"/>
        <w:ind w:firstLine="360"/>
        <w:jc w:val="both"/>
      </w:pPr>
      <w:r>
        <w:rPr>
          <w:rFonts w:ascii="Calibri" w:eastAsia="Calibri"/>
          <w:b/>
          <w:bCs/>
          <w:color w:val="0B1F3A"/>
          <w:sz w:val="22"/>
          <w:szCs w:val="22"/>
        </w:rPr>
        <w:t xml:space="preserve">R4. Verificacion HMAC en webhooks Glovo/UberEats. </w:t>
      </w:r>
      <w:r>
        <w:rPr>
          <w:rFonts w:ascii="Calibri" w:eastAsia="Calibri"/>
          <w:color w:val="1A2332"/>
          <w:sz w:val="22"/>
          <w:szCs w:val="22"/>
        </w:rPr>
        <w:t xml:space="preserve">Responsable: backend. Usar glovoWebhookSecret y ubereatsWebhookSecret ya en settings. Verificar cabecera X-Glovo-Signature y X-Postmates-Signature respectivamente. Devolver 401 si la firma no coincide. Metrica de exito: 401 en peticiones sin firma valida.</w:t>
      </w:r>
    </w:p>
    <w:p>
      <w:pPr>
        <w:spacing w:after="80" w:line="312"/>
        <w:ind w:firstLine="360"/>
        <w:jc w:val="both"/>
      </w:pPr>
      <w:r>
        <w:rPr>
          <w:rFonts w:ascii="Calibri" w:eastAsia="Calibri"/>
          <w:b/>
          <w:bCs/>
          <w:color w:val="0B1F3A"/>
          <w:sz w:val="22"/>
          <w:szCs w:val="22"/>
        </w:rPr>
        <w:t xml:space="preserve">R5. Restringir CORS y rotar API key. </w:t>
      </w:r>
      <w:r>
        <w:rPr>
          <w:rFonts w:ascii="Calibri" w:eastAsia="Calibri"/>
          <w:color w:val="1A2332"/>
          <w:sz w:val="22"/>
          <w:szCs w:val="22"/>
        </w:rPr>
        <w:t xml:space="preserve">Responsable: devops. Cambiar Access-Control-Allow-Origin de * a la lista de origenes conocidos (dominio del TPV, scheme la-comanda para la app movil). Rotar NEXT_PUBLIC_TPV_API_KEY y TPV_API_KEY. Considerar auth por sesion/dispositivo en lugar de shared secret. Metrica de exito: 403 en peticiones CORS desde origenes no autorizados.</w:t>
      </w:r>
    </w:p>
    <w:p>
      <w:pPr>
        <w:spacing w:after="80" w:line="312"/>
        <w:ind w:firstLine="360"/>
        <w:jc w:val="both"/>
      </w:pPr>
      <w:r>
        <w:rPr>
          <w:rFonts w:ascii="Calibri" w:eastAsia="Calibri"/>
          <w:b/>
          <w:bCs/>
          <w:color w:val="0B1F3A"/>
          <w:sz w:val="22"/>
          <w:szCs w:val="22"/>
        </w:rPr>
        <w:t xml:space="preserve">R6. PIN de admin para endpoints destructivos. </w:t>
      </w:r>
      <w:r>
        <w:rPr>
          <w:rFonts w:ascii="Calibri" w:eastAsia="Calibri"/>
          <w:color w:val="1A2332"/>
          <w:sz w:val="22"/>
          <w:szCs w:val="22"/>
        </w:rPr>
        <w:t xml:space="preserve">Responsable: backend. /api/reset-orders, /api/verifactu/regenerate y /api/verifactu/delete-test requieren cabecera x-admin-pin con PIN de admin verificado. Implementar soft delete con backup previo para regenerate. Metrica de exito: 403 sin x-admin-pin en endpoints destructivos.</w:t>
      </w:r>
    </w:p>
    <w:p>
      <w:pPr>
        <w:spacing w:after="80" w:line="312"/>
        <w:ind w:firstLine="360"/>
        <w:jc w:val="both"/>
      </w:pPr>
      <w:r>
        <w:rPr>
          <w:rFonts w:ascii="Calibri" w:eastAsia="Calibri"/>
          <w:b/>
          <w:bCs/>
          <w:color w:val="0B1F3A"/>
          <w:sz w:val="22"/>
          <w:szCs w:val="22"/>
        </w:rPr>
        <w:t xml:space="preserve">R7. Arreglar TextEncoder('windows-1252'). </w:t>
      </w:r>
      <w:r>
        <w:rPr>
          <w:rFonts w:ascii="Calibri" w:eastAsia="Calibri"/>
          <w:color w:val="1A2332"/>
          <w:sz w:val="22"/>
          <w:szCs w:val="22"/>
        </w:rPr>
        <w:t xml:space="preserve">Responsable: backend. Sustituir por Buffer.from(text, 'latin1') en servidor o un polyfill text-encoding para navegador. Verificar impresion ESC/POS en una impresora real. Metrica de exito: 0 TypeError al imprimir ticket.</w:t>
      </w:r>
    </w:p>
    <w:p>
      <w:pPr>
        <w:spacing w:after="80" w:line="312"/>
        <w:ind w:firstLine="360"/>
        <w:jc w:val="both"/>
      </w:pPr>
      <w:r>
        <w:rPr>
          <w:rFonts w:ascii="Calibri" w:eastAsia="Calibri"/>
          <w:b/>
          <w:bCs/>
          <w:color w:val="0B1F3A"/>
          <w:sz w:val="22"/>
          <w:szCs w:val="22"/>
        </w:rPr>
        <w:t xml:space="preserve">R8. Logout movil invalida sesion backend. </w:t>
      </w:r>
      <w:r>
        <w:rPr>
          <w:rFonts w:ascii="Calibri" w:eastAsia="Calibri"/>
          <w:color w:val="1A2332"/>
          <w:sz w:val="22"/>
          <w:szCs w:val="22"/>
        </w:rPr>
        <w:t xml:space="preserve">Responsable: movil. Llamar sessionLogout(user.id) antes de setGlobalUser(null) en perfil.tsx. Metrica de exito: sesion eliminada de tabla sessions tras logout en movil.</w:t>
      </w:r>
    </w:p>
    <w:p>
      <w:pPr>
        <w:spacing w:after="80" w:line="312"/>
        <w:ind w:firstLine="360"/>
        <w:jc w:val="both"/>
      </w:pPr>
      <w:r>
        <w:rPr>
          <w:rFonts w:ascii="Calibri" w:eastAsia="Calibri"/>
          <w:b/>
          <w:bCs/>
          <w:color w:val="0B1F3A"/>
          <w:sz w:val="22"/>
          <w:szCs w:val="22"/>
        </w:rPr>
        <w:t xml:space="preserve">R9. Bug globalUser en handleRefund. </w:t>
      </w:r>
      <w:r>
        <w:rPr>
          <w:rFonts w:ascii="Calibri" w:eastAsia="Calibri"/>
          <w:color w:val="1A2332"/>
          <w:sz w:val="22"/>
          <w:szCs w:val="22"/>
        </w:rPr>
        <w:t xml:space="preserve">Responsable: frontend. Cambiar globalUser por currentUser en page.jsx:2030. Metrica de exito: employeeName correcto en refunds.</w:t>
      </w:r>
    </w:p>
    <w:p>
      <w:pPr>
        <w:spacing w:after="80" w:line="312"/>
        <w:ind w:firstLine="360"/>
        <w:jc w:val="both"/>
      </w:pPr>
      <w:r>
        <w:rPr>
          <w:rFonts w:ascii="Calibri" w:eastAsia="Calibri"/>
          <w:b/>
          <w:bCs/>
          <w:color w:val="0B1F3A"/>
          <w:sz w:val="22"/>
          <w:szCs w:val="22"/>
        </w:rPr>
        <w:t xml:space="preserve">R10. Script dev cross-platform. </w:t>
      </w:r>
      <w:r>
        <w:rPr>
          <w:rFonts w:ascii="Calibri" w:eastAsia="Calibri"/>
          <w:color w:val="1A2332"/>
          <w:sz w:val="22"/>
          <w:szCs w:val="22"/>
        </w:rPr>
        <w:t xml:space="preserve">Responsable: frontend. Sustituir set NODE_OPTIONS=... por cross-env NODE_OPTIONS=... en package.json. Metrica de exito: npm run dev funciona en Linux/Mac/Windows.</w:t>
      </w:r>
    </w:p>
    <w:p>
      <w:pPr>
        <w:pStyle w:val="Heading3"/>
        <w:spacing w:after="100" w:before="240" w:line="312"/>
      </w:pPr>
      <w:bookmarkStart w:id="100088" w:name="_Toc100088"/>
      <w:r>
        <w:rPr>
          <w:rFonts w:ascii="Calibri" w:eastAsia="Calibri"/>
          <w:b/>
          <w:bCs/>
          <w:color w:val="0B1F3A"/>
          <w:sz w:val="24"/>
          <w:szCs w:val="24"/>
        </w:rPr>
        <w:t xml:space="preserve">9.2.2 Horizonte corto plazo (1-2 meses) - Completar multi-tenant y refactorizar</w:t>
      </w:r>
      <w:bookmarkEnd w:id="100088"/>
    </w:p>
    <w:p>
      <w:pPr>
        <w:spacing w:after="80" w:line="312"/>
        <w:ind w:firstLine="360"/>
        <w:jc w:val="both"/>
      </w:pPr>
      <w:r>
        <w:rPr>
          <w:rFonts w:ascii="Calibri" w:eastAsia="Calibri"/>
          <w:b/>
          <w:bCs/>
          <w:color w:val="0B1F3A"/>
          <w:sz w:val="22"/>
          <w:szCs w:val="22"/>
        </w:rPr>
        <w:t xml:space="preserve">R11. Extender tenant_id a las 80+ rutas restantes. </w:t>
      </w:r>
      <w:r>
        <w:rPr>
          <w:rFonts w:ascii="Calibri" w:eastAsia="Calibri"/>
          <w:color w:val="1A2332"/>
          <w:sz w:val="22"/>
          <w:szCs w:val="22"/>
        </w:rPr>
        <w:t xml:space="preserve">Responsable: backend. Aplicar getTenantId(req) + filtro SQL en WHERE en todas las rutas que aún no lo aplican (verifactu, stripe webhook, reservations, waitlist, qr-order, buffet, delivery, gestoria, albaranes, productions, etc.). Anadir tests de aislamiento multi-tenant. Metrica de exito: 0 rutas sin filtro tenant_id en audit.</w:t>
      </w:r>
    </w:p>
    <w:p>
      <w:pPr>
        <w:spacing w:after="80" w:line="312"/>
        <w:ind w:firstLine="360"/>
        <w:jc w:val="both"/>
      </w:pPr>
      <w:r>
        <w:rPr>
          <w:rFonts w:ascii="Calibri" w:eastAsia="Calibri"/>
          <w:b/>
          <w:bCs/>
          <w:color w:val="0B1F3A"/>
          <w:sz w:val="22"/>
          <w:szCs w:val="22"/>
        </w:rPr>
        <w:t xml:space="preserve">R12. Particionar canal Realtime por tenant. </w:t>
      </w:r>
      <w:r>
        <w:rPr>
          <w:rFonts w:ascii="Calibri" w:eastAsia="Calibri"/>
          <w:color w:val="1A2332"/>
          <w:sz w:val="22"/>
          <w:szCs w:val="22"/>
        </w:rPr>
        <w:t xml:space="preserve">Responsable: backend. Cambiar canal floor-sync a floor-sync:&lt;tenantId&gt; en lib/realtime.js y mobile/lib/realtime.ts. Actualizar connectRealtime para aceptar tenantId como parametro. Metrica de exito: dos tenants en misma instancia no reciben broadcasts del otro.</w:t>
      </w:r>
    </w:p>
    <w:p>
      <w:pPr>
        <w:spacing w:after="80" w:line="312"/>
        <w:ind w:firstLine="360"/>
        <w:jc w:val="both"/>
      </w:pPr>
      <w:r>
        <w:rPr>
          <w:rFonts w:ascii="Calibri" w:eastAsia="Calibri"/>
          <w:b/>
          <w:bCs/>
          <w:color w:val="0B1F3A"/>
          <w:sz w:val="22"/>
          <w:szCs w:val="22"/>
        </w:rPr>
        <w:t xml:space="preserve">R13. Migrar a migraciones versionadas. </w:t>
      </w:r>
      <w:r>
        <w:rPr>
          <w:rFonts w:ascii="Calibri" w:eastAsia="Calibri"/>
          <w:color w:val="1A2332"/>
          <w:sz w:val="22"/>
          <w:szCs w:val="22"/>
        </w:rPr>
        <w:t xml:space="preserve">Responsable: backend. Evaluar drizzle-kit o prisma migrate. Crear tabla _migrations con timestamps. Escribir scripts up/down para cada migracion existente. Anadir tests de migracion. Metrica de exito: rollback exitoso en BD de prueba.</w:t>
      </w:r>
    </w:p>
    <w:p>
      <w:pPr>
        <w:spacing w:after="80" w:line="312"/>
        <w:ind w:firstLine="360"/>
        <w:jc w:val="both"/>
      </w:pPr>
      <w:r>
        <w:rPr>
          <w:rFonts w:ascii="Calibri" w:eastAsia="Calibri"/>
          <w:b/>
          <w:bCs/>
          <w:color w:val="0B1F3A"/>
          <w:sz w:val="22"/>
          <w:szCs w:val="22"/>
        </w:rPr>
        <w:t xml:space="preserve">R14. Refactorizar page.jsx en hooks + Context. </w:t>
      </w:r>
      <w:r>
        <w:rPr>
          <w:rFonts w:ascii="Calibri" w:eastAsia="Calibri"/>
          <w:color w:val="1A2332"/>
          <w:sz w:val="22"/>
          <w:szCs w:val="22"/>
        </w:rPr>
        <w:t xml:space="preserve">Responsable: frontend. Extraer hooks useFloor, useCatalog, useSales, useSession, useToast, useOffline. Crear TPVContext para estado global. Meta: page.jsx &lt; 500 lineas. Metrica de exito: page.jsx &lt; 500 lineas y 0 regresiones funcionales.</w:t>
      </w:r>
    </w:p>
    <w:p>
      <w:pPr>
        <w:spacing w:after="80" w:line="312"/>
        <w:ind w:firstLine="360"/>
        <w:jc w:val="both"/>
      </w:pPr>
      <w:r>
        <w:rPr>
          <w:rFonts w:ascii="Calibri" w:eastAsia="Calibri"/>
          <w:b/>
          <w:bCs/>
          <w:color w:val="0B1F3A"/>
          <w:sz w:val="22"/>
          <w:szCs w:val="22"/>
        </w:rPr>
        <w:t xml:space="preserve">R15. Refactorizar ComandaDrawer. </w:t>
      </w:r>
      <w:r>
        <w:rPr>
          <w:rFonts w:ascii="Calibri" w:eastAsia="Calibri"/>
          <w:color w:val="1A2332"/>
          <w:sz w:val="22"/>
          <w:szCs w:val="22"/>
        </w:rPr>
        <w:t xml:space="preserve">Responsable: frontend. Extraer sub-componentes TicketTabs, ItemRow, ItemActionMenu, CustomerPanel, HistoryPanel, MoveMergeModal. Eliminar prop drilling via Context. Metrica de exito: ComandaDrawer &lt; 500 lineas.</w:t>
      </w:r>
    </w:p>
    <w:p>
      <w:pPr>
        <w:spacing w:after="80" w:line="312"/>
        <w:ind w:firstLine="360"/>
        <w:jc w:val="both"/>
      </w:pPr>
      <w:r>
        <w:rPr>
          <w:rFonts w:ascii="Calibri" w:eastAsia="Calibri"/>
          <w:b/>
          <w:bCs/>
          <w:color w:val="0B1F3A"/>
          <w:sz w:val="22"/>
          <w:szCs w:val="22"/>
        </w:rPr>
        <w:t xml:space="preserve">R16. Refactorizar InformesView. </w:t>
      </w:r>
      <w:r>
        <w:rPr>
          <w:rFonts w:ascii="Calibri" w:eastAsia="Calibri"/>
          <w:color w:val="1A2332"/>
          <w:sz w:val="22"/>
          <w:szCs w:val="22"/>
        </w:rPr>
        <w:t xml:space="preserve">Responsable: frontend. Extraer 12 componentes InformesView/Tabs/*.jsx con router interno. Metrica de exito: InformesView &lt; 200 lineas (solo router).</w:t>
      </w:r>
    </w:p>
    <w:p>
      <w:pPr>
        <w:spacing w:after="80" w:line="312"/>
        <w:ind w:firstLine="360"/>
        <w:jc w:val="both"/>
      </w:pPr>
      <w:r>
        <w:rPr>
          <w:rFonts w:ascii="Calibri" w:eastAsia="Calibri"/>
          <w:b/>
          <w:bCs/>
          <w:color w:val="0B1F3A"/>
          <w:sz w:val="22"/>
          <w:szCs w:val="22"/>
        </w:rPr>
        <w:t xml:space="preserve">R17. Unificar generacion de tickets. </w:t>
      </w:r>
      <w:r>
        <w:rPr>
          <w:rFonts w:ascii="Calibri" w:eastAsia="Calibri"/>
          <w:color w:val="1A2332"/>
          <w:sz w:val="22"/>
          <w:szCs w:val="22"/>
        </w:rPr>
        <w:t xml:space="preserve">Responsable: frontend. Crear lib/ticket-template.js con HTML string + ESC/POS. Eliminar TicketThermal.jsx huerfano. Centralizar PAYMENT_METHODS en constants.js. Metrica de exito: 0 duplicacion de logica de tickets.</w:t>
      </w:r>
    </w:p>
    <w:p>
      <w:pPr>
        <w:spacing w:after="80" w:line="312"/>
        <w:ind w:firstLine="360"/>
        <w:jc w:val="both"/>
      </w:pPr>
      <w:r>
        <w:rPr>
          <w:rFonts w:ascii="Calibri" w:eastAsia="Calibri"/>
          <w:b/>
          <w:bCs/>
          <w:color w:val="0B1F3A"/>
          <w:sz w:val="22"/>
          <w:szCs w:val="22"/>
        </w:rPr>
        <w:t xml:space="preserve">R18. Hacer transaccionales combos/meal-menus/offers/modifiers/price-rules PUT. </w:t>
      </w:r>
      <w:r>
        <w:rPr>
          <w:rFonts w:ascii="Calibri" w:eastAsia="Calibri"/>
          <w:color w:val="1A2332"/>
          <w:sz w:val="22"/>
          <w:szCs w:val="22"/>
        </w:rPr>
        <w:t xml:space="preserve">Responsable: backend. Envolver delete-all + reinsert en sql.transaction. Metrica de exito: 0 estados intermedios en fallo.</w:t>
      </w:r>
    </w:p>
    <w:p>
      <w:pPr>
        <w:spacing w:after="80" w:line="312"/>
        <w:ind w:firstLine="360"/>
        <w:jc w:val="both"/>
      </w:pPr>
      <w:r>
        <w:rPr>
          <w:rFonts w:ascii="Calibri" w:eastAsia="Calibri"/>
          <w:b/>
          <w:bCs/>
          <w:color w:val="0B1F3A"/>
          <w:sz w:val="22"/>
          <w:szCs w:val="22"/>
        </w:rPr>
        <w:t xml:space="preserve">R19. Idempotencia en webhooks Glovo/Uber. </w:t>
      </w:r>
      <w:r>
        <w:rPr>
          <w:rFonts w:ascii="Calibri" w:eastAsia="Calibri"/>
          <w:color w:val="1A2332"/>
          <w:sz w:val="22"/>
          <w:szCs w:val="22"/>
        </w:rPr>
        <w:t xml:space="preserve">Responsable: backend. Anadir UNIQUE(platform_order_id, source) en delivery_orders. Manejar ON CONFLICT con update en lugar de insert. Metrica de exito: 0 duplicados en reenvios.</w:t>
      </w:r>
    </w:p>
    <w:p>
      <w:pPr>
        <w:spacing w:after="80" w:line="312"/>
        <w:ind w:firstLine="360"/>
        <w:jc w:val="both"/>
      </w:pPr>
      <w:r>
        <w:rPr>
          <w:rFonts w:ascii="Calibri" w:eastAsia="Calibri"/>
          <w:b/>
          <w:bCs/>
          <w:color w:val="0B1F3A"/>
          <w:sz w:val="22"/>
          <w:szCs w:val="22"/>
        </w:rPr>
        <w:t xml:space="preserve">R20. addSale movil con cola persistente. </w:t>
      </w:r>
      <w:r>
        <w:rPr>
          <w:rFonts w:ascii="Calibri" w:eastAsia="Calibri"/>
          <w:color w:val="1A2332"/>
          <w:sz w:val="22"/>
          <w:szCs w:val="22"/>
        </w:rPr>
        <w:t xml:space="preserve">Responsable: movil. Implementar cola con expo-task-manager o reintentar en segundo plano. Sync al reconectar. Metrica de exito: 0 ventas perdidas en servidor tras fallo de red.</w:t>
      </w:r>
    </w:p>
    <w:p>
      <w:pPr>
        <w:spacing w:after="80" w:line="312"/>
        <w:ind w:firstLine="360"/>
        <w:jc w:val="both"/>
      </w:pPr>
      <w:r>
        <w:rPr>
          <w:rFonts w:ascii="Calibri" w:eastAsia="Calibri"/>
          <w:b/>
          <w:bCs/>
          <w:color w:val="0B1F3A"/>
          <w:sz w:val="22"/>
          <w:szCs w:val="22"/>
        </w:rPr>
        <w:t xml:space="preserve">R21. UI de modifiers en movil. </w:t>
      </w:r>
      <w:r>
        <w:rPr>
          <w:rFonts w:ascii="Calibri" w:eastAsia="Calibri"/>
          <w:color w:val="1A2332"/>
          <w:sz w:val="22"/>
          <w:szCs w:val="22"/>
        </w:rPr>
        <w:t xml:space="preserve">Responsable: movil. Portar ModifierSelector.jsx a React Native. Anadir UI en mesa/[id].tsx para seleccionar variantes al anadir producto. Metrica de exito: camarero puede pedir 'sin cebolla'.</w:t>
      </w:r>
    </w:p>
    <w:p>
      <w:pPr>
        <w:spacing w:after="80" w:line="312"/>
        <w:ind w:firstLine="360"/>
        <w:jc w:val="both"/>
      </w:pPr>
      <w:r>
        <w:rPr>
          <w:rFonts w:ascii="Calibri" w:eastAsia="Calibri"/>
          <w:b/>
          <w:bCs/>
          <w:color w:val="0B1F3A"/>
          <w:sz w:val="22"/>
          <w:szCs w:val="22"/>
        </w:rPr>
        <w:t xml:space="preserve">R22. ticket_number con secuencia PostgreSQL. </w:t>
      </w:r>
      <w:r>
        <w:rPr>
          <w:rFonts w:ascii="Calibri" w:eastAsia="Calibri"/>
          <w:color w:val="1A2332"/>
          <w:sz w:val="22"/>
          <w:szCs w:val="22"/>
        </w:rPr>
        <w:t xml:space="preserve">Responsable: backend. Crear SEQUENCE ticket_number_seq y usar nextval. Eliminar SELECT MAX(ticket_number)+1. Metrica de exito: 0 numeros duplicados en concurrencia.</w:t>
      </w:r>
    </w:p>
    <w:p>
      <w:pPr>
        <w:spacing w:after="80" w:line="312"/>
        <w:ind w:firstLine="360"/>
        <w:jc w:val="both"/>
      </w:pPr>
      <w:r>
        <w:rPr>
          <w:rFonts w:ascii="Calibri" w:eastAsia="Calibri"/>
          <w:b/>
          <w:bCs/>
          <w:color w:val="0B1F3A"/>
          <w:sz w:val="22"/>
          <w:szCs w:val="22"/>
        </w:rPr>
        <w:t xml:space="preserve">R23. SettingsCache con TTL. </w:t>
      </w:r>
      <w:r>
        <w:rPr>
          <w:rFonts w:ascii="Calibri" w:eastAsia="Calibri"/>
          <w:color w:val="1A2332"/>
          <w:sz w:val="22"/>
          <w:szCs w:val="22"/>
        </w:rPr>
        <w:t xml:space="preserve">Responsable: backend. Anadir TTL de 5 minutos a settingsCache en /api/invoice/pdf. Invalidar al recibir PUT /api/settings. Metrica de exito: cambios de settings reflejados en PDF en menos de 5 minutos.</w:t>
      </w:r>
    </w:p>
    <w:p>
      <w:pPr>
        <w:pStyle w:val="Heading3"/>
        <w:spacing w:after="100" w:before="240" w:line="312"/>
      </w:pPr>
      <w:bookmarkStart w:id="100089" w:name="_Toc100089"/>
      <w:r>
        <w:rPr>
          <w:rFonts w:ascii="Calibri" w:eastAsia="Calibri"/>
          <w:b/>
          <w:bCs/>
          <w:color w:val="0B1F3A"/>
          <w:sz w:val="24"/>
          <w:szCs w:val="24"/>
        </w:rPr>
        <w:t xml:space="preserve">9.2.3 Horizonte medio plazo (3-6 meses) - Modernizar infraestructura</w:t>
      </w:r>
      <w:bookmarkEnd w:id="100089"/>
    </w:p>
    <w:p>
      <w:pPr>
        <w:spacing w:after="80" w:line="312"/>
        <w:ind w:firstLine="360"/>
        <w:jc w:val="both"/>
      </w:pPr>
      <w:r>
        <w:rPr>
          <w:rFonts w:ascii="Calibri" w:eastAsia="Calibri"/>
          <w:b/>
          <w:bCs/>
          <w:color w:val="0B1F3A"/>
          <w:sz w:val="22"/>
          <w:szCs w:val="22"/>
        </w:rPr>
        <w:t xml:space="preserve">R24. Reemplazar polling por SSE. </w:t>
      </w:r>
      <w:r>
        <w:rPr>
          <w:rFonts w:ascii="Calibri" w:eastAsia="Calibri"/>
          <w:color w:val="1A2332"/>
          <w:sz w:val="22"/>
          <w:szCs w:val="22"/>
        </w:rPr>
        <w:t xml:space="preserve">Responsable: backend + frontend. Migrar polling de floor/sales/qr-calls a SSE (Server-Sent Events) o WebSocket con backoff. Mantener solo polling de mutations en cliente. Metrica de exito: 0 polling periodico en page.jsx; latencia realtime &lt; 500ms.</w:t>
      </w:r>
    </w:p>
    <w:p>
      <w:pPr>
        <w:spacing w:after="80" w:line="312"/>
        <w:ind w:firstLine="360"/>
        <w:jc w:val="both"/>
      </w:pPr>
      <w:r>
        <w:rPr>
          <w:rFonts w:ascii="Calibri" w:eastAsia="Calibri"/>
          <w:b/>
          <w:bCs/>
          <w:color w:val="0B1F3A"/>
          <w:sz w:val="22"/>
          <w:szCs w:val="22"/>
        </w:rPr>
        <w:t xml:space="preserve">R25. Lazy loading de vistas. </w:t>
      </w:r>
      <w:r>
        <w:rPr>
          <w:rFonts w:ascii="Calibri" w:eastAsia="Calibri"/>
          <w:color w:val="1A2332"/>
          <w:sz w:val="22"/>
          <w:szCs w:val="22"/>
        </w:rPr>
        <w:t xml:space="preserve">Responsable: frontend. Usar next/dynamic con ssr: false para todas las vistas excepto SalonView (la inicial). Metrica de exito: bundle inicial reducido &gt; 50%.</w:t>
      </w:r>
    </w:p>
    <w:p>
      <w:pPr>
        <w:spacing w:after="80" w:line="312"/>
        <w:ind w:firstLine="360"/>
        <w:jc w:val="both"/>
      </w:pPr>
      <w:r>
        <w:rPr>
          <w:rFonts w:ascii="Calibri" w:eastAsia="Calibri"/>
          <w:b/>
          <w:bCs/>
          <w:color w:val="0B1F3A"/>
          <w:sz w:val="22"/>
          <w:szCs w:val="22"/>
        </w:rPr>
        <w:t xml:space="preserve">R26. Tests E2E con Playwright. </w:t>
      </w:r>
      <w:r>
        <w:rPr>
          <w:rFonts w:ascii="Calibri" w:eastAsia="Calibri"/>
          <w:color w:val="1A2332"/>
          <w:sz w:val="22"/>
          <w:szCs w:val="22"/>
        </w:rPr>
        <w:t xml:space="preserve">Responsable: QA. Cubrir flujos criticos: login -&gt; abrir mesa -&gt; anadir items -&gt; cobrar -&gt; imprimir. Cubrir multi-tenant isolation. Cubrir idempotencia de Stripe webhook. Metrica de exito: 80% cobertura E2E en flujos criticos.</w:t>
      </w:r>
    </w:p>
    <w:p>
      <w:pPr>
        <w:spacing w:after="80" w:line="312"/>
        <w:ind w:firstLine="360"/>
        <w:jc w:val="both"/>
      </w:pPr>
      <w:r>
        <w:rPr>
          <w:rFonts w:ascii="Calibri" w:eastAsia="Calibri"/>
          <w:b/>
          <w:bCs/>
          <w:color w:val="0B1F3A"/>
          <w:sz w:val="22"/>
          <w:szCs w:val="22"/>
        </w:rPr>
        <w:t xml:space="preserve">R27. Observabilidad con Sentry. </w:t>
      </w:r>
      <w:r>
        <w:rPr>
          <w:rFonts w:ascii="Calibri" w:eastAsia="Calibri"/>
          <w:color w:val="1A2332"/>
          <w:sz w:val="22"/>
          <w:szCs w:val="22"/>
        </w:rPr>
        <w:t xml:space="preserve">Responsable: devops. Anadir Sentry a ErrorBoundary.componentDidCatch. Anadir Sentry a rutas API con try/catch global. Metrica de exito: 0 errores silenciosos en produccion.</w:t>
      </w:r>
    </w:p>
    <w:p>
      <w:pPr>
        <w:spacing w:after="80" w:line="312"/>
        <w:ind w:firstLine="360"/>
        <w:jc w:val="both"/>
      </w:pPr>
      <w:r>
        <w:rPr>
          <w:rFonts w:ascii="Calibri" w:eastAsia="Calibri"/>
          <w:b/>
          <w:bCs/>
          <w:color w:val="0B1F3A"/>
          <w:sz w:val="22"/>
          <w:szCs w:val="22"/>
        </w:rPr>
        <w:t xml:space="preserve">R28. BroadcastFloorUpdateServer persistente. </w:t>
      </w:r>
      <w:r>
        <w:rPr>
          <w:rFonts w:ascii="Calibri" w:eastAsia="Calibri"/>
          <w:color w:val="1A2332"/>
          <w:sz w:val="22"/>
          <w:szCs w:val="22"/>
        </w:rPr>
        <w:t xml:space="preserve">Responsable: backend. Reemplazar conexion efimera por conexion persistente reutilizable o migrar a Supabase Realtime admin API. Metrica de exito: 0 cold starts en broadcast.</w:t>
      </w:r>
    </w:p>
    <w:p>
      <w:pPr>
        <w:spacing w:after="80" w:line="312"/>
        <w:ind w:firstLine="360"/>
        <w:jc w:val="both"/>
      </w:pPr>
      <w:r>
        <w:rPr>
          <w:rFonts w:ascii="Calibri" w:eastAsia="Calibri"/>
          <w:b/>
          <w:bCs/>
          <w:color w:val="0B1F3A"/>
          <w:sz w:val="22"/>
          <w:szCs w:val="22"/>
        </w:rPr>
        <w:t xml:space="preserve">R29. Indice en sales(closed_at), clockin_logs(employee_id, clockin_date), stock_log(product_id, created_at). </w:t>
      </w:r>
      <w:r>
        <w:rPr>
          <w:rFonts w:ascii="Calibri" w:eastAsia="Calibri"/>
          <w:color w:val="1A2332"/>
          <w:sz w:val="22"/>
          <w:szCs w:val="22"/>
        </w:rPr>
        <w:t xml:space="preserve">Responsable: backend. Anadir indices faltantes. Metrica de exito: query plans mejorados en InformesView y RegistroHorarioView.</w:t>
      </w:r>
    </w:p>
    <w:p>
      <w:pPr>
        <w:spacing w:after="80" w:line="312"/>
        <w:ind w:firstLine="360"/>
        <w:jc w:val="both"/>
      </w:pPr>
      <w:r>
        <w:rPr>
          <w:rFonts w:ascii="Calibri" w:eastAsia="Calibri"/>
          <w:b/>
          <w:bCs/>
          <w:color w:val="0B1F3A"/>
          <w:sz w:val="22"/>
          <w:szCs w:val="22"/>
        </w:rPr>
        <w:t xml:space="preserve">R30. Tests para lib/migrate.js y rutas API criticas. </w:t>
      </w:r>
      <w:r>
        <w:rPr>
          <w:rFonts w:ascii="Calibri" w:eastAsia="Calibri"/>
          <w:color w:val="1A2332"/>
          <w:sz w:val="22"/>
          <w:szCs w:val="22"/>
        </w:rPr>
        <w:t xml:space="preserve">Responsable: QA. Cubrir migrate.js con tests de idempotencia. Cubrir sales, verifactu, stripe webhook con mocks. Metrica de exito: &gt; 70% cobertura en archivos criticos.</w:t>
      </w:r>
    </w:p>
    <w:p>
      <w:pPr>
        <w:pStyle w:val="Heading3"/>
        <w:spacing w:after="100" w:before="240" w:line="312"/>
      </w:pPr>
      <w:bookmarkStart w:id="100090" w:name="_Toc100090"/>
      <w:r>
        <w:rPr>
          <w:rFonts w:ascii="Calibri" w:eastAsia="Calibri"/>
          <w:b/>
          <w:bCs/>
          <w:color w:val="0B1F3A"/>
          <w:sz w:val="24"/>
          <w:szCs w:val="24"/>
        </w:rPr>
        <w:t xml:space="preserve">9.2.4 Horizonte estrategico (6+ meses) - Evaluacion estrategica</w:t>
      </w:r>
      <w:bookmarkEnd w:id="100090"/>
    </w:p>
    <w:p>
      <w:pPr>
        <w:spacing w:after="80" w:line="312"/>
        <w:ind w:firstLine="360"/>
        <w:jc w:val="both"/>
      </w:pPr>
      <w:r>
        <w:rPr>
          <w:rFonts w:ascii="Calibri" w:eastAsia="Calibri"/>
          <w:b/>
          <w:bCs/>
          <w:color w:val="0B1F3A"/>
          <w:sz w:val="22"/>
          <w:szCs w:val="22"/>
        </w:rPr>
        <w:t xml:space="preserve">R31. Evaluar separacion en microservicios por dominio. </w:t>
      </w:r>
      <w:r>
        <w:rPr>
          <w:rFonts w:ascii="Calibri" w:eastAsia="Calibri"/>
          <w:color w:val="1A2332"/>
          <w:sz w:val="22"/>
          <w:szCs w:val="22"/>
        </w:rPr>
        <w:t xml:space="preserve">Responsable: arquitectura. Considerar separar pagos (Stripe), facturacion (Verifactu), gestoria y delivery en microservicios independientes. Metrica de exito: decision documentada con analisis costo/beneficio.</w:t>
      </w:r>
    </w:p>
    <w:p>
      <w:pPr>
        <w:spacing w:after="80" w:line="312"/>
        <w:ind w:firstLine="360"/>
        <w:jc w:val="both"/>
      </w:pPr>
      <w:r>
        <w:rPr>
          <w:rFonts w:ascii="Calibri" w:eastAsia="Calibri"/>
          <w:b/>
          <w:bCs/>
          <w:color w:val="0B1F3A"/>
          <w:sz w:val="22"/>
          <w:szCs w:val="22"/>
        </w:rPr>
        <w:t xml:space="preserve">R32. Considerar Drizzle/Prisma para reducir SQL crudo. </w:t>
      </w:r>
      <w:r>
        <w:rPr>
          <w:rFonts w:ascii="Calibri" w:eastAsia="Calibri"/>
          <w:color w:val="1A2332"/>
          <w:sz w:val="22"/>
          <w:szCs w:val="22"/>
        </w:rPr>
        <w:t xml:space="preserve">Responsable: backend. Evaluar migracion incremental a ORM para reducir SQL crudo y anadir type safety. Metrica de exito: PoC con una ruta migrada.</w:t>
      </w:r>
    </w:p>
    <w:p>
      <w:pPr>
        <w:spacing w:after="80" w:line="312"/>
        <w:ind w:firstLine="360"/>
        <w:jc w:val="both"/>
      </w:pPr>
      <w:r>
        <w:rPr>
          <w:rFonts w:ascii="Calibri" w:eastAsia="Calibri"/>
          <w:b/>
          <w:bCs/>
          <w:color w:val="0B1F3A"/>
          <w:sz w:val="22"/>
          <w:szCs w:val="22"/>
        </w:rPr>
        <w:t xml:space="preserve">R33. Cumplimiento GDPR/LOPD. </w:t>
      </w:r>
      <w:r>
        <w:rPr>
          <w:rFonts w:ascii="Calibri" w:eastAsia="Calibri"/>
          <w:color w:val="1A2332"/>
          <w:sz w:val="22"/>
          <w:szCs w:val="22"/>
        </w:rPr>
        <w:t xml:space="preserve">Responsable: legal + backend. Revision de tratamiento de datos personales (PINs, telefonos, emails, tracking GPS). Implementar derecho al olvido, exportacion de datos y logs de acceso a datos personales. Metrica de exito: auditoria GDPR/LOPD sin observaciones criticas.</w:t>
      </w:r>
    </w:p>
    <w:p>
      <w:pPr>
        <w:spacing w:after="80" w:line="312"/>
        <w:ind w:firstLine="360"/>
        <w:jc w:val="both"/>
      </w:pPr>
      <w:r>
        <w:rPr>
          <w:rFonts w:ascii="Calibri" w:eastAsia="Calibri"/>
          <w:b/>
          <w:bCs/>
          <w:color w:val="0B1F3A"/>
          <w:sz w:val="22"/>
          <w:szCs w:val="22"/>
        </w:rPr>
        <w:t xml:space="preserve">R34. Internacionalizacion del IGIC/IVA. </w:t>
      </w:r>
      <w:r>
        <w:rPr>
          <w:rFonts w:ascii="Calibri" w:eastAsia="Calibri"/>
          <w:color w:val="1A2332"/>
          <w:sz w:val="22"/>
          <w:szCs w:val="22"/>
        </w:rPr>
        <w:t xml:space="preserve">Responsable: backend. Hacer configurable el tipo impositivo (IVA 21/10/4 peninsula, IGIC 7 Canarias, IVA 21 Baleares) en PDF, Verifactu y gestoria. Eliminar IGIC 7% hardcoded. Metrica de exito: deploy en peninsula con IVA 21% sin cambios de codigo.</w:t>
      </w:r>
    </w:p>
    <w:p>
      <w:pPr>
        <w:spacing w:after="80" w:line="312"/>
        <w:ind w:firstLine="360"/>
        <w:jc w:val="both"/>
      </w:pPr>
      <w:r>
        <w:rPr>
          <w:rFonts w:ascii="Calibri" w:eastAsia="Calibri"/>
          <w:b/>
          <w:bCs/>
          <w:color w:val="0B1F3A"/>
          <w:sz w:val="22"/>
          <w:szCs w:val="22"/>
        </w:rPr>
        <w:t xml:space="preserve">R35. Backups a almacenamiento externo. </w:t>
      </w:r>
      <w:r>
        <w:rPr>
          <w:rFonts w:ascii="Calibri" w:eastAsia="Calibri"/>
          <w:color w:val="1A2332"/>
          <w:sz w:val="22"/>
          <w:szCs w:val="22"/>
        </w:rPr>
        <w:t xml:space="preserve">Responsable: devops. Enviar /api/backup-cron JSON a S3/GCS ademas de a la BD. Implementar endpoint de restore. Metrica de exito: restore exitoso desde S3 en BD de prueba.</w:t>
      </w:r>
    </w:p>
    <w:p>
      <w:pPr>
        <w:pStyle w:val="Heading2"/>
        <w:spacing w:after="140" w:before="320" w:line="312"/>
      </w:pPr>
      <w:bookmarkStart w:id="100091" w:name="_Toc100091"/>
      <w:r>
        <w:rPr>
          <w:rFonts w:ascii="Calibri" w:eastAsia="Calibri"/>
          <w:b/>
          <w:bCs/>
          <w:color w:val="0B1F3A"/>
          <w:sz w:val="28"/>
          <w:szCs w:val="28"/>
        </w:rPr>
        <w:t xml:space="preserve">9.3 Sintesis final</w:t>
      </w:r>
      <w:bookmarkEnd w:id="100091"/>
    </w:p>
    <w:p>
      <w:pPr>
        <w:spacing w:after="80" w:line="312"/>
        <w:ind w:firstLine="360"/>
        <w:jc w:val="both"/>
      </w:pPr>
      <w:r>
        <w:rPr>
          <w:rFonts w:ascii="Calibri" w:eastAsia="Calibri"/>
          <w:color w:val="1A2332"/>
          <w:sz w:val="22"/>
          <w:szCs w:val="22"/>
        </w:rPr>
        <w:t xml:space="preserve">La Comanda es un proyecto que demuestra un conocimiento profundo del dominio de hosteleria espanola y una capacidad notable para integrar technologies complejas (Stripe Terminal, Fiskaly/Verifactu, Supabase Realtime, ESC/POS) en un unico codigo base. La amplitud funcional cubre casos de uso que en soluciones comerciales suelen requerir tres o cuatro productos distintos. Sin embargo, el sistema tiene riesgos de seguridad criticos que deben cerrarse antes de cualquier despliegue en produccion con datos reales, y deudas tecnicas arquitectonicas que limitan la escalabilidad. Las recomendaciones R1-R10 (horizonte inmediato) son urgentes y de bajo esfuerzo; las R11-R23 (corto plazo) son necesarias para escalar a multi-restaurante; las R24-R30 (medio plazo) modernizan la infraestructura; y las R31-R35 (estrategico) preparan el sistema para cumplimiento normativo y crecimiento a largo plazo. Con este plan de endurecimiento, La Comanda puede convertirse en un TPV profesional competitive con productos comerciales del mercado espanol.</w:t>
      </w:r>
    </w:p>
    <w:p>
      <w:r>
        <w:br w:type="page"/>
      </w:r>
    </w:p>
    <w:p>
      <w:pPr>
        <w:pStyle w:val="Heading1"/>
        <w:spacing w:after="200" w:before="480" w:line="312"/>
      </w:pPr>
      <w:bookmarkStart w:id="100092" w:name="_Toc100092"/>
      <w:r>
        <w:rPr>
          <w:rFonts w:ascii="Calibri" w:eastAsia="Calibri"/>
          <w:b/>
          <w:bCs/>
          <w:color w:val="0B1F3A"/>
          <w:sz w:val="32"/>
          <w:szCs w:val="32"/>
        </w:rPr>
        <w:t xml:space="preserve">10. Apéndices</w:t>
      </w:r>
      <w:bookmarkEnd w:id="100092"/>
    </w:p>
    <w:p>
      <w:pPr>
        <w:pStyle w:val="Heading2"/>
        <w:spacing w:after="140" w:before="320" w:line="312"/>
      </w:pPr>
      <w:bookmarkStart w:id="100093" w:name="_Toc100093"/>
      <w:r>
        <w:rPr>
          <w:rFonts w:ascii="Calibri" w:eastAsia="Calibri"/>
          <w:b/>
          <w:bCs/>
          <w:color w:val="0B1F3A"/>
          <w:sz w:val="28"/>
          <w:szCs w:val="28"/>
        </w:rPr>
        <w:t xml:space="preserve">Apéndice A. Tamano de archivos del POS web</w:t>
      </w:r>
      <w:bookmarkEnd w:id="100093"/>
    </w:p>
    <w:p>
      <w:pPr>
        <w:spacing w:after="80" w:line="312"/>
        <w:ind w:firstLine="360"/>
        <w:jc w:val="both"/>
      </w:pPr>
      <w:r>
        <w:rPr>
          <w:rFonts w:ascii="Calibri" w:eastAsia="Calibri"/>
          <w:color w:val="1A2332"/>
          <w:sz w:val="22"/>
          <w:szCs w:val="22"/>
        </w:rPr>
        <w:t xml:space="preserve">La siguiente tabla recoge los tamanoes en lineas de los archivos mas significativos del frontend web, ordenados de mayor a menor. Estos datos son utiles para priorizar esfuerzos de refactor y para dimensionar el impacto de cambios en archivos criticos.</w:t>
      </w:r>
    </w:p>
    <w:p>
      <w:pPr>
        <w:keepNext/>
        <w:spacing w:after="100" w:before="200" w:line="312"/>
      </w:pPr>
      <w:r>
        <w:rPr>
          <w:rFonts w:ascii="Calibri" w:eastAsia="Calibri"/>
          <w:b/>
          <w:bCs/>
          <w:color w:val="0B1F3A"/>
          <w:sz w:val="22"/>
          <w:szCs w:val="22"/>
        </w:rPr>
        <w:t xml:space="preserve">Tabla A1. Tamano de archivos del POS web</w:t>
      </w:r>
    </w:p>
    <w:tbl>
      <w:tblPr>
        <w:tblW w:type="pct" w:w="100%"/>
        <w:tblBorders>
          <w:top w:val="single" w:color="0B1F3A" w:sz="6"/>
          <w:left w:val="none"/>
          <w:bottom w:val="single" w:color="0B1F3A" w:sz="6"/>
          <w:right w:val="none"/>
          <w:insideH w:val="single" w:color="D0D6DE" w:sz="2"/>
          <w:insideV w:val="none"/>
        </w:tblBorders>
      </w:tblPr>
      <w:tblGrid>
        <w:gridCol w:w="100"/>
        <w:gridCol w:w="100"/>
        <w:gridCol w:w="100"/>
      </w:tblGrid>
      <w:tr>
        <w:trPr>
          <w:cantSplit/>
          <w:tblHeader/>
        </w:trPr>
        <w:tc>
          <w:tcPr>
            <w:tcW w:type="pct" w:w="40%"/>
            <w:shd w:fill="0B1F3A" w:val="clear"/>
            <w:tcMar>
              <w:top w:type="dxa" w:w="80"/>
              <w:left w:type="dxa" w:w="120"/>
              <w:bottom w:type="dxa" w:w="80"/>
              <w:right w:type="dxa" w:w="120"/>
            </w:tcMar>
            <w:vAlign w:val="top"/>
          </w:tcPr>
          <w:p>
            <w:pPr>
              <w:spacing w:after="0" w:line="276"/>
              <w:jc w:val="left"/>
            </w:pPr>
            <w:r>
              <w:rPr>
                <w:rFonts w:ascii="Calibri" w:eastAsia="Calibri"/>
                <w:b/>
                <w:bCs/>
                <w:color w:val="FFFFFF"/>
                <w:sz w:val="20"/>
                <w:szCs w:val="20"/>
              </w:rPr>
              <w:t xml:space="preserve">Archivo</w:t>
            </w:r>
          </w:p>
        </w:tc>
        <w:tc>
          <w:tcPr>
            <w:tcW w:type="pct" w:w="12%"/>
            <w:shd w:fill="0B1F3A" w:val="clear"/>
            <w:tcMar>
              <w:top w:type="dxa" w:w="80"/>
              <w:left w:type="dxa" w:w="120"/>
              <w:bottom w:type="dxa" w:w="80"/>
              <w:right w:type="dxa" w:w="120"/>
            </w:tcMar>
            <w:vAlign w:val="top"/>
          </w:tcPr>
          <w:p>
            <w:pPr>
              <w:spacing w:after="0" w:line="276"/>
              <w:jc w:val="left"/>
            </w:pPr>
            <w:r>
              <w:rPr>
                <w:rFonts w:ascii="Calibri" w:eastAsia="Calibri"/>
                <w:b/>
                <w:bCs/>
                <w:color w:val="FFFFFF"/>
                <w:sz w:val="20"/>
                <w:szCs w:val="20"/>
              </w:rPr>
              <w:t xml:space="preserve">Lineas</w:t>
            </w:r>
          </w:p>
        </w:tc>
        <w:tc>
          <w:tcPr>
            <w:tcW w:type="pct" w:w="48%"/>
            <w:shd w:fill="0B1F3A" w:val="clear"/>
            <w:tcMar>
              <w:top w:type="dxa" w:w="80"/>
              <w:left w:type="dxa" w:w="120"/>
              <w:bottom w:type="dxa" w:w="80"/>
              <w:right w:type="dxa" w:w="120"/>
            </w:tcMar>
            <w:vAlign w:val="top"/>
          </w:tcPr>
          <w:p>
            <w:pPr>
              <w:spacing w:after="0" w:line="276"/>
              <w:jc w:val="left"/>
            </w:pPr>
            <w:r>
              <w:rPr>
                <w:rFonts w:ascii="Calibri" w:eastAsia="Calibri"/>
                <w:b/>
                <w:bCs/>
                <w:color w:val="FFFFFF"/>
                <w:sz w:val="20"/>
                <w:szCs w:val="20"/>
              </w:rPr>
              <w:t xml:space="preserve">Rol</w:t>
            </w:r>
          </w:p>
        </w:tc>
      </w:tr>
      <w:tr>
        <w:trPr>
          <w:cantSplit/>
        </w:trPr>
        <w:tc>
          <w:tcPr>
            <w:tcW w:type="pct" w:w="40%"/>
            <w:tcMar>
              <w:top w:type="dxa" w:w="80"/>
              <w:left w:type="dxa" w:w="120"/>
              <w:bottom w:type="dxa" w:w="80"/>
              <w:right w:type="dxa" w:w="120"/>
            </w:tcMar>
            <w:vAlign w:val="top"/>
          </w:tcPr>
          <w:p>
            <w:pPr>
              <w:spacing w:after="0" w:line="276"/>
              <w:jc w:val="left"/>
            </w:pPr>
            <w:r>
              <w:rPr>
                <w:rFonts w:ascii="Calibri" w:eastAsia="Calibri"/>
                <w:b w:val="false"/>
                <w:bCs w:val="false"/>
                <w:color w:val="1A2332"/>
                <w:sz w:val="20"/>
                <w:szCs w:val="20"/>
              </w:rPr>
              <w:t xml:space="preserve">app/page.jsx</w:t>
            </w:r>
          </w:p>
        </w:tc>
        <w:tc>
          <w:tcPr>
            <w:tcW w:type="pct" w:w="12%"/>
            <w:tcMar>
              <w:top w:type="dxa" w:w="80"/>
              <w:left w:type="dxa" w:w="120"/>
              <w:bottom w:type="dxa" w:w="80"/>
              <w:right w:type="dxa" w:w="120"/>
            </w:tcMar>
            <w:vAlign w:val="top"/>
          </w:tcPr>
          <w:p>
            <w:pPr>
              <w:spacing w:after="0" w:line="276"/>
              <w:jc w:val="left"/>
            </w:pPr>
            <w:r>
              <w:rPr>
                <w:rFonts w:ascii="Calibri" w:eastAsia="Calibri"/>
                <w:b w:val="false"/>
                <w:bCs w:val="false"/>
                <w:color w:val="1A2332"/>
                <w:sz w:val="20"/>
                <w:szCs w:val="20"/>
              </w:rPr>
              <w:t xml:space="preserve">2.876</w:t>
            </w:r>
          </w:p>
        </w:tc>
        <w:tc>
          <w:tcPr>
            <w:tcW w:type="pct" w:w="48%"/>
            <w:tcMar>
              <w:top w:type="dxa" w:w="80"/>
              <w:left w:type="dxa" w:w="120"/>
              <w:bottom w:type="dxa" w:w="80"/>
              <w:right w:type="dxa" w:w="120"/>
            </w:tcMar>
            <w:vAlign w:val="top"/>
          </w:tcPr>
          <w:p>
            <w:pPr>
              <w:spacing w:after="0" w:line="276"/>
              <w:jc w:val="left"/>
            </w:pPr>
            <w:r>
              <w:rPr>
                <w:rFonts w:ascii="Calibri" w:eastAsia="Calibri"/>
                <w:b w:val="false"/>
                <w:bCs w:val="false"/>
                <w:color w:val="1A2332"/>
                <w:sz w:val="20"/>
                <w:szCs w:val="20"/>
              </w:rPr>
              <w:t xml:space="preserve">Mega-componente SPA principal</w:t>
            </w:r>
          </w:p>
        </w:tc>
      </w:tr>
      <w:tr>
        <w:trPr>
          <w:cantSplit/>
        </w:trPr>
        <w:tc>
          <w:tcPr>
            <w:tcW w:type="pct" w:w="40%"/>
            <w:shd w:fill="F5F7FA" w:val="clear"/>
            <w:tcMar>
              <w:top w:type="dxa" w:w="80"/>
              <w:left w:type="dxa" w:w="120"/>
              <w:bottom w:type="dxa" w:w="80"/>
              <w:right w:type="dxa" w:w="120"/>
            </w:tcMar>
            <w:vAlign w:val="top"/>
          </w:tcPr>
          <w:p>
            <w:pPr>
              <w:spacing w:after="0" w:line="276"/>
              <w:jc w:val="left"/>
            </w:pPr>
            <w:r>
              <w:rPr>
                <w:rFonts w:ascii="Calibri" w:eastAsia="Calibri"/>
                <w:b w:val="false"/>
                <w:bCs w:val="false"/>
                <w:color w:val="1A2332"/>
                <w:sz w:val="20"/>
                <w:szCs w:val="20"/>
              </w:rPr>
              <w:t xml:space="preserve">components/InformesView.jsx</w:t>
            </w:r>
          </w:p>
        </w:tc>
        <w:tc>
          <w:tcPr>
            <w:tcW w:type="pct" w:w="12%"/>
            <w:shd w:fill="F5F7FA" w:val="clear"/>
            <w:tcMar>
              <w:top w:type="dxa" w:w="80"/>
              <w:left w:type="dxa" w:w="120"/>
              <w:bottom w:type="dxa" w:w="80"/>
              <w:right w:type="dxa" w:w="120"/>
            </w:tcMar>
            <w:vAlign w:val="top"/>
          </w:tcPr>
          <w:p>
            <w:pPr>
              <w:spacing w:after="0" w:line="276"/>
              <w:jc w:val="left"/>
            </w:pPr>
            <w:r>
              <w:rPr>
                <w:rFonts w:ascii="Calibri" w:eastAsia="Calibri"/>
                <w:b w:val="false"/>
                <w:bCs w:val="false"/>
                <w:color w:val="1A2332"/>
                <w:sz w:val="20"/>
                <w:szCs w:val="20"/>
              </w:rPr>
              <w:t xml:space="preserve">1.750</w:t>
            </w:r>
          </w:p>
        </w:tc>
        <w:tc>
          <w:tcPr>
            <w:tcW w:type="pct" w:w="48%"/>
            <w:shd w:fill="F5F7FA" w:val="clear"/>
            <w:tcMar>
              <w:top w:type="dxa" w:w="80"/>
              <w:left w:type="dxa" w:w="120"/>
              <w:bottom w:type="dxa" w:w="80"/>
              <w:right w:type="dxa" w:w="120"/>
            </w:tcMar>
            <w:vAlign w:val="top"/>
          </w:tcPr>
          <w:p>
            <w:pPr>
              <w:spacing w:after="0" w:line="276"/>
              <w:jc w:val="left"/>
            </w:pPr>
            <w:r>
              <w:rPr>
                <w:rFonts w:ascii="Calibri" w:eastAsia="Calibri"/>
                <w:b w:val="false"/>
                <w:bCs w:val="false"/>
                <w:color w:val="1A2332"/>
                <w:sz w:val="20"/>
                <w:szCs w:val="20"/>
              </w:rPr>
              <w:t xml:space="preserve">12 tabs de informes</w:t>
            </w:r>
          </w:p>
        </w:tc>
      </w:tr>
      <w:tr>
        <w:trPr>
          <w:cantSplit/>
        </w:trPr>
        <w:tc>
          <w:tcPr>
            <w:tcW w:type="pct" w:w="40%"/>
            <w:tcMar>
              <w:top w:type="dxa" w:w="80"/>
              <w:left w:type="dxa" w:w="120"/>
              <w:bottom w:type="dxa" w:w="80"/>
              <w:right w:type="dxa" w:w="120"/>
            </w:tcMar>
            <w:vAlign w:val="top"/>
          </w:tcPr>
          <w:p>
            <w:pPr>
              <w:spacing w:after="0" w:line="276"/>
              <w:jc w:val="left"/>
            </w:pPr>
            <w:r>
              <w:rPr>
                <w:rFonts w:ascii="Calibri" w:eastAsia="Calibri"/>
                <w:b w:val="false"/>
                <w:bCs w:val="false"/>
                <w:color w:val="1A2332"/>
                <w:sz w:val="20"/>
                <w:szCs w:val="20"/>
              </w:rPr>
              <w:t xml:space="preserve">components/ComandaDrawer.jsx</w:t>
            </w:r>
          </w:p>
        </w:tc>
        <w:tc>
          <w:tcPr>
            <w:tcW w:type="pct" w:w="12%"/>
            <w:tcMar>
              <w:top w:type="dxa" w:w="80"/>
              <w:left w:type="dxa" w:w="120"/>
              <w:bottom w:type="dxa" w:w="80"/>
              <w:right w:type="dxa" w:w="120"/>
            </w:tcMar>
            <w:vAlign w:val="top"/>
          </w:tcPr>
          <w:p>
            <w:pPr>
              <w:spacing w:after="0" w:line="276"/>
              <w:jc w:val="left"/>
            </w:pPr>
            <w:r>
              <w:rPr>
                <w:rFonts w:ascii="Calibri" w:eastAsia="Calibri"/>
                <w:b w:val="false"/>
                <w:bCs w:val="false"/>
                <w:color w:val="1A2332"/>
                <w:sz w:val="20"/>
                <w:szCs w:val="20"/>
              </w:rPr>
              <w:t xml:space="preserve">1.565</w:t>
            </w:r>
          </w:p>
        </w:tc>
        <w:tc>
          <w:tcPr>
            <w:tcW w:type="pct" w:w="48%"/>
            <w:tcMar>
              <w:top w:type="dxa" w:w="80"/>
              <w:left w:type="dxa" w:w="120"/>
              <w:bottom w:type="dxa" w:w="80"/>
              <w:right w:type="dxa" w:w="120"/>
            </w:tcMar>
            <w:vAlign w:val="top"/>
          </w:tcPr>
          <w:p>
            <w:pPr>
              <w:spacing w:after="0" w:line="276"/>
              <w:jc w:val="left"/>
            </w:pPr>
            <w:r>
              <w:rPr>
                <w:rFonts w:ascii="Calibri" w:eastAsia="Calibri"/>
                <w:b w:val="false"/>
                <w:bCs w:val="false"/>
                <w:color w:val="1A2332"/>
                <w:sz w:val="20"/>
                <w:szCs w:val="20"/>
              </w:rPr>
              <w:t xml:space="preserve">Drawer de mesa con ~40 props</w:t>
            </w:r>
          </w:p>
        </w:tc>
      </w:tr>
      <w:tr>
        <w:trPr>
          <w:cantSplit/>
        </w:trPr>
        <w:tc>
          <w:tcPr>
            <w:tcW w:type="pct" w:w="40%"/>
            <w:shd w:fill="F5F7FA" w:val="clear"/>
            <w:tcMar>
              <w:top w:type="dxa" w:w="80"/>
              <w:left w:type="dxa" w:w="120"/>
              <w:bottom w:type="dxa" w:w="80"/>
              <w:right w:type="dxa" w:w="120"/>
            </w:tcMar>
            <w:vAlign w:val="top"/>
          </w:tcPr>
          <w:p>
            <w:pPr>
              <w:spacing w:after="0" w:line="276"/>
              <w:jc w:val="left"/>
            </w:pPr>
            <w:r>
              <w:rPr>
                <w:rFonts w:ascii="Calibri" w:eastAsia="Calibri"/>
                <w:b w:val="false"/>
                <w:bCs w:val="false"/>
                <w:color w:val="1A2332"/>
                <w:sz w:val="20"/>
                <w:szCs w:val="20"/>
              </w:rPr>
              <w:t xml:space="preserve">lib/migrate.js</w:t>
            </w:r>
          </w:p>
        </w:tc>
        <w:tc>
          <w:tcPr>
            <w:tcW w:type="pct" w:w="12%"/>
            <w:shd w:fill="F5F7FA" w:val="clear"/>
            <w:tcMar>
              <w:top w:type="dxa" w:w="80"/>
              <w:left w:type="dxa" w:w="120"/>
              <w:bottom w:type="dxa" w:w="80"/>
              <w:right w:type="dxa" w:w="120"/>
            </w:tcMar>
            <w:vAlign w:val="top"/>
          </w:tcPr>
          <w:p>
            <w:pPr>
              <w:spacing w:after="0" w:line="276"/>
              <w:jc w:val="left"/>
            </w:pPr>
            <w:r>
              <w:rPr>
                <w:rFonts w:ascii="Calibri" w:eastAsia="Calibri"/>
                <w:b w:val="false"/>
                <w:bCs w:val="false"/>
                <w:color w:val="1A2332"/>
                <w:sz w:val="20"/>
                <w:szCs w:val="20"/>
              </w:rPr>
              <w:t xml:space="preserve">1.557</w:t>
            </w:r>
          </w:p>
        </w:tc>
        <w:tc>
          <w:tcPr>
            <w:tcW w:type="pct" w:w="48%"/>
            <w:shd w:fill="F5F7FA" w:val="clear"/>
            <w:tcMar>
              <w:top w:type="dxa" w:w="80"/>
              <w:left w:type="dxa" w:w="120"/>
              <w:bottom w:type="dxa" w:w="80"/>
              <w:right w:type="dxa" w:w="120"/>
            </w:tcMar>
            <w:vAlign w:val="top"/>
          </w:tcPr>
          <w:p>
            <w:pPr>
              <w:spacing w:after="0" w:line="276"/>
              <w:jc w:val="left"/>
            </w:pPr>
            <w:r>
              <w:rPr>
                <w:rFonts w:ascii="Calibri" w:eastAsia="Calibri"/>
                <w:b w:val="false"/>
                <w:bCs w:val="false"/>
                <w:color w:val="1A2332"/>
                <w:sz w:val="20"/>
                <w:szCs w:val="20"/>
              </w:rPr>
              <w:t xml:space="preserve">Migraciones idempotentes</w:t>
            </w:r>
          </w:p>
        </w:tc>
      </w:tr>
      <w:tr>
        <w:trPr>
          <w:cantSplit/>
        </w:trPr>
        <w:tc>
          <w:tcPr>
            <w:tcW w:type="pct" w:w="40%"/>
            <w:tcMar>
              <w:top w:type="dxa" w:w="80"/>
              <w:left w:type="dxa" w:w="120"/>
              <w:bottom w:type="dxa" w:w="80"/>
              <w:right w:type="dxa" w:w="120"/>
            </w:tcMar>
            <w:vAlign w:val="top"/>
          </w:tcPr>
          <w:p>
            <w:pPr>
              <w:spacing w:after="0" w:line="276"/>
              <w:jc w:val="left"/>
            </w:pPr>
            <w:r>
              <w:rPr>
                <w:rFonts w:ascii="Calibri" w:eastAsia="Calibri"/>
                <w:b w:val="false"/>
                <w:bCs w:val="false"/>
                <w:color w:val="1A2332"/>
                <w:sz w:val="20"/>
                <w:szCs w:val="20"/>
              </w:rPr>
              <w:t xml:space="preserve">components/GestoriaView.jsx</w:t>
            </w:r>
          </w:p>
        </w:tc>
        <w:tc>
          <w:tcPr>
            <w:tcW w:type="pct" w:w="12%"/>
            <w:tcMar>
              <w:top w:type="dxa" w:w="80"/>
              <w:left w:type="dxa" w:w="120"/>
              <w:bottom w:type="dxa" w:w="80"/>
              <w:right w:type="dxa" w:w="120"/>
            </w:tcMar>
            <w:vAlign w:val="top"/>
          </w:tcPr>
          <w:p>
            <w:pPr>
              <w:spacing w:after="0" w:line="276"/>
              <w:jc w:val="left"/>
            </w:pPr>
            <w:r>
              <w:rPr>
                <w:rFonts w:ascii="Calibri" w:eastAsia="Calibri"/>
                <w:b w:val="false"/>
                <w:bCs w:val="false"/>
                <w:color w:val="1A2332"/>
                <w:sz w:val="20"/>
                <w:szCs w:val="20"/>
              </w:rPr>
              <w:t xml:space="preserve">937</w:t>
            </w:r>
          </w:p>
        </w:tc>
        <w:tc>
          <w:tcPr>
            <w:tcW w:type="pct" w:w="48%"/>
            <w:tcMar>
              <w:top w:type="dxa" w:w="80"/>
              <w:left w:type="dxa" w:w="120"/>
              <w:bottom w:type="dxa" w:w="80"/>
              <w:right w:type="dxa" w:w="120"/>
            </w:tcMar>
            <w:vAlign w:val="top"/>
          </w:tcPr>
          <w:p>
            <w:pPr>
              <w:spacing w:after="0" w:line="276"/>
              <w:jc w:val="left"/>
            </w:pPr>
            <w:r>
              <w:rPr>
                <w:rFonts w:ascii="Calibri" w:eastAsia="Calibri"/>
                <w:b w:val="false"/>
                <w:bCs w:val="false"/>
                <w:color w:val="1A2332"/>
                <w:sz w:val="20"/>
                <w:szCs w:val="20"/>
              </w:rPr>
              <w:t xml:space="preserve">Gestion fiscal (9 modelos)</w:t>
            </w:r>
          </w:p>
        </w:tc>
      </w:tr>
      <w:tr>
        <w:trPr>
          <w:cantSplit/>
        </w:trPr>
        <w:tc>
          <w:tcPr>
            <w:tcW w:type="pct" w:w="40%"/>
            <w:shd w:fill="F5F7FA" w:val="clear"/>
            <w:tcMar>
              <w:top w:type="dxa" w:w="80"/>
              <w:left w:type="dxa" w:w="120"/>
              <w:bottom w:type="dxa" w:w="80"/>
              <w:right w:type="dxa" w:w="120"/>
            </w:tcMar>
            <w:vAlign w:val="top"/>
          </w:tcPr>
          <w:p>
            <w:pPr>
              <w:spacing w:after="0" w:line="276"/>
              <w:jc w:val="left"/>
            </w:pPr>
            <w:r>
              <w:rPr>
                <w:rFonts w:ascii="Calibri" w:eastAsia="Calibri"/>
                <w:b w:val="false"/>
                <w:bCs w:val="false"/>
                <w:color w:val="1A2332"/>
                <w:sz w:val="20"/>
                <w:szCs w:val="20"/>
              </w:rPr>
              <w:t xml:space="preserve">components/CartasView.jsx</w:t>
            </w:r>
          </w:p>
        </w:tc>
        <w:tc>
          <w:tcPr>
            <w:tcW w:type="pct" w:w="12%"/>
            <w:shd w:fill="F5F7FA" w:val="clear"/>
            <w:tcMar>
              <w:top w:type="dxa" w:w="80"/>
              <w:left w:type="dxa" w:w="120"/>
              <w:bottom w:type="dxa" w:w="80"/>
              <w:right w:type="dxa" w:w="120"/>
            </w:tcMar>
            <w:vAlign w:val="top"/>
          </w:tcPr>
          <w:p>
            <w:pPr>
              <w:spacing w:after="0" w:line="276"/>
              <w:jc w:val="left"/>
            </w:pPr>
            <w:r>
              <w:rPr>
                <w:rFonts w:ascii="Calibri" w:eastAsia="Calibri"/>
                <w:b w:val="false"/>
                <w:bCs w:val="false"/>
                <w:color w:val="1A2332"/>
                <w:sz w:val="20"/>
                <w:szCs w:val="20"/>
              </w:rPr>
              <w:t xml:space="preserve">921</w:t>
            </w:r>
          </w:p>
        </w:tc>
        <w:tc>
          <w:tcPr>
            <w:tcW w:type="pct" w:w="48%"/>
            <w:shd w:fill="F5F7FA" w:val="clear"/>
            <w:tcMar>
              <w:top w:type="dxa" w:w="80"/>
              <w:left w:type="dxa" w:w="120"/>
              <w:bottom w:type="dxa" w:w="80"/>
              <w:right w:type="dxa" w:w="120"/>
            </w:tcMar>
            <w:vAlign w:val="top"/>
          </w:tcPr>
          <w:p>
            <w:pPr>
              <w:spacing w:after="0" w:line="276"/>
              <w:jc w:val="left"/>
            </w:pPr>
            <w:r>
              <w:rPr>
                <w:rFonts w:ascii="Calibri" w:eastAsia="Calibri"/>
                <w:b w:val="false"/>
                <w:bCs w:val="false"/>
                <w:color w:val="1A2332"/>
                <w:sz w:val="20"/>
                <w:szCs w:val="20"/>
              </w:rPr>
              <w:t xml:space="preserve">Editor de carta</w:t>
            </w:r>
          </w:p>
        </w:tc>
      </w:tr>
      <w:tr>
        <w:trPr>
          <w:cantSplit/>
        </w:trPr>
        <w:tc>
          <w:tcPr>
            <w:tcW w:type="pct" w:w="40%"/>
            <w:tcMar>
              <w:top w:type="dxa" w:w="80"/>
              <w:left w:type="dxa" w:w="120"/>
              <w:bottom w:type="dxa" w:w="80"/>
              <w:right w:type="dxa" w:w="120"/>
            </w:tcMar>
            <w:vAlign w:val="top"/>
          </w:tcPr>
          <w:p>
            <w:pPr>
              <w:spacing w:after="0" w:line="276"/>
              <w:jc w:val="left"/>
            </w:pPr>
            <w:r>
              <w:rPr>
                <w:rFonts w:ascii="Calibri" w:eastAsia="Calibri"/>
                <w:b w:val="false"/>
                <w:bCs w:val="false"/>
                <w:color w:val="1A2332"/>
                <w:sz w:val="20"/>
                <w:szCs w:val="20"/>
              </w:rPr>
              <w:t xml:space="preserve">components/PedidosCompraView.jsx</w:t>
            </w:r>
          </w:p>
        </w:tc>
        <w:tc>
          <w:tcPr>
            <w:tcW w:type="pct" w:w="12%"/>
            <w:tcMar>
              <w:top w:type="dxa" w:w="80"/>
              <w:left w:type="dxa" w:w="120"/>
              <w:bottom w:type="dxa" w:w="80"/>
              <w:right w:type="dxa" w:w="120"/>
            </w:tcMar>
            <w:vAlign w:val="top"/>
          </w:tcPr>
          <w:p>
            <w:pPr>
              <w:spacing w:after="0" w:line="276"/>
              <w:jc w:val="left"/>
            </w:pPr>
            <w:r>
              <w:rPr>
                <w:rFonts w:ascii="Calibri" w:eastAsia="Calibri"/>
                <w:b w:val="false"/>
                <w:bCs w:val="false"/>
                <w:color w:val="1A2332"/>
                <w:sz w:val="20"/>
                <w:szCs w:val="20"/>
              </w:rPr>
              <w:t xml:space="preserve">904</w:t>
            </w:r>
          </w:p>
        </w:tc>
        <w:tc>
          <w:tcPr>
            <w:tcW w:type="pct" w:w="48%"/>
            <w:tcMar>
              <w:top w:type="dxa" w:w="80"/>
              <w:left w:type="dxa" w:w="120"/>
              <w:bottom w:type="dxa" w:w="80"/>
              <w:right w:type="dxa" w:w="120"/>
            </w:tcMar>
            <w:vAlign w:val="top"/>
          </w:tcPr>
          <w:p>
            <w:pPr>
              <w:spacing w:after="0" w:line="276"/>
              <w:jc w:val="left"/>
            </w:pPr>
            <w:r>
              <w:rPr>
                <w:rFonts w:ascii="Calibri" w:eastAsia="Calibri"/>
                <w:b w:val="false"/>
                <w:bCs w:val="false"/>
                <w:color w:val="1A2332"/>
                <w:sz w:val="20"/>
                <w:szCs w:val="20"/>
              </w:rPr>
              <w:t xml:space="preserve">Pedidos a proveedores</w:t>
            </w:r>
          </w:p>
        </w:tc>
      </w:tr>
      <w:tr>
        <w:trPr>
          <w:cantSplit/>
        </w:trPr>
        <w:tc>
          <w:tcPr>
            <w:tcW w:type="pct" w:w="40%"/>
            <w:shd w:fill="F5F7FA" w:val="clear"/>
            <w:tcMar>
              <w:top w:type="dxa" w:w="80"/>
              <w:left w:type="dxa" w:w="120"/>
              <w:bottom w:type="dxa" w:w="80"/>
              <w:right w:type="dxa" w:w="120"/>
            </w:tcMar>
            <w:vAlign w:val="top"/>
          </w:tcPr>
          <w:p>
            <w:pPr>
              <w:spacing w:after="0" w:line="276"/>
              <w:jc w:val="left"/>
            </w:pPr>
            <w:r>
              <w:rPr>
                <w:rFonts w:ascii="Calibri" w:eastAsia="Calibri"/>
                <w:b w:val="false"/>
                <w:bCs w:val="false"/>
                <w:color w:val="1A2332"/>
                <w:sz w:val="20"/>
                <w:szCs w:val="20"/>
              </w:rPr>
              <w:t xml:space="preserve">components/FloorEditor.jsx</w:t>
            </w:r>
          </w:p>
        </w:tc>
        <w:tc>
          <w:tcPr>
            <w:tcW w:type="pct" w:w="12%"/>
            <w:shd w:fill="F5F7FA" w:val="clear"/>
            <w:tcMar>
              <w:top w:type="dxa" w:w="80"/>
              <w:left w:type="dxa" w:w="120"/>
              <w:bottom w:type="dxa" w:w="80"/>
              <w:right w:type="dxa" w:w="120"/>
            </w:tcMar>
            <w:vAlign w:val="top"/>
          </w:tcPr>
          <w:p>
            <w:pPr>
              <w:spacing w:after="0" w:line="276"/>
              <w:jc w:val="left"/>
            </w:pPr>
            <w:r>
              <w:rPr>
                <w:rFonts w:ascii="Calibri" w:eastAsia="Calibri"/>
                <w:b w:val="false"/>
                <w:bCs w:val="false"/>
                <w:color w:val="1A2332"/>
                <w:sz w:val="20"/>
                <w:szCs w:val="20"/>
              </w:rPr>
              <w:t xml:space="preserve">794</w:t>
            </w:r>
          </w:p>
        </w:tc>
        <w:tc>
          <w:tcPr>
            <w:tcW w:type="pct" w:w="48%"/>
            <w:shd w:fill="F5F7FA" w:val="clear"/>
            <w:tcMar>
              <w:top w:type="dxa" w:w="80"/>
              <w:left w:type="dxa" w:w="120"/>
              <w:bottom w:type="dxa" w:w="80"/>
              <w:right w:type="dxa" w:w="120"/>
            </w:tcMar>
            <w:vAlign w:val="top"/>
          </w:tcPr>
          <w:p>
            <w:pPr>
              <w:spacing w:after="0" w:line="276"/>
              <w:jc w:val="left"/>
            </w:pPr>
            <w:r>
              <w:rPr>
                <w:rFonts w:ascii="Calibri" w:eastAsia="Calibri"/>
                <w:b w:val="false"/>
                <w:bCs w:val="false"/>
                <w:color w:val="1A2332"/>
                <w:sz w:val="20"/>
                <w:szCs w:val="20"/>
              </w:rPr>
              <w:t xml:space="preserve">Editor visual de plano</w:t>
            </w:r>
          </w:p>
        </w:tc>
      </w:tr>
      <w:tr>
        <w:trPr>
          <w:cantSplit/>
        </w:trPr>
        <w:tc>
          <w:tcPr>
            <w:tcW w:type="pct" w:w="40%"/>
            <w:tcMar>
              <w:top w:type="dxa" w:w="80"/>
              <w:left w:type="dxa" w:w="120"/>
              <w:bottom w:type="dxa" w:w="80"/>
              <w:right w:type="dxa" w:w="120"/>
            </w:tcMar>
            <w:vAlign w:val="top"/>
          </w:tcPr>
          <w:p>
            <w:pPr>
              <w:spacing w:after="0" w:line="276"/>
              <w:jc w:val="left"/>
            </w:pPr>
            <w:r>
              <w:rPr>
                <w:rFonts w:ascii="Calibri" w:eastAsia="Calibri"/>
                <w:b w:val="false"/>
                <w:bCs w:val="false"/>
                <w:color w:val="1A2332"/>
                <w:sz w:val="20"/>
                <w:szCs w:val="20"/>
              </w:rPr>
              <w:t xml:space="preserve">components/BuffetKioskView.jsx</w:t>
            </w:r>
          </w:p>
        </w:tc>
        <w:tc>
          <w:tcPr>
            <w:tcW w:type="pct" w:w="12%"/>
            <w:tcMar>
              <w:top w:type="dxa" w:w="80"/>
              <w:left w:type="dxa" w:w="120"/>
              <w:bottom w:type="dxa" w:w="80"/>
              <w:right w:type="dxa" w:w="120"/>
            </w:tcMar>
            <w:vAlign w:val="top"/>
          </w:tcPr>
          <w:p>
            <w:pPr>
              <w:spacing w:after="0" w:line="276"/>
              <w:jc w:val="left"/>
            </w:pPr>
            <w:r>
              <w:rPr>
                <w:rFonts w:ascii="Calibri" w:eastAsia="Calibri"/>
                <w:b w:val="false"/>
                <w:bCs w:val="false"/>
                <w:color w:val="1A2332"/>
                <w:sz w:val="20"/>
                <w:szCs w:val="20"/>
              </w:rPr>
              <w:t xml:space="preserve">756</w:t>
            </w:r>
          </w:p>
        </w:tc>
        <w:tc>
          <w:tcPr>
            <w:tcW w:type="pct" w:w="48%"/>
            <w:tcMar>
              <w:top w:type="dxa" w:w="80"/>
              <w:left w:type="dxa" w:w="120"/>
              <w:bottom w:type="dxa" w:w="80"/>
              <w:right w:type="dxa" w:w="120"/>
            </w:tcMar>
            <w:vAlign w:val="top"/>
          </w:tcPr>
          <w:p>
            <w:pPr>
              <w:spacing w:after="0" w:line="276"/>
              <w:jc w:val="left"/>
            </w:pPr>
            <w:r>
              <w:rPr>
                <w:rFonts w:ascii="Calibri" w:eastAsia="Calibri"/>
                <w:b w:val="false"/>
                <w:bCs w:val="false"/>
                <w:color w:val="1A2332"/>
                <w:sz w:val="20"/>
                <w:szCs w:val="20"/>
              </w:rPr>
              <w:t xml:space="preserve">Kiosko buffet</w:t>
            </w:r>
          </w:p>
        </w:tc>
      </w:tr>
      <w:tr>
        <w:trPr>
          <w:cantSplit/>
        </w:trPr>
        <w:tc>
          <w:tcPr>
            <w:tcW w:type="pct" w:w="40%"/>
            <w:shd w:fill="F5F7FA" w:val="clear"/>
            <w:tcMar>
              <w:top w:type="dxa" w:w="80"/>
              <w:left w:type="dxa" w:w="120"/>
              <w:bottom w:type="dxa" w:w="80"/>
              <w:right w:type="dxa" w:w="120"/>
            </w:tcMar>
            <w:vAlign w:val="top"/>
          </w:tcPr>
          <w:p>
            <w:pPr>
              <w:spacing w:after="0" w:line="276"/>
              <w:jc w:val="left"/>
            </w:pPr>
            <w:r>
              <w:rPr>
                <w:rFonts w:ascii="Calibri" w:eastAsia="Calibri"/>
                <w:b w:val="false"/>
                <w:bCs w:val="false"/>
                <w:color w:val="1A2332"/>
                <w:sz w:val="20"/>
                <w:szCs w:val="20"/>
              </w:rPr>
              <w:t xml:space="preserve">components/AlbaranesView.jsx</w:t>
            </w:r>
          </w:p>
        </w:tc>
        <w:tc>
          <w:tcPr>
            <w:tcW w:type="pct" w:w="12%"/>
            <w:shd w:fill="F5F7FA" w:val="clear"/>
            <w:tcMar>
              <w:top w:type="dxa" w:w="80"/>
              <w:left w:type="dxa" w:w="120"/>
              <w:bottom w:type="dxa" w:w="80"/>
              <w:right w:type="dxa" w:w="120"/>
            </w:tcMar>
            <w:vAlign w:val="top"/>
          </w:tcPr>
          <w:p>
            <w:pPr>
              <w:spacing w:after="0" w:line="276"/>
              <w:jc w:val="left"/>
            </w:pPr>
            <w:r>
              <w:rPr>
                <w:rFonts w:ascii="Calibri" w:eastAsia="Calibri"/>
                <w:b w:val="false"/>
                <w:bCs w:val="false"/>
                <w:color w:val="1A2332"/>
                <w:sz w:val="20"/>
                <w:szCs w:val="20"/>
              </w:rPr>
              <w:t xml:space="preserve">694</w:t>
            </w:r>
          </w:p>
        </w:tc>
        <w:tc>
          <w:tcPr>
            <w:tcW w:type="pct" w:w="48%"/>
            <w:shd w:fill="F5F7FA" w:val="clear"/>
            <w:tcMar>
              <w:top w:type="dxa" w:w="80"/>
              <w:left w:type="dxa" w:w="120"/>
              <w:bottom w:type="dxa" w:w="80"/>
              <w:right w:type="dxa" w:w="120"/>
            </w:tcMar>
            <w:vAlign w:val="top"/>
          </w:tcPr>
          <w:p>
            <w:pPr>
              <w:spacing w:after="0" w:line="276"/>
              <w:jc w:val="left"/>
            </w:pPr>
            <w:r>
              <w:rPr>
                <w:rFonts w:ascii="Calibri" w:eastAsia="Calibri"/>
                <w:b w:val="false"/>
                <w:bCs w:val="false"/>
                <w:color w:val="1A2332"/>
                <w:sz w:val="20"/>
                <w:szCs w:val="20"/>
              </w:rPr>
              <w:t xml:space="preserve">Albaranes entrada/salida</w:t>
            </w:r>
          </w:p>
        </w:tc>
      </w:tr>
      <w:tr>
        <w:trPr>
          <w:cantSplit/>
        </w:trPr>
        <w:tc>
          <w:tcPr>
            <w:tcW w:type="pct" w:w="40%"/>
            <w:tcMar>
              <w:top w:type="dxa" w:w="80"/>
              <w:left w:type="dxa" w:w="120"/>
              <w:bottom w:type="dxa" w:w="80"/>
              <w:right w:type="dxa" w:w="120"/>
            </w:tcMar>
            <w:vAlign w:val="top"/>
          </w:tcPr>
          <w:p>
            <w:pPr>
              <w:spacing w:after="0" w:line="276"/>
              <w:jc w:val="left"/>
            </w:pPr>
            <w:r>
              <w:rPr>
                <w:rFonts w:ascii="Calibri" w:eastAsia="Calibri"/>
                <w:b w:val="false"/>
                <w:bCs w:val="false"/>
                <w:color w:val="1A2332"/>
                <w:sz w:val="20"/>
                <w:szCs w:val="20"/>
              </w:rPr>
              <w:t xml:space="preserve">components/ProduccionView.jsx</w:t>
            </w:r>
          </w:p>
        </w:tc>
        <w:tc>
          <w:tcPr>
            <w:tcW w:type="pct" w:w="12%"/>
            <w:tcMar>
              <w:top w:type="dxa" w:w="80"/>
              <w:left w:type="dxa" w:w="120"/>
              <w:bottom w:type="dxa" w:w="80"/>
              <w:right w:type="dxa" w:w="120"/>
            </w:tcMar>
            <w:vAlign w:val="top"/>
          </w:tcPr>
          <w:p>
            <w:pPr>
              <w:spacing w:after="0" w:line="276"/>
              <w:jc w:val="left"/>
            </w:pPr>
            <w:r>
              <w:rPr>
                <w:rFonts w:ascii="Calibri" w:eastAsia="Calibri"/>
                <w:b w:val="false"/>
                <w:bCs w:val="false"/>
                <w:color w:val="1A2332"/>
                <w:sz w:val="20"/>
                <w:szCs w:val="20"/>
              </w:rPr>
              <w:t xml:space="preserve">686</w:t>
            </w:r>
          </w:p>
        </w:tc>
        <w:tc>
          <w:tcPr>
            <w:tcW w:type="pct" w:w="48%"/>
            <w:tcMar>
              <w:top w:type="dxa" w:w="80"/>
              <w:left w:type="dxa" w:w="120"/>
              <w:bottom w:type="dxa" w:w="80"/>
              <w:right w:type="dxa" w:w="120"/>
            </w:tcMar>
            <w:vAlign w:val="top"/>
          </w:tcPr>
          <w:p>
            <w:pPr>
              <w:spacing w:after="0" w:line="276"/>
              <w:jc w:val="left"/>
            </w:pPr>
            <w:r>
              <w:rPr>
                <w:rFonts w:ascii="Calibri" w:eastAsia="Calibri"/>
                <w:b w:val="false"/>
                <w:bCs w:val="false"/>
                <w:color w:val="1A2332"/>
                <w:sz w:val="20"/>
                <w:szCs w:val="20"/>
              </w:rPr>
              <w:t xml:space="preserve">Produccion/recetas</w:t>
            </w:r>
          </w:p>
        </w:tc>
      </w:tr>
      <w:tr>
        <w:trPr>
          <w:cantSplit/>
        </w:trPr>
        <w:tc>
          <w:tcPr>
            <w:tcW w:type="pct" w:w="40%"/>
            <w:shd w:fill="F5F7FA" w:val="clear"/>
            <w:tcMar>
              <w:top w:type="dxa" w:w="80"/>
              <w:left w:type="dxa" w:w="120"/>
              <w:bottom w:type="dxa" w:w="80"/>
              <w:right w:type="dxa" w:w="120"/>
            </w:tcMar>
            <w:vAlign w:val="top"/>
          </w:tcPr>
          <w:p>
            <w:pPr>
              <w:spacing w:after="0" w:line="276"/>
              <w:jc w:val="left"/>
            </w:pPr>
            <w:r>
              <w:rPr>
                <w:rFonts w:ascii="Calibri" w:eastAsia="Calibri"/>
                <w:b w:val="false"/>
                <w:bCs w:val="false"/>
                <w:color w:val="1A2332"/>
                <w:sz w:val="20"/>
                <w:szCs w:val="20"/>
              </w:rPr>
              <w:t xml:space="preserve">components/InventarioView.jsx</w:t>
            </w:r>
          </w:p>
        </w:tc>
        <w:tc>
          <w:tcPr>
            <w:tcW w:type="pct" w:w="12%"/>
            <w:shd w:fill="F5F7FA" w:val="clear"/>
            <w:tcMar>
              <w:top w:type="dxa" w:w="80"/>
              <w:left w:type="dxa" w:w="120"/>
              <w:bottom w:type="dxa" w:w="80"/>
              <w:right w:type="dxa" w:w="120"/>
            </w:tcMar>
            <w:vAlign w:val="top"/>
          </w:tcPr>
          <w:p>
            <w:pPr>
              <w:spacing w:after="0" w:line="276"/>
              <w:jc w:val="left"/>
            </w:pPr>
            <w:r>
              <w:rPr>
                <w:rFonts w:ascii="Calibri" w:eastAsia="Calibri"/>
                <w:b w:val="false"/>
                <w:bCs w:val="false"/>
                <w:color w:val="1A2332"/>
                <w:sz w:val="20"/>
                <w:szCs w:val="20"/>
              </w:rPr>
              <w:t xml:space="preserve">633</w:t>
            </w:r>
          </w:p>
        </w:tc>
        <w:tc>
          <w:tcPr>
            <w:tcW w:type="pct" w:w="48%"/>
            <w:shd w:fill="F5F7FA" w:val="clear"/>
            <w:tcMar>
              <w:top w:type="dxa" w:w="80"/>
              <w:left w:type="dxa" w:w="120"/>
              <w:bottom w:type="dxa" w:w="80"/>
              <w:right w:type="dxa" w:w="120"/>
            </w:tcMar>
            <w:vAlign w:val="top"/>
          </w:tcPr>
          <w:p>
            <w:pPr>
              <w:spacing w:after="0" w:line="276"/>
              <w:jc w:val="left"/>
            </w:pPr>
            <w:r>
              <w:rPr>
                <w:rFonts w:ascii="Calibri" w:eastAsia="Calibri"/>
                <w:b w:val="false"/>
                <w:bCs w:val="false"/>
                <w:color w:val="1A2332"/>
                <w:sz w:val="20"/>
                <w:szCs w:val="20"/>
              </w:rPr>
              <w:t xml:space="preserve">Inventario</w:t>
            </w:r>
          </w:p>
        </w:tc>
      </w:tr>
      <w:tr>
        <w:trPr>
          <w:cantSplit/>
        </w:trPr>
        <w:tc>
          <w:tcPr>
            <w:tcW w:type="pct" w:w="40%"/>
            <w:tcMar>
              <w:top w:type="dxa" w:w="80"/>
              <w:left w:type="dxa" w:w="120"/>
              <w:bottom w:type="dxa" w:w="80"/>
              <w:right w:type="dxa" w:w="120"/>
            </w:tcMar>
            <w:vAlign w:val="top"/>
          </w:tcPr>
          <w:p>
            <w:pPr>
              <w:spacing w:after="0" w:line="276"/>
              <w:jc w:val="left"/>
            </w:pPr>
            <w:r>
              <w:rPr>
                <w:rFonts w:ascii="Calibri" w:eastAsia="Calibri"/>
                <w:b w:val="false"/>
                <w:bCs w:val="false"/>
                <w:color w:val="1A2332"/>
                <w:sz w:val="20"/>
                <w:szCs w:val="20"/>
              </w:rPr>
              <w:t xml:space="preserve">components/ReservasView.jsx</w:t>
            </w:r>
          </w:p>
        </w:tc>
        <w:tc>
          <w:tcPr>
            <w:tcW w:type="pct" w:w="12%"/>
            <w:tcMar>
              <w:top w:type="dxa" w:w="80"/>
              <w:left w:type="dxa" w:w="120"/>
              <w:bottom w:type="dxa" w:w="80"/>
              <w:right w:type="dxa" w:w="120"/>
            </w:tcMar>
            <w:vAlign w:val="top"/>
          </w:tcPr>
          <w:p>
            <w:pPr>
              <w:spacing w:after="0" w:line="276"/>
              <w:jc w:val="left"/>
            </w:pPr>
            <w:r>
              <w:rPr>
                <w:rFonts w:ascii="Calibri" w:eastAsia="Calibri"/>
                <w:b w:val="false"/>
                <w:bCs w:val="false"/>
                <w:color w:val="1A2332"/>
                <w:sz w:val="20"/>
                <w:szCs w:val="20"/>
              </w:rPr>
              <w:t xml:space="preserve">606</w:t>
            </w:r>
          </w:p>
        </w:tc>
        <w:tc>
          <w:tcPr>
            <w:tcW w:type="pct" w:w="48%"/>
            <w:tcMar>
              <w:top w:type="dxa" w:w="80"/>
              <w:left w:type="dxa" w:w="120"/>
              <w:bottom w:type="dxa" w:w="80"/>
              <w:right w:type="dxa" w:w="120"/>
            </w:tcMar>
            <w:vAlign w:val="top"/>
          </w:tcPr>
          <w:p>
            <w:pPr>
              <w:spacing w:after="0" w:line="276"/>
              <w:jc w:val="left"/>
            </w:pPr>
            <w:r>
              <w:rPr>
                <w:rFonts w:ascii="Calibri" w:eastAsia="Calibri"/>
                <w:b w:val="false"/>
                <w:bCs w:val="false"/>
                <w:color w:val="1A2332"/>
                <w:sz w:val="20"/>
                <w:szCs w:val="20"/>
              </w:rPr>
              <w:t xml:space="preserve">Reservas admin</w:t>
            </w:r>
          </w:p>
        </w:tc>
      </w:tr>
      <w:tr>
        <w:trPr>
          <w:cantSplit/>
        </w:trPr>
        <w:tc>
          <w:tcPr>
            <w:tcW w:type="pct" w:w="40%"/>
            <w:shd w:fill="F5F7FA" w:val="clear"/>
            <w:tcMar>
              <w:top w:type="dxa" w:w="80"/>
              <w:left w:type="dxa" w:w="120"/>
              <w:bottom w:type="dxa" w:w="80"/>
              <w:right w:type="dxa" w:w="120"/>
            </w:tcMar>
            <w:vAlign w:val="top"/>
          </w:tcPr>
          <w:p>
            <w:pPr>
              <w:spacing w:after="0" w:line="276"/>
              <w:jc w:val="left"/>
            </w:pPr>
            <w:r>
              <w:rPr>
                <w:rFonts w:ascii="Calibri" w:eastAsia="Calibri"/>
                <w:b w:val="false"/>
                <w:bCs w:val="false"/>
                <w:color w:val="1A2332"/>
                <w:sz w:val="20"/>
                <w:szCs w:val="20"/>
              </w:rPr>
              <w:t xml:space="preserve">components/ReservaSettingsView.jsx</w:t>
            </w:r>
          </w:p>
        </w:tc>
        <w:tc>
          <w:tcPr>
            <w:tcW w:type="pct" w:w="12%"/>
            <w:shd w:fill="F5F7FA" w:val="clear"/>
            <w:tcMar>
              <w:top w:type="dxa" w:w="80"/>
              <w:left w:type="dxa" w:w="120"/>
              <w:bottom w:type="dxa" w:w="80"/>
              <w:right w:type="dxa" w:w="120"/>
            </w:tcMar>
            <w:vAlign w:val="top"/>
          </w:tcPr>
          <w:p>
            <w:pPr>
              <w:spacing w:after="0" w:line="276"/>
              <w:jc w:val="left"/>
            </w:pPr>
            <w:r>
              <w:rPr>
                <w:rFonts w:ascii="Calibri" w:eastAsia="Calibri"/>
                <w:b w:val="false"/>
                <w:bCs w:val="false"/>
                <w:color w:val="1A2332"/>
                <w:sz w:val="20"/>
                <w:szCs w:val="20"/>
              </w:rPr>
              <w:t xml:space="preserve">599</w:t>
            </w:r>
          </w:p>
        </w:tc>
        <w:tc>
          <w:tcPr>
            <w:tcW w:type="pct" w:w="48%"/>
            <w:shd w:fill="F5F7FA" w:val="clear"/>
            <w:tcMar>
              <w:top w:type="dxa" w:w="80"/>
              <w:left w:type="dxa" w:w="120"/>
              <w:bottom w:type="dxa" w:w="80"/>
              <w:right w:type="dxa" w:w="120"/>
            </w:tcMar>
            <w:vAlign w:val="top"/>
          </w:tcPr>
          <w:p>
            <w:pPr>
              <w:spacing w:after="0" w:line="276"/>
              <w:jc w:val="left"/>
            </w:pPr>
            <w:r>
              <w:rPr>
                <w:rFonts w:ascii="Calibri" w:eastAsia="Calibri"/>
                <w:b w:val="false"/>
                <w:bCs w:val="false"/>
                <w:color w:val="1A2332"/>
                <w:sz w:val="20"/>
                <w:szCs w:val="20"/>
              </w:rPr>
              <w:t xml:space="preserve">Settings reservas online</w:t>
            </w:r>
          </w:p>
        </w:tc>
      </w:tr>
      <w:tr>
        <w:trPr>
          <w:cantSplit/>
        </w:trPr>
        <w:tc>
          <w:tcPr>
            <w:tcW w:type="pct" w:w="40%"/>
            <w:tcMar>
              <w:top w:type="dxa" w:w="80"/>
              <w:left w:type="dxa" w:w="120"/>
              <w:bottom w:type="dxa" w:w="80"/>
              <w:right w:type="dxa" w:w="120"/>
            </w:tcMar>
            <w:vAlign w:val="top"/>
          </w:tcPr>
          <w:p>
            <w:pPr>
              <w:spacing w:after="0" w:line="276"/>
              <w:jc w:val="left"/>
            </w:pPr>
            <w:r>
              <w:rPr>
                <w:rFonts w:ascii="Calibri" w:eastAsia="Calibri"/>
                <w:b w:val="false"/>
                <w:bCs w:val="false"/>
                <w:color w:val="1A2332"/>
                <w:sz w:val="20"/>
                <w:szCs w:val="20"/>
              </w:rPr>
              <w:t xml:space="preserve">components/KDSView.jsx</w:t>
            </w:r>
          </w:p>
        </w:tc>
        <w:tc>
          <w:tcPr>
            <w:tcW w:type="pct" w:w="12%"/>
            <w:tcMar>
              <w:top w:type="dxa" w:w="80"/>
              <w:left w:type="dxa" w:w="120"/>
              <w:bottom w:type="dxa" w:w="80"/>
              <w:right w:type="dxa" w:w="120"/>
            </w:tcMar>
            <w:vAlign w:val="top"/>
          </w:tcPr>
          <w:p>
            <w:pPr>
              <w:spacing w:after="0" w:line="276"/>
              <w:jc w:val="left"/>
            </w:pPr>
            <w:r>
              <w:rPr>
                <w:rFonts w:ascii="Calibri" w:eastAsia="Calibri"/>
                <w:b w:val="false"/>
                <w:bCs w:val="false"/>
                <w:color w:val="1A2332"/>
                <w:sz w:val="20"/>
                <w:szCs w:val="20"/>
              </w:rPr>
              <w:t xml:space="preserve">564</w:t>
            </w:r>
          </w:p>
        </w:tc>
        <w:tc>
          <w:tcPr>
            <w:tcW w:type="pct" w:w="48%"/>
            <w:tcMar>
              <w:top w:type="dxa" w:w="80"/>
              <w:left w:type="dxa" w:w="120"/>
              <w:bottom w:type="dxa" w:w="80"/>
              <w:right w:type="dxa" w:w="120"/>
            </w:tcMar>
            <w:vAlign w:val="top"/>
          </w:tcPr>
          <w:p>
            <w:pPr>
              <w:spacing w:after="0" w:line="276"/>
              <w:jc w:val="left"/>
            </w:pPr>
            <w:r>
              <w:rPr>
                <w:rFonts w:ascii="Calibri" w:eastAsia="Calibri"/>
                <w:b w:val="false"/>
                <w:bCs w:val="false"/>
                <w:color w:val="1A2332"/>
                <w:sz w:val="20"/>
                <w:szCs w:val="20"/>
              </w:rPr>
              <w:t xml:space="preserve">KDS con 4 temas y 2 idiomas</w:t>
            </w:r>
          </w:p>
        </w:tc>
      </w:tr>
      <w:tr>
        <w:trPr>
          <w:cantSplit/>
        </w:trPr>
        <w:tc>
          <w:tcPr>
            <w:tcW w:type="pct" w:w="40%"/>
            <w:shd w:fill="F5F7FA" w:val="clear"/>
            <w:tcMar>
              <w:top w:type="dxa" w:w="80"/>
              <w:left w:type="dxa" w:w="120"/>
              <w:bottom w:type="dxa" w:w="80"/>
              <w:right w:type="dxa" w:w="120"/>
            </w:tcMar>
            <w:vAlign w:val="top"/>
          </w:tcPr>
          <w:p>
            <w:pPr>
              <w:spacing w:after="0" w:line="276"/>
              <w:jc w:val="left"/>
            </w:pPr>
            <w:r>
              <w:rPr>
                <w:rFonts w:ascii="Calibri" w:eastAsia="Calibri"/>
                <w:b w:val="false"/>
                <w:bCs w:val="false"/>
                <w:color w:val="1A2332"/>
                <w:sz w:val="20"/>
                <w:szCs w:val="20"/>
              </w:rPr>
              <w:t xml:space="preserve">app/menu/page.jsx</w:t>
            </w:r>
          </w:p>
        </w:tc>
        <w:tc>
          <w:tcPr>
            <w:tcW w:type="pct" w:w="12%"/>
            <w:shd w:fill="F5F7FA" w:val="clear"/>
            <w:tcMar>
              <w:top w:type="dxa" w:w="80"/>
              <w:left w:type="dxa" w:w="120"/>
              <w:bottom w:type="dxa" w:w="80"/>
              <w:right w:type="dxa" w:w="120"/>
            </w:tcMar>
            <w:vAlign w:val="top"/>
          </w:tcPr>
          <w:p>
            <w:pPr>
              <w:spacing w:after="0" w:line="276"/>
              <w:jc w:val="left"/>
            </w:pPr>
            <w:r>
              <w:rPr>
                <w:rFonts w:ascii="Calibri" w:eastAsia="Calibri"/>
                <w:b w:val="false"/>
                <w:bCs w:val="false"/>
                <w:color w:val="1A2332"/>
                <w:sz w:val="20"/>
                <w:szCs w:val="20"/>
              </w:rPr>
              <w:t xml:space="preserve">547</w:t>
            </w:r>
          </w:p>
        </w:tc>
        <w:tc>
          <w:tcPr>
            <w:tcW w:type="pct" w:w="48%"/>
            <w:shd w:fill="F5F7FA" w:val="clear"/>
            <w:tcMar>
              <w:top w:type="dxa" w:w="80"/>
              <w:left w:type="dxa" w:w="120"/>
              <w:bottom w:type="dxa" w:w="80"/>
              <w:right w:type="dxa" w:w="120"/>
            </w:tcMar>
            <w:vAlign w:val="top"/>
          </w:tcPr>
          <w:p>
            <w:pPr>
              <w:spacing w:after="0" w:line="276"/>
              <w:jc w:val="left"/>
            </w:pPr>
            <w:r>
              <w:rPr>
                <w:rFonts w:ascii="Calibri" w:eastAsia="Calibri"/>
                <w:b w:val="false"/>
                <w:bCs w:val="false"/>
                <w:color w:val="1A2332"/>
                <w:sz w:val="20"/>
                <w:szCs w:val="20"/>
              </w:rPr>
              <w:t xml:space="preserve">Carta digital publica</w:t>
            </w:r>
          </w:p>
        </w:tc>
      </w:tr>
      <w:tr>
        <w:trPr>
          <w:cantSplit/>
        </w:trPr>
        <w:tc>
          <w:tcPr>
            <w:tcW w:type="pct" w:w="40%"/>
            <w:tcMar>
              <w:top w:type="dxa" w:w="80"/>
              <w:left w:type="dxa" w:w="120"/>
              <w:bottom w:type="dxa" w:w="80"/>
              <w:right w:type="dxa" w:w="120"/>
            </w:tcMar>
            <w:vAlign w:val="top"/>
          </w:tcPr>
          <w:p>
            <w:pPr>
              <w:spacing w:after="0" w:line="276"/>
              <w:jc w:val="left"/>
            </w:pPr>
            <w:r>
              <w:rPr>
                <w:rFonts w:ascii="Calibri" w:eastAsia="Calibri"/>
                <w:b w:val="false"/>
                <w:bCs w:val="false"/>
                <w:color w:val="1A2332"/>
                <w:sz w:val="20"/>
                <w:szCs w:val="20"/>
              </w:rPr>
              <w:t xml:space="preserve">app/qr/[tableId]/page.jsx</w:t>
            </w:r>
          </w:p>
        </w:tc>
        <w:tc>
          <w:tcPr>
            <w:tcW w:type="pct" w:w="12%"/>
            <w:tcMar>
              <w:top w:type="dxa" w:w="80"/>
              <w:left w:type="dxa" w:w="120"/>
              <w:bottom w:type="dxa" w:w="80"/>
              <w:right w:type="dxa" w:w="120"/>
            </w:tcMar>
            <w:vAlign w:val="top"/>
          </w:tcPr>
          <w:p>
            <w:pPr>
              <w:spacing w:after="0" w:line="276"/>
              <w:jc w:val="left"/>
            </w:pPr>
            <w:r>
              <w:rPr>
                <w:rFonts w:ascii="Calibri" w:eastAsia="Calibri"/>
                <w:b w:val="false"/>
                <w:bCs w:val="false"/>
                <w:color w:val="1A2332"/>
                <w:sz w:val="20"/>
                <w:szCs w:val="20"/>
              </w:rPr>
              <w:t xml:space="preserve">509</w:t>
            </w:r>
          </w:p>
        </w:tc>
        <w:tc>
          <w:tcPr>
            <w:tcW w:type="pct" w:w="48%"/>
            <w:tcMar>
              <w:top w:type="dxa" w:w="80"/>
              <w:left w:type="dxa" w:w="120"/>
              <w:bottom w:type="dxa" w:w="80"/>
              <w:right w:type="dxa" w:w="120"/>
            </w:tcMar>
            <w:vAlign w:val="top"/>
          </w:tcPr>
          <w:p>
            <w:pPr>
              <w:spacing w:after="0" w:line="276"/>
              <w:jc w:val="left"/>
            </w:pPr>
            <w:r>
              <w:rPr>
                <w:rFonts w:ascii="Calibri" w:eastAsia="Calibri"/>
                <w:b w:val="false"/>
                <w:bCs w:val="false"/>
                <w:color w:val="1A2332"/>
                <w:sz w:val="20"/>
                <w:szCs w:val="20"/>
              </w:rPr>
              <w:t xml:space="preserve">Carta QR por mesa + buffet</w:t>
            </w:r>
          </w:p>
        </w:tc>
      </w:tr>
      <w:tr>
        <w:trPr>
          <w:cantSplit/>
        </w:trPr>
        <w:tc>
          <w:tcPr>
            <w:tcW w:type="pct" w:w="40%"/>
            <w:shd w:fill="F5F7FA" w:val="clear"/>
            <w:tcMar>
              <w:top w:type="dxa" w:w="80"/>
              <w:left w:type="dxa" w:w="120"/>
              <w:bottom w:type="dxa" w:w="80"/>
              <w:right w:type="dxa" w:w="120"/>
            </w:tcMar>
            <w:vAlign w:val="top"/>
          </w:tcPr>
          <w:p>
            <w:pPr>
              <w:spacing w:after="0" w:line="276"/>
              <w:jc w:val="left"/>
            </w:pPr>
            <w:r>
              <w:rPr>
                <w:rFonts w:ascii="Calibri" w:eastAsia="Calibri"/>
                <w:b w:val="false"/>
                <w:bCs w:val="false"/>
                <w:color w:val="1A2332"/>
                <w:sz w:val="20"/>
                <w:szCs w:val="20"/>
              </w:rPr>
              <w:t xml:space="preserve">components/TurnosView.jsx</w:t>
            </w:r>
          </w:p>
        </w:tc>
        <w:tc>
          <w:tcPr>
            <w:tcW w:type="pct" w:w="12%"/>
            <w:shd w:fill="F5F7FA" w:val="clear"/>
            <w:tcMar>
              <w:top w:type="dxa" w:w="80"/>
              <w:left w:type="dxa" w:w="120"/>
              <w:bottom w:type="dxa" w:w="80"/>
              <w:right w:type="dxa" w:w="120"/>
            </w:tcMar>
            <w:vAlign w:val="top"/>
          </w:tcPr>
          <w:p>
            <w:pPr>
              <w:spacing w:after="0" w:line="276"/>
              <w:jc w:val="left"/>
            </w:pPr>
            <w:r>
              <w:rPr>
                <w:rFonts w:ascii="Calibri" w:eastAsia="Calibri"/>
                <w:b w:val="false"/>
                <w:bCs w:val="false"/>
                <w:color w:val="1A2332"/>
                <w:sz w:val="20"/>
                <w:szCs w:val="20"/>
              </w:rPr>
              <w:t xml:space="preserve">496</w:t>
            </w:r>
          </w:p>
        </w:tc>
        <w:tc>
          <w:tcPr>
            <w:tcW w:type="pct" w:w="48%"/>
            <w:shd w:fill="F5F7FA" w:val="clear"/>
            <w:tcMar>
              <w:top w:type="dxa" w:w="80"/>
              <w:left w:type="dxa" w:w="120"/>
              <w:bottom w:type="dxa" w:w="80"/>
              <w:right w:type="dxa" w:w="120"/>
            </w:tcMar>
            <w:vAlign w:val="top"/>
          </w:tcPr>
          <w:p>
            <w:pPr>
              <w:spacing w:after="0" w:line="276"/>
              <w:jc w:val="left"/>
            </w:pPr>
            <w:r>
              <w:rPr>
                <w:rFonts w:ascii="Calibri" w:eastAsia="Calibri"/>
                <w:b w:val="false"/>
                <w:bCs w:val="false"/>
                <w:color w:val="1A2332"/>
                <w:sz w:val="20"/>
                <w:szCs w:val="20"/>
              </w:rPr>
              <w:t xml:space="preserve">Planificacion de turnos</w:t>
            </w:r>
          </w:p>
        </w:tc>
      </w:tr>
      <w:tr>
        <w:trPr>
          <w:cantSplit/>
        </w:trPr>
        <w:tc>
          <w:tcPr>
            <w:tcW w:type="pct" w:w="40%"/>
            <w:tcMar>
              <w:top w:type="dxa" w:w="80"/>
              <w:left w:type="dxa" w:w="120"/>
              <w:bottom w:type="dxa" w:w="80"/>
              <w:right w:type="dxa" w:w="120"/>
            </w:tcMar>
            <w:vAlign w:val="top"/>
          </w:tcPr>
          <w:p>
            <w:pPr>
              <w:spacing w:after="0" w:line="276"/>
              <w:jc w:val="left"/>
            </w:pPr>
            <w:r>
              <w:rPr>
                <w:rFonts w:ascii="Calibri" w:eastAsia="Calibri"/>
                <w:b w:val="false"/>
                <w:bCs w:val="false"/>
                <w:color w:val="1A2332"/>
                <w:sz w:val="20"/>
                <w:szCs w:val="20"/>
              </w:rPr>
              <w:t xml:space="preserve">app/pedir/page.jsx</w:t>
            </w:r>
          </w:p>
        </w:tc>
        <w:tc>
          <w:tcPr>
            <w:tcW w:type="pct" w:w="12%"/>
            <w:tcMar>
              <w:top w:type="dxa" w:w="80"/>
              <w:left w:type="dxa" w:w="120"/>
              <w:bottom w:type="dxa" w:w="80"/>
              <w:right w:type="dxa" w:w="120"/>
            </w:tcMar>
            <w:vAlign w:val="top"/>
          </w:tcPr>
          <w:p>
            <w:pPr>
              <w:spacing w:after="0" w:line="276"/>
              <w:jc w:val="left"/>
            </w:pPr>
            <w:r>
              <w:rPr>
                <w:rFonts w:ascii="Calibri" w:eastAsia="Calibri"/>
                <w:b w:val="false"/>
                <w:bCs w:val="false"/>
                <w:color w:val="1A2332"/>
                <w:sz w:val="20"/>
                <w:szCs w:val="20"/>
              </w:rPr>
              <w:t xml:space="preserve">482</w:t>
            </w:r>
          </w:p>
        </w:tc>
        <w:tc>
          <w:tcPr>
            <w:tcW w:type="pct" w:w="48%"/>
            <w:tcMar>
              <w:top w:type="dxa" w:w="80"/>
              <w:left w:type="dxa" w:w="120"/>
              <w:bottom w:type="dxa" w:w="80"/>
              <w:right w:type="dxa" w:w="120"/>
            </w:tcMar>
            <w:vAlign w:val="top"/>
          </w:tcPr>
          <w:p>
            <w:pPr>
              <w:spacing w:after="0" w:line="276"/>
              <w:jc w:val="left"/>
            </w:pPr>
            <w:r>
              <w:rPr>
                <w:rFonts w:ascii="Calibri" w:eastAsia="Calibri"/>
                <w:b w:val="false"/>
                <w:bCs w:val="false"/>
                <w:color w:val="1A2332"/>
                <w:sz w:val="20"/>
                <w:szCs w:val="20"/>
              </w:rPr>
              <w:t xml:space="preserve">Pedidos online</w:t>
            </w:r>
          </w:p>
        </w:tc>
      </w:tr>
      <w:tr>
        <w:trPr>
          <w:cantSplit/>
        </w:trPr>
        <w:tc>
          <w:tcPr>
            <w:tcW w:type="pct" w:w="40%"/>
            <w:shd w:fill="F5F7FA" w:val="clear"/>
            <w:tcMar>
              <w:top w:type="dxa" w:w="80"/>
              <w:left w:type="dxa" w:w="120"/>
              <w:bottom w:type="dxa" w:w="80"/>
              <w:right w:type="dxa" w:w="120"/>
            </w:tcMar>
            <w:vAlign w:val="top"/>
          </w:tcPr>
          <w:p>
            <w:pPr>
              <w:spacing w:after="0" w:line="276"/>
              <w:jc w:val="left"/>
            </w:pPr>
            <w:r>
              <w:rPr>
                <w:rFonts w:ascii="Calibri" w:eastAsia="Calibri"/>
                <w:b w:val="false"/>
                <w:bCs w:val="false"/>
                <w:color w:val="1A2332"/>
                <w:sz w:val="20"/>
                <w:szCs w:val="20"/>
              </w:rPr>
              <w:t xml:space="preserve">components/RegistroHorarioView.jsx</w:t>
            </w:r>
          </w:p>
        </w:tc>
        <w:tc>
          <w:tcPr>
            <w:tcW w:type="pct" w:w="12%"/>
            <w:shd w:fill="F5F7FA" w:val="clear"/>
            <w:tcMar>
              <w:top w:type="dxa" w:w="80"/>
              <w:left w:type="dxa" w:w="120"/>
              <w:bottom w:type="dxa" w:w="80"/>
              <w:right w:type="dxa" w:w="120"/>
            </w:tcMar>
            <w:vAlign w:val="top"/>
          </w:tcPr>
          <w:p>
            <w:pPr>
              <w:spacing w:after="0" w:line="276"/>
              <w:jc w:val="left"/>
            </w:pPr>
            <w:r>
              <w:rPr>
                <w:rFonts w:ascii="Calibri" w:eastAsia="Calibri"/>
                <w:b w:val="false"/>
                <w:bCs w:val="false"/>
                <w:color w:val="1A2332"/>
                <w:sz w:val="20"/>
                <w:szCs w:val="20"/>
              </w:rPr>
              <w:t xml:space="preserve">426</w:t>
            </w:r>
          </w:p>
        </w:tc>
        <w:tc>
          <w:tcPr>
            <w:tcW w:type="pct" w:w="48%"/>
            <w:shd w:fill="F5F7FA" w:val="clear"/>
            <w:tcMar>
              <w:top w:type="dxa" w:w="80"/>
              <w:left w:type="dxa" w:w="120"/>
              <w:bottom w:type="dxa" w:w="80"/>
              <w:right w:type="dxa" w:w="120"/>
            </w:tcMar>
            <w:vAlign w:val="top"/>
          </w:tcPr>
          <w:p>
            <w:pPr>
              <w:spacing w:after="0" w:line="276"/>
              <w:jc w:val="left"/>
            </w:pPr>
            <w:r>
              <w:rPr>
                <w:rFonts w:ascii="Calibri" w:eastAsia="Calibri"/>
                <w:b w:val="false"/>
                <w:bCs w:val="false"/>
                <w:color w:val="1A2332"/>
                <w:sz w:val="20"/>
                <w:szCs w:val="20"/>
              </w:rPr>
              <w:t xml:space="preserve">Registro horario</w:t>
            </w:r>
          </w:p>
        </w:tc>
      </w:tr>
      <w:tr>
        <w:trPr>
          <w:cantSplit/>
        </w:trPr>
        <w:tc>
          <w:tcPr>
            <w:tcW w:type="pct" w:w="40%"/>
            <w:tcMar>
              <w:top w:type="dxa" w:w="80"/>
              <w:left w:type="dxa" w:w="120"/>
              <w:bottom w:type="dxa" w:w="80"/>
              <w:right w:type="dxa" w:w="120"/>
            </w:tcMar>
            <w:vAlign w:val="top"/>
          </w:tcPr>
          <w:p>
            <w:pPr>
              <w:spacing w:after="0" w:line="276"/>
              <w:jc w:val="left"/>
            </w:pPr>
            <w:r>
              <w:rPr>
                <w:rFonts w:ascii="Calibri" w:eastAsia="Calibri"/>
                <w:b w:val="false"/>
                <w:bCs w:val="false"/>
                <w:color w:val="1A2332"/>
                <w:sz w:val="20"/>
                <w:szCs w:val="20"/>
              </w:rPr>
              <w:t xml:space="preserve">components/PreciosPanel.jsx</w:t>
            </w:r>
          </w:p>
        </w:tc>
        <w:tc>
          <w:tcPr>
            <w:tcW w:type="pct" w:w="12%"/>
            <w:tcMar>
              <w:top w:type="dxa" w:w="80"/>
              <w:left w:type="dxa" w:w="120"/>
              <w:bottom w:type="dxa" w:w="80"/>
              <w:right w:type="dxa" w:w="120"/>
            </w:tcMar>
            <w:vAlign w:val="top"/>
          </w:tcPr>
          <w:p>
            <w:pPr>
              <w:spacing w:after="0" w:line="276"/>
              <w:jc w:val="left"/>
            </w:pPr>
            <w:r>
              <w:rPr>
                <w:rFonts w:ascii="Calibri" w:eastAsia="Calibri"/>
                <w:b w:val="false"/>
                <w:bCs w:val="false"/>
                <w:color w:val="1A2332"/>
                <w:sz w:val="20"/>
                <w:szCs w:val="20"/>
              </w:rPr>
              <w:t xml:space="preserve">407</w:t>
            </w:r>
          </w:p>
        </w:tc>
        <w:tc>
          <w:tcPr>
            <w:tcW w:type="pct" w:w="48%"/>
            <w:tcMar>
              <w:top w:type="dxa" w:w="80"/>
              <w:left w:type="dxa" w:w="120"/>
              <w:bottom w:type="dxa" w:w="80"/>
              <w:right w:type="dxa" w:w="120"/>
            </w:tcMar>
            <w:vAlign w:val="top"/>
          </w:tcPr>
          <w:p>
            <w:pPr>
              <w:spacing w:after="0" w:line="276"/>
              <w:jc w:val="left"/>
            </w:pPr>
            <w:r>
              <w:rPr>
                <w:rFonts w:ascii="Calibri" w:eastAsia="Calibri"/>
                <w:b w:val="false"/>
                <w:bCs w:val="false"/>
                <w:color w:val="1A2332"/>
                <w:sz w:val="20"/>
                <w:szCs w:val="20"/>
              </w:rPr>
              <w:t xml:space="preserve">Reglas de precios</w:t>
            </w:r>
          </w:p>
        </w:tc>
      </w:tr>
      <w:tr>
        <w:trPr>
          <w:cantSplit/>
        </w:trPr>
        <w:tc>
          <w:tcPr>
            <w:tcW w:type="pct" w:w="40%"/>
            <w:shd w:fill="F5F7FA" w:val="clear"/>
            <w:tcMar>
              <w:top w:type="dxa" w:w="80"/>
              <w:left w:type="dxa" w:w="120"/>
              <w:bottom w:type="dxa" w:w="80"/>
              <w:right w:type="dxa" w:w="120"/>
            </w:tcMar>
            <w:vAlign w:val="top"/>
          </w:tcPr>
          <w:p>
            <w:pPr>
              <w:spacing w:after="0" w:line="276"/>
              <w:jc w:val="left"/>
            </w:pPr>
            <w:r>
              <w:rPr>
                <w:rFonts w:ascii="Calibri" w:eastAsia="Calibri"/>
                <w:b w:val="false"/>
                <w:bCs w:val="false"/>
                <w:color w:val="1A2332"/>
                <w:sz w:val="20"/>
                <w:szCs w:val="20"/>
              </w:rPr>
              <w:t xml:space="preserve">app/reservar/page.jsx</w:t>
            </w:r>
          </w:p>
        </w:tc>
        <w:tc>
          <w:tcPr>
            <w:tcW w:type="pct" w:w="12%"/>
            <w:shd w:fill="F5F7FA" w:val="clear"/>
            <w:tcMar>
              <w:top w:type="dxa" w:w="80"/>
              <w:left w:type="dxa" w:w="120"/>
              <w:bottom w:type="dxa" w:w="80"/>
              <w:right w:type="dxa" w:w="120"/>
            </w:tcMar>
            <w:vAlign w:val="top"/>
          </w:tcPr>
          <w:p>
            <w:pPr>
              <w:spacing w:after="0" w:line="276"/>
              <w:jc w:val="left"/>
            </w:pPr>
            <w:r>
              <w:rPr>
                <w:rFonts w:ascii="Calibri" w:eastAsia="Calibri"/>
                <w:b w:val="false"/>
                <w:bCs w:val="false"/>
                <w:color w:val="1A2332"/>
                <w:sz w:val="20"/>
                <w:szCs w:val="20"/>
              </w:rPr>
              <w:t xml:space="preserve">404</w:t>
            </w:r>
          </w:p>
        </w:tc>
        <w:tc>
          <w:tcPr>
            <w:tcW w:type="pct" w:w="48%"/>
            <w:shd w:fill="F5F7FA" w:val="clear"/>
            <w:tcMar>
              <w:top w:type="dxa" w:w="80"/>
              <w:left w:type="dxa" w:w="120"/>
              <w:bottom w:type="dxa" w:w="80"/>
              <w:right w:type="dxa" w:w="120"/>
            </w:tcMar>
            <w:vAlign w:val="top"/>
          </w:tcPr>
          <w:p>
            <w:pPr>
              <w:spacing w:after="0" w:line="276"/>
              <w:jc w:val="left"/>
            </w:pPr>
            <w:r>
              <w:rPr>
                <w:rFonts w:ascii="Calibri" w:eastAsia="Calibri"/>
                <w:b w:val="false"/>
                <w:bCs w:val="false"/>
                <w:color w:val="1A2332"/>
                <w:sz w:val="20"/>
                <w:szCs w:val="20"/>
              </w:rPr>
              <w:t xml:space="preserve">Reservas online 4 pasos</w:t>
            </w:r>
          </w:p>
        </w:tc>
      </w:tr>
      <w:tr>
        <w:trPr>
          <w:cantSplit/>
        </w:trPr>
        <w:tc>
          <w:tcPr>
            <w:tcW w:type="pct" w:w="40%"/>
            <w:tcMar>
              <w:top w:type="dxa" w:w="80"/>
              <w:left w:type="dxa" w:w="120"/>
              <w:bottom w:type="dxa" w:w="80"/>
              <w:right w:type="dxa" w:w="120"/>
            </w:tcMar>
            <w:vAlign w:val="top"/>
          </w:tcPr>
          <w:p>
            <w:pPr>
              <w:spacing w:after="0" w:line="276"/>
              <w:jc w:val="left"/>
            </w:pPr>
            <w:r>
              <w:rPr>
                <w:rFonts w:ascii="Calibri" w:eastAsia="Calibri"/>
                <w:b w:val="false"/>
                <w:bCs w:val="false"/>
                <w:color w:val="1A2332"/>
                <w:sz w:val="20"/>
                <w:szCs w:val="20"/>
              </w:rPr>
              <w:t xml:space="preserve">components/WaitlistView.jsx</w:t>
            </w:r>
          </w:p>
        </w:tc>
        <w:tc>
          <w:tcPr>
            <w:tcW w:type="pct" w:w="12%"/>
            <w:tcMar>
              <w:top w:type="dxa" w:w="80"/>
              <w:left w:type="dxa" w:w="120"/>
              <w:bottom w:type="dxa" w:w="80"/>
              <w:right w:type="dxa" w:w="120"/>
            </w:tcMar>
            <w:vAlign w:val="top"/>
          </w:tcPr>
          <w:p>
            <w:pPr>
              <w:spacing w:after="0" w:line="276"/>
              <w:jc w:val="left"/>
            </w:pPr>
            <w:r>
              <w:rPr>
                <w:rFonts w:ascii="Calibri" w:eastAsia="Calibri"/>
                <w:b w:val="false"/>
                <w:bCs w:val="false"/>
                <w:color w:val="1A2332"/>
                <w:sz w:val="20"/>
                <w:szCs w:val="20"/>
              </w:rPr>
              <w:t xml:space="preserve">387</w:t>
            </w:r>
          </w:p>
        </w:tc>
        <w:tc>
          <w:tcPr>
            <w:tcW w:type="pct" w:w="48%"/>
            <w:tcMar>
              <w:top w:type="dxa" w:w="80"/>
              <w:left w:type="dxa" w:w="120"/>
              <w:bottom w:type="dxa" w:w="80"/>
              <w:right w:type="dxa" w:w="120"/>
            </w:tcMar>
            <w:vAlign w:val="top"/>
          </w:tcPr>
          <w:p>
            <w:pPr>
              <w:spacing w:after="0" w:line="276"/>
              <w:jc w:val="left"/>
            </w:pPr>
            <w:r>
              <w:rPr>
                <w:rFonts w:ascii="Calibri" w:eastAsia="Calibri"/>
                <w:b w:val="false"/>
                <w:bCs w:val="false"/>
                <w:color w:val="1A2332"/>
                <w:sz w:val="20"/>
                <w:szCs w:val="20"/>
              </w:rPr>
              <w:t xml:space="preserve">Lista de espera admin</w:t>
            </w:r>
          </w:p>
        </w:tc>
      </w:tr>
      <w:tr>
        <w:trPr>
          <w:cantSplit/>
        </w:trPr>
        <w:tc>
          <w:tcPr>
            <w:tcW w:type="pct" w:w="40%"/>
            <w:shd w:fill="F5F7FA" w:val="clear"/>
            <w:tcMar>
              <w:top w:type="dxa" w:w="80"/>
              <w:left w:type="dxa" w:w="120"/>
              <w:bottom w:type="dxa" w:w="80"/>
              <w:right w:type="dxa" w:w="120"/>
            </w:tcMar>
            <w:vAlign w:val="top"/>
          </w:tcPr>
          <w:p>
            <w:pPr>
              <w:spacing w:after="0" w:line="276"/>
              <w:jc w:val="left"/>
            </w:pPr>
            <w:r>
              <w:rPr>
                <w:rFonts w:ascii="Calibri" w:eastAsia="Calibri"/>
                <w:b w:val="false"/>
                <w:bCs w:val="false"/>
                <w:color w:val="1A2332"/>
                <w:sz w:val="20"/>
                <w:szCs w:val="20"/>
              </w:rPr>
              <w:t xml:space="preserve">components/EmpleadosView.jsx</w:t>
            </w:r>
          </w:p>
        </w:tc>
        <w:tc>
          <w:tcPr>
            <w:tcW w:type="pct" w:w="12%"/>
            <w:shd w:fill="F5F7FA" w:val="clear"/>
            <w:tcMar>
              <w:top w:type="dxa" w:w="80"/>
              <w:left w:type="dxa" w:w="120"/>
              <w:bottom w:type="dxa" w:w="80"/>
              <w:right w:type="dxa" w:w="120"/>
            </w:tcMar>
            <w:vAlign w:val="top"/>
          </w:tcPr>
          <w:p>
            <w:pPr>
              <w:spacing w:after="0" w:line="276"/>
              <w:jc w:val="left"/>
            </w:pPr>
            <w:r>
              <w:rPr>
                <w:rFonts w:ascii="Calibri" w:eastAsia="Calibri"/>
                <w:b w:val="false"/>
                <w:bCs w:val="false"/>
                <w:color w:val="1A2332"/>
                <w:sz w:val="20"/>
                <w:szCs w:val="20"/>
              </w:rPr>
              <w:t xml:space="preserve">351</w:t>
            </w:r>
          </w:p>
        </w:tc>
        <w:tc>
          <w:tcPr>
            <w:tcW w:type="pct" w:w="48%"/>
            <w:shd w:fill="F5F7FA" w:val="clear"/>
            <w:tcMar>
              <w:top w:type="dxa" w:w="80"/>
              <w:left w:type="dxa" w:w="120"/>
              <w:bottom w:type="dxa" w:w="80"/>
              <w:right w:type="dxa" w:w="120"/>
            </w:tcMar>
            <w:vAlign w:val="top"/>
          </w:tcPr>
          <w:p>
            <w:pPr>
              <w:spacing w:after="0" w:line="276"/>
              <w:jc w:val="left"/>
            </w:pPr>
            <w:r>
              <w:rPr>
                <w:rFonts w:ascii="Calibri" w:eastAsia="Calibri"/>
                <w:b w:val="false"/>
                <w:bCs w:val="false"/>
                <w:color w:val="1A2332"/>
                <w:sz w:val="20"/>
                <w:szCs w:val="20"/>
              </w:rPr>
              <w:t xml:space="preserve">Empleados</w:t>
            </w:r>
          </w:p>
        </w:tc>
      </w:tr>
      <w:tr>
        <w:trPr>
          <w:cantSplit/>
        </w:trPr>
        <w:tc>
          <w:tcPr>
            <w:tcW w:type="pct" w:w="40%"/>
            <w:tcMar>
              <w:top w:type="dxa" w:w="80"/>
              <w:left w:type="dxa" w:w="120"/>
              <w:bottom w:type="dxa" w:w="80"/>
              <w:right w:type="dxa" w:w="120"/>
            </w:tcMar>
            <w:vAlign w:val="top"/>
          </w:tcPr>
          <w:p>
            <w:pPr>
              <w:spacing w:after="0" w:line="276"/>
              <w:jc w:val="left"/>
            </w:pPr>
            <w:r>
              <w:rPr>
                <w:rFonts w:ascii="Calibri" w:eastAsia="Calibri"/>
                <w:b w:val="false"/>
                <w:bCs w:val="false"/>
                <w:color w:val="1A2332"/>
                <w:sz w:val="20"/>
                <w:szCs w:val="20"/>
              </w:rPr>
              <w:t xml:space="preserve">components/DeliveryView.jsx</w:t>
            </w:r>
          </w:p>
        </w:tc>
        <w:tc>
          <w:tcPr>
            <w:tcW w:type="pct" w:w="12%"/>
            <w:tcMar>
              <w:top w:type="dxa" w:w="80"/>
              <w:left w:type="dxa" w:w="120"/>
              <w:bottom w:type="dxa" w:w="80"/>
              <w:right w:type="dxa" w:w="120"/>
            </w:tcMar>
            <w:vAlign w:val="top"/>
          </w:tcPr>
          <w:p>
            <w:pPr>
              <w:spacing w:after="0" w:line="276"/>
              <w:jc w:val="left"/>
            </w:pPr>
            <w:r>
              <w:rPr>
                <w:rFonts w:ascii="Calibri" w:eastAsia="Calibri"/>
                <w:b w:val="false"/>
                <w:bCs w:val="false"/>
                <w:color w:val="1A2332"/>
                <w:sz w:val="20"/>
                <w:szCs w:val="20"/>
              </w:rPr>
              <w:t xml:space="preserve">337</w:t>
            </w:r>
          </w:p>
        </w:tc>
        <w:tc>
          <w:tcPr>
            <w:tcW w:type="pct" w:w="48%"/>
            <w:tcMar>
              <w:top w:type="dxa" w:w="80"/>
              <w:left w:type="dxa" w:w="120"/>
              <w:bottom w:type="dxa" w:w="80"/>
              <w:right w:type="dxa" w:w="120"/>
            </w:tcMar>
            <w:vAlign w:val="top"/>
          </w:tcPr>
          <w:p>
            <w:pPr>
              <w:spacing w:after="0" w:line="276"/>
              <w:jc w:val="left"/>
            </w:pPr>
            <w:r>
              <w:rPr>
                <w:rFonts w:ascii="Calibri" w:eastAsia="Calibri"/>
                <w:b w:val="false"/>
                <w:bCs w:val="false"/>
                <w:color w:val="1A2332"/>
                <w:sz w:val="20"/>
                <w:szCs w:val="20"/>
              </w:rPr>
              <w:t xml:space="preserve">Reparto</w:t>
            </w:r>
          </w:p>
        </w:tc>
      </w:tr>
      <w:tr>
        <w:trPr>
          <w:cantSplit/>
        </w:trPr>
        <w:tc>
          <w:tcPr>
            <w:tcW w:type="pct" w:w="40%"/>
            <w:shd w:fill="F5F7FA" w:val="clear"/>
            <w:tcMar>
              <w:top w:type="dxa" w:w="80"/>
              <w:left w:type="dxa" w:w="120"/>
              <w:bottom w:type="dxa" w:w="80"/>
              <w:right w:type="dxa" w:w="120"/>
            </w:tcMar>
            <w:vAlign w:val="top"/>
          </w:tcPr>
          <w:p>
            <w:pPr>
              <w:spacing w:after="0" w:line="276"/>
              <w:jc w:val="left"/>
            </w:pPr>
            <w:r>
              <w:rPr>
                <w:rFonts w:ascii="Calibri" w:eastAsia="Calibri"/>
                <w:b w:val="false"/>
                <w:bCs w:val="false"/>
                <w:color w:val="1A2332"/>
                <w:sz w:val="20"/>
                <w:szCs w:val="20"/>
              </w:rPr>
              <w:t xml:space="preserve">components/PedidosView.jsx</w:t>
            </w:r>
          </w:p>
        </w:tc>
        <w:tc>
          <w:tcPr>
            <w:tcW w:type="pct" w:w="12%"/>
            <w:shd w:fill="F5F7FA" w:val="clear"/>
            <w:tcMar>
              <w:top w:type="dxa" w:w="80"/>
              <w:left w:type="dxa" w:w="120"/>
              <w:bottom w:type="dxa" w:w="80"/>
              <w:right w:type="dxa" w:w="120"/>
            </w:tcMar>
            <w:vAlign w:val="top"/>
          </w:tcPr>
          <w:p>
            <w:pPr>
              <w:spacing w:after="0" w:line="276"/>
              <w:jc w:val="left"/>
            </w:pPr>
            <w:r>
              <w:rPr>
                <w:rFonts w:ascii="Calibri" w:eastAsia="Calibri"/>
                <w:b w:val="false"/>
                <w:bCs w:val="false"/>
                <w:color w:val="1A2332"/>
                <w:sz w:val="20"/>
                <w:szCs w:val="20"/>
              </w:rPr>
              <w:t xml:space="preserve">327</w:t>
            </w:r>
          </w:p>
        </w:tc>
        <w:tc>
          <w:tcPr>
            <w:tcW w:type="pct" w:w="48%"/>
            <w:shd w:fill="F5F7FA" w:val="clear"/>
            <w:tcMar>
              <w:top w:type="dxa" w:w="80"/>
              <w:left w:type="dxa" w:w="120"/>
              <w:bottom w:type="dxa" w:w="80"/>
              <w:right w:type="dxa" w:w="120"/>
            </w:tcMar>
            <w:vAlign w:val="top"/>
          </w:tcPr>
          <w:p>
            <w:pPr>
              <w:spacing w:after="0" w:line="276"/>
              <w:jc w:val="left"/>
            </w:pPr>
            <w:r>
              <w:rPr>
                <w:rFonts w:ascii="Calibri" w:eastAsia="Calibri"/>
                <w:b w:val="false"/>
                <w:bCs w:val="false"/>
                <w:color w:val="1A2332"/>
                <w:sz w:val="20"/>
                <w:szCs w:val="20"/>
              </w:rPr>
              <w:t xml:space="preserve">Historial de ventas</w:t>
            </w:r>
          </w:p>
        </w:tc>
      </w:tr>
      <w:tr>
        <w:trPr>
          <w:cantSplit/>
        </w:trPr>
        <w:tc>
          <w:tcPr>
            <w:tcW w:type="pct" w:w="40%"/>
            <w:tcMar>
              <w:top w:type="dxa" w:w="80"/>
              <w:left w:type="dxa" w:w="120"/>
              <w:bottom w:type="dxa" w:w="80"/>
              <w:right w:type="dxa" w:w="120"/>
            </w:tcMar>
            <w:vAlign w:val="top"/>
          </w:tcPr>
          <w:p>
            <w:pPr>
              <w:spacing w:after="0" w:line="276"/>
              <w:jc w:val="left"/>
            </w:pPr>
            <w:r>
              <w:rPr>
                <w:rFonts w:ascii="Calibri" w:eastAsia="Calibri"/>
                <w:b w:val="false"/>
                <w:bCs w:val="false"/>
                <w:color w:val="1A2332"/>
                <w:sz w:val="20"/>
                <w:szCs w:val="20"/>
              </w:rPr>
              <w:t xml:space="preserve">components/VerifactuPanel.jsx</w:t>
            </w:r>
          </w:p>
        </w:tc>
        <w:tc>
          <w:tcPr>
            <w:tcW w:type="pct" w:w="12%"/>
            <w:tcMar>
              <w:top w:type="dxa" w:w="80"/>
              <w:left w:type="dxa" w:w="120"/>
              <w:bottom w:type="dxa" w:w="80"/>
              <w:right w:type="dxa" w:w="120"/>
            </w:tcMar>
            <w:vAlign w:val="top"/>
          </w:tcPr>
          <w:p>
            <w:pPr>
              <w:spacing w:after="0" w:line="276"/>
              <w:jc w:val="left"/>
            </w:pPr>
            <w:r>
              <w:rPr>
                <w:rFonts w:ascii="Calibri" w:eastAsia="Calibri"/>
                <w:b w:val="false"/>
                <w:bCs w:val="false"/>
                <w:color w:val="1A2332"/>
                <w:sz w:val="20"/>
                <w:szCs w:val="20"/>
              </w:rPr>
              <w:t xml:space="preserve">322</w:t>
            </w:r>
          </w:p>
        </w:tc>
        <w:tc>
          <w:tcPr>
            <w:tcW w:type="pct" w:w="48%"/>
            <w:tcMar>
              <w:top w:type="dxa" w:w="80"/>
              <w:left w:type="dxa" w:w="120"/>
              <w:bottom w:type="dxa" w:w="80"/>
              <w:right w:type="dxa" w:w="120"/>
            </w:tcMar>
            <w:vAlign w:val="top"/>
          </w:tcPr>
          <w:p>
            <w:pPr>
              <w:spacing w:after="0" w:line="276"/>
              <w:jc w:val="left"/>
            </w:pPr>
            <w:r>
              <w:rPr>
                <w:rFonts w:ascii="Calibri" w:eastAsia="Calibri"/>
                <w:b w:val="false"/>
                <w:bCs w:val="false"/>
                <w:color w:val="1A2332"/>
                <w:sz w:val="20"/>
                <w:szCs w:val="20"/>
              </w:rPr>
              <w:t xml:space="preserve">Panel Verifactu</w:t>
            </w:r>
          </w:p>
        </w:tc>
      </w:tr>
      <w:tr>
        <w:trPr>
          <w:cantSplit/>
        </w:trPr>
        <w:tc>
          <w:tcPr>
            <w:tcW w:type="pct" w:w="40%"/>
            <w:shd w:fill="F5F7FA" w:val="clear"/>
            <w:tcMar>
              <w:top w:type="dxa" w:w="80"/>
              <w:left w:type="dxa" w:w="120"/>
              <w:bottom w:type="dxa" w:w="80"/>
              <w:right w:type="dxa" w:w="120"/>
            </w:tcMar>
            <w:vAlign w:val="top"/>
          </w:tcPr>
          <w:p>
            <w:pPr>
              <w:spacing w:after="0" w:line="276"/>
              <w:jc w:val="left"/>
            </w:pPr>
            <w:r>
              <w:rPr>
                <w:rFonts w:ascii="Calibri" w:eastAsia="Calibri"/>
                <w:b w:val="false"/>
                <w:bCs w:val="false"/>
                <w:color w:val="1A2332"/>
                <w:sz w:val="20"/>
                <w:szCs w:val="20"/>
              </w:rPr>
              <w:t xml:space="preserve">components/PaymentModal.jsx</w:t>
            </w:r>
          </w:p>
        </w:tc>
        <w:tc>
          <w:tcPr>
            <w:tcW w:type="pct" w:w="12%"/>
            <w:shd w:fill="F5F7FA" w:val="clear"/>
            <w:tcMar>
              <w:top w:type="dxa" w:w="80"/>
              <w:left w:type="dxa" w:w="120"/>
              <w:bottom w:type="dxa" w:w="80"/>
              <w:right w:type="dxa" w:w="120"/>
            </w:tcMar>
            <w:vAlign w:val="top"/>
          </w:tcPr>
          <w:p>
            <w:pPr>
              <w:spacing w:after="0" w:line="276"/>
              <w:jc w:val="left"/>
            </w:pPr>
            <w:r>
              <w:rPr>
                <w:rFonts w:ascii="Calibri" w:eastAsia="Calibri"/>
                <w:b w:val="false"/>
                <w:bCs w:val="false"/>
                <w:color w:val="1A2332"/>
                <w:sz w:val="20"/>
                <w:szCs w:val="20"/>
              </w:rPr>
              <w:t xml:space="preserve">298</w:t>
            </w:r>
          </w:p>
        </w:tc>
        <w:tc>
          <w:tcPr>
            <w:tcW w:type="pct" w:w="48%"/>
            <w:shd w:fill="F5F7FA" w:val="clear"/>
            <w:tcMar>
              <w:top w:type="dxa" w:w="80"/>
              <w:left w:type="dxa" w:w="120"/>
              <w:bottom w:type="dxa" w:w="80"/>
              <w:right w:type="dxa" w:w="120"/>
            </w:tcMar>
            <w:vAlign w:val="top"/>
          </w:tcPr>
          <w:p>
            <w:pPr>
              <w:spacing w:after="0" w:line="276"/>
              <w:jc w:val="left"/>
            </w:pPr>
            <w:r>
              <w:rPr>
                <w:rFonts w:ascii="Calibri" w:eastAsia="Calibri"/>
                <w:b w:val="false"/>
                <w:bCs w:val="false"/>
                <w:color w:val="1A2332"/>
                <w:sz w:val="20"/>
                <w:szCs w:val="20"/>
              </w:rPr>
              <w:t xml:space="preserve">Modal de cobro con splits</w:t>
            </w:r>
          </w:p>
        </w:tc>
      </w:tr>
      <w:tr>
        <w:trPr>
          <w:cantSplit/>
        </w:trPr>
        <w:tc>
          <w:tcPr>
            <w:tcW w:type="pct" w:w="40%"/>
            <w:tcMar>
              <w:top w:type="dxa" w:w="80"/>
              <w:left w:type="dxa" w:w="120"/>
              <w:bottom w:type="dxa" w:w="80"/>
              <w:right w:type="dxa" w:w="120"/>
            </w:tcMar>
            <w:vAlign w:val="top"/>
          </w:tcPr>
          <w:p>
            <w:pPr>
              <w:spacing w:after="0" w:line="276"/>
              <w:jc w:val="left"/>
            </w:pPr>
            <w:r>
              <w:rPr>
                <w:rFonts w:ascii="Calibri" w:eastAsia="Calibri"/>
                <w:b w:val="false"/>
                <w:bCs w:val="false"/>
                <w:color w:val="1A2332"/>
                <w:sz w:val="20"/>
                <w:szCs w:val="20"/>
              </w:rPr>
              <w:t xml:space="preserve">components/OnlineOrdersView.jsx</w:t>
            </w:r>
          </w:p>
        </w:tc>
        <w:tc>
          <w:tcPr>
            <w:tcW w:type="pct" w:w="12%"/>
            <w:tcMar>
              <w:top w:type="dxa" w:w="80"/>
              <w:left w:type="dxa" w:w="120"/>
              <w:bottom w:type="dxa" w:w="80"/>
              <w:right w:type="dxa" w:w="120"/>
            </w:tcMar>
            <w:vAlign w:val="top"/>
          </w:tcPr>
          <w:p>
            <w:pPr>
              <w:spacing w:after="0" w:line="276"/>
              <w:jc w:val="left"/>
            </w:pPr>
            <w:r>
              <w:rPr>
                <w:rFonts w:ascii="Calibri" w:eastAsia="Calibri"/>
                <w:b w:val="false"/>
                <w:bCs w:val="false"/>
                <w:color w:val="1A2332"/>
                <w:sz w:val="20"/>
                <w:szCs w:val="20"/>
              </w:rPr>
              <w:t xml:space="preserve">286</w:t>
            </w:r>
          </w:p>
        </w:tc>
        <w:tc>
          <w:tcPr>
            <w:tcW w:type="pct" w:w="48%"/>
            <w:tcMar>
              <w:top w:type="dxa" w:w="80"/>
              <w:left w:type="dxa" w:w="120"/>
              <w:bottom w:type="dxa" w:w="80"/>
              <w:right w:type="dxa" w:w="120"/>
            </w:tcMar>
            <w:vAlign w:val="top"/>
          </w:tcPr>
          <w:p>
            <w:pPr>
              <w:spacing w:after="0" w:line="276"/>
              <w:jc w:val="left"/>
            </w:pPr>
            <w:r>
              <w:rPr>
                <w:rFonts w:ascii="Calibri" w:eastAsia="Calibri"/>
                <w:b w:val="false"/>
                <w:bCs w:val="false"/>
                <w:color w:val="1A2332"/>
                <w:sz w:val="20"/>
                <w:szCs w:val="20"/>
              </w:rPr>
              <w:t xml:space="preserve">Pedidos online admin</w:t>
            </w:r>
          </w:p>
        </w:tc>
      </w:tr>
      <w:tr>
        <w:trPr>
          <w:cantSplit/>
        </w:trPr>
        <w:tc>
          <w:tcPr>
            <w:tcW w:type="pct" w:w="40%"/>
            <w:shd w:fill="F5F7FA" w:val="clear"/>
            <w:tcMar>
              <w:top w:type="dxa" w:w="80"/>
              <w:left w:type="dxa" w:w="120"/>
              <w:bottom w:type="dxa" w:w="80"/>
              <w:right w:type="dxa" w:w="120"/>
            </w:tcMar>
            <w:vAlign w:val="top"/>
          </w:tcPr>
          <w:p>
            <w:pPr>
              <w:spacing w:after="0" w:line="276"/>
              <w:jc w:val="left"/>
            </w:pPr>
            <w:r>
              <w:rPr>
                <w:rFonts w:ascii="Calibri" w:eastAsia="Calibri"/>
                <w:b w:val="false"/>
                <w:bCs w:val="false"/>
                <w:color w:val="1A2332"/>
                <w:sz w:val="20"/>
                <w:szCs w:val="20"/>
              </w:rPr>
              <w:t xml:space="preserve">components/PaymentsView.jsx</w:t>
            </w:r>
          </w:p>
        </w:tc>
        <w:tc>
          <w:tcPr>
            <w:tcW w:type="pct" w:w="12%"/>
            <w:shd w:fill="F5F7FA" w:val="clear"/>
            <w:tcMar>
              <w:top w:type="dxa" w:w="80"/>
              <w:left w:type="dxa" w:w="120"/>
              <w:bottom w:type="dxa" w:w="80"/>
              <w:right w:type="dxa" w:w="120"/>
            </w:tcMar>
            <w:vAlign w:val="top"/>
          </w:tcPr>
          <w:p>
            <w:pPr>
              <w:spacing w:after="0" w:line="276"/>
              <w:jc w:val="left"/>
            </w:pPr>
            <w:r>
              <w:rPr>
                <w:rFonts w:ascii="Calibri" w:eastAsia="Calibri"/>
                <w:b w:val="false"/>
                <w:bCs w:val="false"/>
                <w:color w:val="1A2332"/>
                <w:sz w:val="20"/>
                <w:szCs w:val="20"/>
              </w:rPr>
              <w:t xml:space="preserve">262</w:t>
            </w:r>
          </w:p>
        </w:tc>
        <w:tc>
          <w:tcPr>
            <w:tcW w:type="pct" w:w="48%"/>
            <w:shd w:fill="F5F7FA" w:val="clear"/>
            <w:tcMar>
              <w:top w:type="dxa" w:w="80"/>
              <w:left w:type="dxa" w:w="120"/>
              <w:bottom w:type="dxa" w:w="80"/>
              <w:right w:type="dxa" w:w="120"/>
            </w:tcMar>
            <w:vAlign w:val="top"/>
          </w:tcPr>
          <w:p>
            <w:pPr>
              <w:spacing w:after="0" w:line="276"/>
              <w:jc w:val="left"/>
            </w:pPr>
            <w:r>
              <w:rPr>
                <w:rFonts w:ascii="Calibri" w:eastAsia="Calibri"/>
                <w:b w:val="false"/>
                <w:bCs w:val="false"/>
                <w:color w:val="1A2332"/>
                <w:sz w:val="20"/>
                <w:szCs w:val="20"/>
              </w:rPr>
              <w:t xml:space="preserve">Configuracion Stripe</w:t>
            </w:r>
          </w:p>
        </w:tc>
      </w:tr>
      <w:tr>
        <w:trPr>
          <w:cantSplit/>
        </w:trPr>
        <w:tc>
          <w:tcPr>
            <w:tcW w:type="pct" w:w="40%"/>
            <w:tcMar>
              <w:top w:type="dxa" w:w="80"/>
              <w:left w:type="dxa" w:w="120"/>
              <w:bottom w:type="dxa" w:w="80"/>
              <w:right w:type="dxa" w:w="120"/>
            </w:tcMar>
            <w:vAlign w:val="top"/>
          </w:tcPr>
          <w:p>
            <w:pPr>
              <w:spacing w:after="0" w:line="276"/>
              <w:jc w:val="left"/>
            </w:pPr>
            <w:r>
              <w:rPr>
                <w:rFonts w:ascii="Calibri" w:eastAsia="Calibri"/>
                <w:b w:val="false"/>
                <w:bCs w:val="false"/>
                <w:color w:val="1A2332"/>
                <w:sz w:val="20"/>
                <w:szCs w:val="20"/>
              </w:rPr>
              <w:t xml:space="preserve">components/TicketsView.jsx</w:t>
            </w:r>
          </w:p>
        </w:tc>
        <w:tc>
          <w:tcPr>
            <w:tcW w:type="pct" w:w="12%"/>
            <w:tcMar>
              <w:top w:type="dxa" w:w="80"/>
              <w:left w:type="dxa" w:w="120"/>
              <w:bottom w:type="dxa" w:w="80"/>
              <w:right w:type="dxa" w:w="120"/>
            </w:tcMar>
            <w:vAlign w:val="top"/>
          </w:tcPr>
          <w:p>
            <w:pPr>
              <w:spacing w:after="0" w:line="276"/>
              <w:jc w:val="left"/>
            </w:pPr>
            <w:r>
              <w:rPr>
                <w:rFonts w:ascii="Calibri" w:eastAsia="Calibri"/>
                <w:b w:val="false"/>
                <w:bCs w:val="false"/>
                <w:color w:val="1A2332"/>
                <w:sz w:val="20"/>
                <w:szCs w:val="20"/>
              </w:rPr>
              <w:t xml:space="preserve">255</w:t>
            </w:r>
          </w:p>
        </w:tc>
        <w:tc>
          <w:tcPr>
            <w:tcW w:type="pct" w:w="48%"/>
            <w:tcMar>
              <w:top w:type="dxa" w:w="80"/>
              <w:left w:type="dxa" w:w="120"/>
              <w:bottom w:type="dxa" w:w="80"/>
              <w:right w:type="dxa" w:w="120"/>
            </w:tcMar>
            <w:vAlign w:val="top"/>
          </w:tcPr>
          <w:p>
            <w:pPr>
              <w:spacing w:after="0" w:line="276"/>
              <w:jc w:val="left"/>
            </w:pPr>
            <w:r>
              <w:rPr>
                <w:rFonts w:ascii="Calibri" w:eastAsia="Calibri"/>
                <w:b w:val="false"/>
                <w:bCs w:val="false"/>
                <w:color w:val="1A2332"/>
                <w:sz w:val="20"/>
                <w:szCs w:val="20"/>
              </w:rPr>
              <w:t xml:space="preserve">Listado de tickets</w:t>
            </w:r>
          </w:p>
        </w:tc>
      </w:tr>
      <w:tr>
        <w:trPr>
          <w:cantSplit/>
        </w:trPr>
        <w:tc>
          <w:tcPr>
            <w:tcW w:type="pct" w:w="40%"/>
            <w:shd w:fill="F5F7FA" w:val="clear"/>
            <w:tcMar>
              <w:top w:type="dxa" w:w="80"/>
              <w:left w:type="dxa" w:w="120"/>
              <w:bottom w:type="dxa" w:w="80"/>
              <w:right w:type="dxa" w:w="120"/>
            </w:tcMar>
            <w:vAlign w:val="top"/>
          </w:tcPr>
          <w:p>
            <w:pPr>
              <w:spacing w:after="0" w:line="276"/>
              <w:jc w:val="left"/>
            </w:pPr>
            <w:r>
              <w:rPr>
                <w:rFonts w:ascii="Calibri" w:eastAsia="Calibri"/>
                <w:b w:val="false"/>
                <w:bCs w:val="false"/>
                <w:color w:val="1A2332"/>
                <w:sz w:val="20"/>
                <w:szCs w:val="20"/>
              </w:rPr>
              <w:t xml:space="preserve">components/FoodCostView.jsx</w:t>
            </w:r>
          </w:p>
        </w:tc>
        <w:tc>
          <w:tcPr>
            <w:tcW w:type="pct" w:w="12%"/>
            <w:shd w:fill="F5F7FA" w:val="clear"/>
            <w:tcMar>
              <w:top w:type="dxa" w:w="80"/>
              <w:left w:type="dxa" w:w="120"/>
              <w:bottom w:type="dxa" w:w="80"/>
              <w:right w:type="dxa" w:w="120"/>
            </w:tcMar>
            <w:vAlign w:val="top"/>
          </w:tcPr>
          <w:p>
            <w:pPr>
              <w:spacing w:after="0" w:line="276"/>
              <w:jc w:val="left"/>
            </w:pPr>
            <w:r>
              <w:rPr>
                <w:rFonts w:ascii="Calibri" w:eastAsia="Calibri"/>
                <w:b w:val="false"/>
                <w:bCs w:val="false"/>
                <w:color w:val="1A2332"/>
                <w:sz w:val="20"/>
                <w:szCs w:val="20"/>
              </w:rPr>
              <w:t xml:space="preserve">237</w:t>
            </w:r>
          </w:p>
        </w:tc>
        <w:tc>
          <w:tcPr>
            <w:tcW w:type="pct" w:w="48%"/>
            <w:shd w:fill="F5F7FA" w:val="clear"/>
            <w:tcMar>
              <w:top w:type="dxa" w:w="80"/>
              <w:left w:type="dxa" w:w="120"/>
              <w:bottom w:type="dxa" w:w="80"/>
              <w:right w:type="dxa" w:w="120"/>
            </w:tcMar>
            <w:vAlign w:val="top"/>
          </w:tcPr>
          <w:p>
            <w:pPr>
              <w:spacing w:after="0" w:line="276"/>
              <w:jc w:val="left"/>
            </w:pPr>
            <w:r>
              <w:rPr>
                <w:rFonts w:ascii="Calibri" w:eastAsia="Calibri"/>
                <w:b w:val="false"/>
                <w:bCs w:val="false"/>
                <w:color w:val="1A2332"/>
                <w:sz w:val="20"/>
                <w:szCs w:val="20"/>
              </w:rPr>
              <w:t xml:space="preserve">Analisis food cost</w:t>
            </w:r>
          </w:p>
        </w:tc>
      </w:tr>
      <w:tr>
        <w:trPr>
          <w:cantSplit/>
        </w:trPr>
        <w:tc>
          <w:tcPr>
            <w:tcW w:type="pct" w:w="40%"/>
            <w:tcMar>
              <w:top w:type="dxa" w:w="80"/>
              <w:left w:type="dxa" w:w="120"/>
              <w:bottom w:type="dxa" w:w="80"/>
              <w:right w:type="dxa" w:w="120"/>
            </w:tcMar>
            <w:vAlign w:val="top"/>
          </w:tcPr>
          <w:p>
            <w:pPr>
              <w:spacing w:after="0" w:line="276"/>
              <w:jc w:val="left"/>
            </w:pPr>
            <w:r>
              <w:rPr>
                <w:rFonts w:ascii="Calibri" w:eastAsia="Calibri"/>
                <w:b w:val="false"/>
                <w:bCs w:val="false"/>
                <w:color w:val="1A2332"/>
                <w:sz w:val="20"/>
                <w:szCs w:val="20"/>
              </w:rPr>
              <w:t xml:space="preserve">components/PairingPanel.jsx</w:t>
            </w:r>
          </w:p>
        </w:tc>
        <w:tc>
          <w:tcPr>
            <w:tcW w:type="pct" w:w="12%"/>
            <w:tcMar>
              <w:top w:type="dxa" w:w="80"/>
              <w:left w:type="dxa" w:w="120"/>
              <w:bottom w:type="dxa" w:w="80"/>
              <w:right w:type="dxa" w:w="120"/>
            </w:tcMar>
            <w:vAlign w:val="top"/>
          </w:tcPr>
          <w:p>
            <w:pPr>
              <w:spacing w:after="0" w:line="276"/>
              <w:jc w:val="left"/>
            </w:pPr>
            <w:r>
              <w:rPr>
                <w:rFonts w:ascii="Calibri" w:eastAsia="Calibri"/>
                <w:b w:val="false"/>
                <w:bCs w:val="false"/>
                <w:color w:val="1A2332"/>
                <w:sz w:val="20"/>
                <w:szCs w:val="20"/>
              </w:rPr>
              <w:t xml:space="preserve">177</w:t>
            </w:r>
          </w:p>
        </w:tc>
        <w:tc>
          <w:tcPr>
            <w:tcW w:type="pct" w:w="48%"/>
            <w:tcMar>
              <w:top w:type="dxa" w:w="80"/>
              <w:left w:type="dxa" w:w="120"/>
              <w:bottom w:type="dxa" w:w="80"/>
              <w:right w:type="dxa" w:w="120"/>
            </w:tcMar>
            <w:vAlign w:val="top"/>
          </w:tcPr>
          <w:p>
            <w:pPr>
              <w:spacing w:after="0" w:line="276"/>
              <w:jc w:val="left"/>
            </w:pPr>
            <w:r>
              <w:rPr>
                <w:rFonts w:ascii="Calibri" w:eastAsia="Calibri"/>
                <w:b w:val="false"/>
                <w:bCs w:val="false"/>
                <w:color w:val="1A2332"/>
                <w:sz w:val="20"/>
                <w:szCs w:val="20"/>
              </w:rPr>
              <w:t xml:space="preserve">Emparejar KDS</w:t>
            </w:r>
          </w:p>
        </w:tc>
      </w:tr>
      <w:tr>
        <w:trPr>
          <w:cantSplit/>
        </w:trPr>
        <w:tc>
          <w:tcPr>
            <w:tcW w:type="pct" w:w="40%"/>
            <w:shd w:fill="F5F7FA" w:val="clear"/>
            <w:tcMar>
              <w:top w:type="dxa" w:w="80"/>
              <w:left w:type="dxa" w:w="120"/>
              <w:bottom w:type="dxa" w:w="80"/>
              <w:right w:type="dxa" w:w="120"/>
            </w:tcMar>
            <w:vAlign w:val="top"/>
          </w:tcPr>
          <w:p>
            <w:pPr>
              <w:spacing w:after="0" w:line="276"/>
              <w:jc w:val="left"/>
            </w:pPr>
            <w:r>
              <w:rPr>
                <w:rFonts w:ascii="Calibri" w:eastAsia="Calibri"/>
                <w:b w:val="false"/>
                <w:bCs w:val="false"/>
                <w:color w:val="1A2332"/>
                <w:sz w:val="20"/>
                <w:szCs w:val="20"/>
              </w:rPr>
              <w:t xml:space="preserve">components/SolicitudesView.jsx</w:t>
            </w:r>
          </w:p>
        </w:tc>
        <w:tc>
          <w:tcPr>
            <w:tcW w:type="pct" w:w="12%"/>
            <w:shd w:fill="F5F7FA" w:val="clear"/>
            <w:tcMar>
              <w:top w:type="dxa" w:w="80"/>
              <w:left w:type="dxa" w:w="120"/>
              <w:bottom w:type="dxa" w:w="80"/>
              <w:right w:type="dxa" w:w="120"/>
            </w:tcMar>
            <w:vAlign w:val="top"/>
          </w:tcPr>
          <w:p>
            <w:pPr>
              <w:spacing w:after="0" w:line="276"/>
              <w:jc w:val="left"/>
            </w:pPr>
            <w:r>
              <w:rPr>
                <w:rFonts w:ascii="Calibri" w:eastAsia="Calibri"/>
                <w:b w:val="false"/>
                <w:bCs w:val="false"/>
                <w:color w:val="1A2332"/>
                <w:sz w:val="20"/>
                <w:szCs w:val="20"/>
              </w:rPr>
              <w:t xml:space="preserve">162</w:t>
            </w:r>
          </w:p>
        </w:tc>
        <w:tc>
          <w:tcPr>
            <w:tcW w:type="pct" w:w="48%"/>
            <w:shd w:fill="F5F7FA" w:val="clear"/>
            <w:tcMar>
              <w:top w:type="dxa" w:w="80"/>
              <w:left w:type="dxa" w:w="120"/>
              <w:bottom w:type="dxa" w:w="80"/>
              <w:right w:type="dxa" w:w="120"/>
            </w:tcMar>
            <w:vAlign w:val="top"/>
          </w:tcPr>
          <w:p>
            <w:pPr>
              <w:spacing w:after="0" w:line="276"/>
              <w:jc w:val="left"/>
            </w:pPr>
            <w:r>
              <w:rPr>
                <w:rFonts w:ascii="Calibri" w:eastAsia="Calibri"/>
                <w:b w:val="false"/>
                <w:bCs w:val="false"/>
                <w:color w:val="1A2332"/>
                <w:sz w:val="20"/>
                <w:szCs w:val="20"/>
              </w:rPr>
              <w:t xml:space="preserve">Solicitudes vacaciones</w:t>
            </w:r>
          </w:p>
        </w:tc>
      </w:tr>
      <w:tr>
        <w:trPr>
          <w:cantSplit/>
        </w:trPr>
        <w:tc>
          <w:tcPr>
            <w:tcW w:type="pct" w:w="40%"/>
            <w:tcMar>
              <w:top w:type="dxa" w:w="80"/>
              <w:left w:type="dxa" w:w="120"/>
              <w:bottom w:type="dxa" w:w="80"/>
              <w:right w:type="dxa" w:w="120"/>
            </w:tcMar>
            <w:vAlign w:val="top"/>
          </w:tcPr>
          <w:p>
            <w:pPr>
              <w:spacing w:after="0" w:line="276"/>
              <w:jc w:val="left"/>
            </w:pPr>
            <w:r>
              <w:rPr>
                <w:rFonts w:ascii="Calibri" w:eastAsia="Calibri"/>
                <w:b w:val="false"/>
                <w:bCs w:val="false"/>
                <w:color w:val="1A2332"/>
                <w:sz w:val="20"/>
                <w:szCs w:val="20"/>
              </w:rPr>
              <w:t xml:space="preserve">components/CommandPalette.jsx</w:t>
            </w:r>
          </w:p>
        </w:tc>
        <w:tc>
          <w:tcPr>
            <w:tcW w:type="pct" w:w="12%"/>
            <w:tcMar>
              <w:top w:type="dxa" w:w="80"/>
              <w:left w:type="dxa" w:w="120"/>
              <w:bottom w:type="dxa" w:w="80"/>
              <w:right w:type="dxa" w:w="120"/>
            </w:tcMar>
            <w:vAlign w:val="top"/>
          </w:tcPr>
          <w:p>
            <w:pPr>
              <w:spacing w:after="0" w:line="276"/>
              <w:jc w:val="left"/>
            </w:pPr>
            <w:r>
              <w:rPr>
                <w:rFonts w:ascii="Calibri" w:eastAsia="Calibri"/>
                <w:b w:val="false"/>
                <w:bCs w:val="false"/>
                <w:color w:val="1A2332"/>
                <w:sz w:val="20"/>
                <w:szCs w:val="20"/>
              </w:rPr>
              <w:t xml:space="preserve">125</w:t>
            </w:r>
          </w:p>
        </w:tc>
        <w:tc>
          <w:tcPr>
            <w:tcW w:type="pct" w:w="48%"/>
            <w:tcMar>
              <w:top w:type="dxa" w:w="80"/>
              <w:left w:type="dxa" w:w="120"/>
              <w:bottom w:type="dxa" w:w="80"/>
              <w:right w:type="dxa" w:w="120"/>
            </w:tcMar>
            <w:vAlign w:val="top"/>
          </w:tcPr>
          <w:p>
            <w:pPr>
              <w:spacing w:after="0" w:line="276"/>
              <w:jc w:val="left"/>
            </w:pPr>
            <w:r>
              <w:rPr>
                <w:rFonts w:ascii="Calibri" w:eastAsia="Calibri"/>
                <w:b w:val="false"/>
                <w:bCs w:val="false"/>
                <w:color w:val="1A2332"/>
                <w:sz w:val="20"/>
                <w:szCs w:val="20"/>
              </w:rPr>
              <w:t xml:space="preserve">Cmd+K palette</w:t>
            </w:r>
          </w:p>
        </w:tc>
      </w:tr>
      <w:tr>
        <w:trPr>
          <w:cantSplit/>
        </w:trPr>
        <w:tc>
          <w:tcPr>
            <w:tcW w:type="pct" w:w="40%"/>
            <w:shd w:fill="F5F7FA" w:val="clear"/>
            <w:tcMar>
              <w:top w:type="dxa" w:w="80"/>
              <w:left w:type="dxa" w:w="120"/>
              <w:bottom w:type="dxa" w:w="80"/>
              <w:right w:type="dxa" w:w="120"/>
            </w:tcMar>
            <w:vAlign w:val="top"/>
          </w:tcPr>
          <w:p>
            <w:pPr>
              <w:spacing w:after="0" w:line="276"/>
              <w:jc w:val="left"/>
            </w:pPr>
            <w:r>
              <w:rPr>
                <w:rFonts w:ascii="Calibri" w:eastAsia="Calibri"/>
                <w:b w:val="false"/>
                <w:bCs w:val="false"/>
                <w:color w:val="1A2332"/>
                <w:sz w:val="20"/>
                <w:szCs w:val="20"/>
              </w:rPr>
              <w:t xml:space="preserve">components/LoginScreen.jsx</w:t>
            </w:r>
          </w:p>
        </w:tc>
        <w:tc>
          <w:tcPr>
            <w:tcW w:type="pct" w:w="12%"/>
            <w:shd w:fill="F5F7FA" w:val="clear"/>
            <w:tcMar>
              <w:top w:type="dxa" w:w="80"/>
              <w:left w:type="dxa" w:w="120"/>
              <w:bottom w:type="dxa" w:w="80"/>
              <w:right w:type="dxa" w:w="120"/>
            </w:tcMar>
            <w:vAlign w:val="top"/>
          </w:tcPr>
          <w:p>
            <w:pPr>
              <w:spacing w:after="0" w:line="276"/>
              <w:jc w:val="left"/>
            </w:pPr>
            <w:r>
              <w:rPr>
                <w:rFonts w:ascii="Calibri" w:eastAsia="Calibri"/>
                <w:b w:val="false"/>
                <w:bCs w:val="false"/>
                <w:color w:val="1A2332"/>
                <w:sz w:val="20"/>
                <w:szCs w:val="20"/>
              </w:rPr>
              <w:t xml:space="preserve">112</w:t>
            </w:r>
          </w:p>
        </w:tc>
        <w:tc>
          <w:tcPr>
            <w:tcW w:type="pct" w:w="48%"/>
            <w:shd w:fill="F5F7FA" w:val="clear"/>
            <w:tcMar>
              <w:top w:type="dxa" w:w="80"/>
              <w:left w:type="dxa" w:w="120"/>
              <w:bottom w:type="dxa" w:w="80"/>
              <w:right w:type="dxa" w:w="120"/>
            </w:tcMar>
            <w:vAlign w:val="top"/>
          </w:tcPr>
          <w:p>
            <w:pPr>
              <w:spacing w:after="0" w:line="276"/>
              <w:jc w:val="left"/>
            </w:pPr>
            <w:r>
              <w:rPr>
                <w:rFonts w:ascii="Calibri" w:eastAsia="Calibri"/>
                <w:b w:val="false"/>
                <w:bCs w:val="false"/>
                <w:color w:val="1A2332"/>
                <w:sz w:val="20"/>
                <w:szCs w:val="20"/>
              </w:rPr>
              <w:t xml:space="preserve">Login con PIN</w:t>
            </w:r>
          </w:p>
        </w:tc>
      </w:tr>
      <w:tr>
        <w:trPr>
          <w:cantSplit/>
        </w:trPr>
        <w:tc>
          <w:tcPr>
            <w:tcW w:type="pct" w:w="40%"/>
            <w:tcMar>
              <w:top w:type="dxa" w:w="80"/>
              <w:left w:type="dxa" w:w="120"/>
              <w:bottom w:type="dxa" w:w="80"/>
              <w:right w:type="dxa" w:w="120"/>
            </w:tcMar>
            <w:vAlign w:val="top"/>
          </w:tcPr>
          <w:p>
            <w:pPr>
              <w:spacing w:after="0" w:line="276"/>
              <w:jc w:val="left"/>
            </w:pPr>
            <w:r>
              <w:rPr>
                <w:rFonts w:ascii="Calibri" w:eastAsia="Calibri"/>
                <w:b w:val="false"/>
                <w:bCs w:val="false"/>
                <w:color w:val="1A2332"/>
                <w:sz w:val="20"/>
                <w:szCs w:val="20"/>
              </w:rPr>
              <w:t xml:space="preserve">components/BarraView.jsx</w:t>
            </w:r>
          </w:p>
        </w:tc>
        <w:tc>
          <w:tcPr>
            <w:tcW w:type="pct" w:w="12%"/>
            <w:tcMar>
              <w:top w:type="dxa" w:w="80"/>
              <w:left w:type="dxa" w:w="120"/>
              <w:bottom w:type="dxa" w:w="80"/>
              <w:right w:type="dxa" w:w="120"/>
            </w:tcMar>
            <w:vAlign w:val="top"/>
          </w:tcPr>
          <w:p>
            <w:pPr>
              <w:spacing w:after="0" w:line="276"/>
              <w:jc w:val="left"/>
            </w:pPr>
            <w:r>
              <w:rPr>
                <w:rFonts w:ascii="Calibri" w:eastAsia="Calibri"/>
                <w:b w:val="false"/>
                <w:bCs w:val="false"/>
                <w:color w:val="1A2332"/>
                <w:sz w:val="20"/>
                <w:szCs w:val="20"/>
              </w:rPr>
              <w:t xml:space="preserve">102</w:t>
            </w:r>
          </w:p>
        </w:tc>
        <w:tc>
          <w:tcPr>
            <w:tcW w:type="pct" w:w="48%"/>
            <w:tcMar>
              <w:top w:type="dxa" w:w="80"/>
              <w:left w:type="dxa" w:w="120"/>
              <w:bottom w:type="dxa" w:w="80"/>
              <w:right w:type="dxa" w:w="120"/>
            </w:tcMar>
            <w:vAlign w:val="top"/>
          </w:tcPr>
          <w:p>
            <w:pPr>
              <w:spacing w:after="0" w:line="276"/>
              <w:jc w:val="left"/>
            </w:pPr>
            <w:r>
              <w:rPr>
                <w:rFonts w:ascii="Calibri" w:eastAsia="Calibri"/>
                <w:b w:val="false"/>
                <w:bCs w:val="false"/>
                <w:color w:val="1A2332"/>
                <w:sz w:val="20"/>
                <w:szCs w:val="20"/>
              </w:rPr>
              <w:t xml:space="preserve">Vista de barra</w:t>
            </w:r>
          </w:p>
        </w:tc>
      </w:tr>
      <w:tr>
        <w:trPr>
          <w:cantSplit/>
        </w:trPr>
        <w:tc>
          <w:tcPr>
            <w:tcW w:type="pct" w:w="40%"/>
            <w:shd w:fill="F5F7FA" w:val="clear"/>
            <w:tcMar>
              <w:top w:type="dxa" w:w="80"/>
              <w:left w:type="dxa" w:w="120"/>
              <w:bottom w:type="dxa" w:w="80"/>
              <w:right w:type="dxa" w:w="120"/>
            </w:tcMar>
            <w:vAlign w:val="top"/>
          </w:tcPr>
          <w:p>
            <w:pPr>
              <w:spacing w:after="0" w:line="276"/>
              <w:jc w:val="left"/>
            </w:pPr>
            <w:r>
              <w:rPr>
                <w:rFonts w:ascii="Calibri" w:eastAsia="Calibri"/>
                <w:b w:val="false"/>
                <w:bCs w:val="false"/>
                <w:color w:val="1A2332"/>
                <w:sz w:val="20"/>
                <w:szCs w:val="20"/>
              </w:rPr>
              <w:t xml:space="preserve">components/CocinaView.jsx</w:t>
            </w:r>
          </w:p>
        </w:tc>
        <w:tc>
          <w:tcPr>
            <w:tcW w:type="pct" w:w="12%"/>
            <w:shd w:fill="F5F7FA" w:val="clear"/>
            <w:tcMar>
              <w:top w:type="dxa" w:w="80"/>
              <w:left w:type="dxa" w:w="120"/>
              <w:bottom w:type="dxa" w:w="80"/>
              <w:right w:type="dxa" w:w="120"/>
            </w:tcMar>
            <w:vAlign w:val="top"/>
          </w:tcPr>
          <w:p>
            <w:pPr>
              <w:spacing w:after="0" w:line="276"/>
              <w:jc w:val="left"/>
            </w:pPr>
            <w:r>
              <w:rPr>
                <w:rFonts w:ascii="Calibri" w:eastAsia="Calibri"/>
                <w:b w:val="false"/>
                <w:bCs w:val="false"/>
                <w:color w:val="1A2332"/>
                <w:sz w:val="20"/>
                <w:szCs w:val="20"/>
              </w:rPr>
              <w:t xml:space="preserve">105</w:t>
            </w:r>
          </w:p>
        </w:tc>
        <w:tc>
          <w:tcPr>
            <w:tcW w:type="pct" w:w="48%"/>
            <w:shd w:fill="F5F7FA" w:val="clear"/>
            <w:tcMar>
              <w:top w:type="dxa" w:w="80"/>
              <w:left w:type="dxa" w:w="120"/>
              <w:bottom w:type="dxa" w:w="80"/>
              <w:right w:type="dxa" w:w="120"/>
            </w:tcMar>
            <w:vAlign w:val="top"/>
          </w:tcPr>
          <w:p>
            <w:pPr>
              <w:spacing w:after="0" w:line="276"/>
              <w:jc w:val="left"/>
            </w:pPr>
            <w:r>
              <w:rPr>
                <w:rFonts w:ascii="Calibri" w:eastAsia="Calibri"/>
                <w:b w:val="false"/>
                <w:bCs w:val="false"/>
                <w:color w:val="1A2332"/>
                <w:sz w:val="20"/>
                <w:szCs w:val="20"/>
              </w:rPr>
              <w:t xml:space="preserve">Vista de cocina</w:t>
            </w:r>
          </w:p>
        </w:tc>
      </w:tr>
      <w:tr>
        <w:trPr>
          <w:cantSplit/>
        </w:trPr>
        <w:tc>
          <w:tcPr>
            <w:tcW w:type="pct" w:w="40%"/>
            <w:tcMar>
              <w:top w:type="dxa" w:w="80"/>
              <w:left w:type="dxa" w:w="120"/>
              <w:bottom w:type="dxa" w:w="80"/>
              <w:right w:type="dxa" w:w="120"/>
            </w:tcMar>
            <w:vAlign w:val="top"/>
          </w:tcPr>
          <w:p>
            <w:pPr>
              <w:spacing w:after="0" w:line="276"/>
              <w:jc w:val="left"/>
            </w:pPr>
            <w:r>
              <w:rPr>
                <w:rFonts w:ascii="Calibri" w:eastAsia="Calibri"/>
                <w:b w:val="false"/>
                <w:bCs w:val="false"/>
                <w:color w:val="1A2332"/>
                <w:sz w:val="20"/>
                <w:szCs w:val="20"/>
              </w:rPr>
              <w:t xml:space="preserve">components/MenuPrincipal.jsx</w:t>
            </w:r>
          </w:p>
        </w:tc>
        <w:tc>
          <w:tcPr>
            <w:tcW w:type="pct" w:w="12%"/>
            <w:tcMar>
              <w:top w:type="dxa" w:w="80"/>
              <w:left w:type="dxa" w:w="120"/>
              <w:bottom w:type="dxa" w:w="80"/>
              <w:right w:type="dxa" w:w="120"/>
            </w:tcMar>
            <w:vAlign w:val="top"/>
          </w:tcPr>
          <w:p>
            <w:pPr>
              <w:spacing w:after="0" w:line="276"/>
              <w:jc w:val="left"/>
            </w:pPr>
            <w:r>
              <w:rPr>
                <w:rFonts w:ascii="Calibri" w:eastAsia="Calibri"/>
                <w:b w:val="false"/>
                <w:bCs w:val="false"/>
                <w:color w:val="1A2332"/>
                <w:sz w:val="20"/>
                <w:szCs w:val="20"/>
              </w:rPr>
              <w:t xml:space="preserve">95</w:t>
            </w:r>
          </w:p>
        </w:tc>
        <w:tc>
          <w:tcPr>
            <w:tcW w:type="pct" w:w="48%"/>
            <w:tcMar>
              <w:top w:type="dxa" w:w="80"/>
              <w:left w:type="dxa" w:w="120"/>
              <w:bottom w:type="dxa" w:w="80"/>
              <w:right w:type="dxa" w:w="120"/>
            </w:tcMar>
            <w:vAlign w:val="top"/>
          </w:tcPr>
          <w:p>
            <w:pPr>
              <w:spacing w:after="0" w:line="276"/>
              <w:jc w:val="left"/>
            </w:pPr>
            <w:r>
              <w:rPr>
                <w:rFonts w:ascii="Calibri" w:eastAsia="Calibri"/>
                <w:b w:val="false"/>
                <w:bCs w:val="false"/>
                <w:color w:val="1A2332"/>
                <w:sz w:val="20"/>
                <w:szCs w:val="20"/>
              </w:rPr>
              <w:t xml:space="preserve">Pantalla inicial</w:t>
            </w:r>
          </w:p>
        </w:tc>
      </w:tr>
      <w:tr>
        <w:trPr>
          <w:cantSplit/>
        </w:trPr>
        <w:tc>
          <w:tcPr>
            <w:tcW w:type="pct" w:w="40%"/>
            <w:shd w:fill="F5F7FA" w:val="clear"/>
            <w:tcMar>
              <w:top w:type="dxa" w:w="80"/>
              <w:left w:type="dxa" w:w="120"/>
              <w:bottom w:type="dxa" w:w="80"/>
              <w:right w:type="dxa" w:w="120"/>
            </w:tcMar>
            <w:vAlign w:val="top"/>
          </w:tcPr>
          <w:p>
            <w:pPr>
              <w:spacing w:after="0" w:line="276"/>
              <w:jc w:val="left"/>
            </w:pPr>
            <w:r>
              <w:rPr>
                <w:rFonts w:ascii="Calibri" w:eastAsia="Calibri"/>
                <w:b w:val="false"/>
                <w:bCs w:val="false"/>
                <w:color w:val="1A2332"/>
                <w:sz w:val="20"/>
                <w:szCs w:val="20"/>
              </w:rPr>
              <w:t xml:space="preserve">components/ComandasAbiertasView.jsx</w:t>
            </w:r>
          </w:p>
        </w:tc>
        <w:tc>
          <w:tcPr>
            <w:tcW w:type="pct" w:w="12%"/>
            <w:shd w:fill="F5F7FA" w:val="clear"/>
            <w:tcMar>
              <w:top w:type="dxa" w:w="80"/>
              <w:left w:type="dxa" w:w="120"/>
              <w:bottom w:type="dxa" w:w="80"/>
              <w:right w:type="dxa" w:w="120"/>
            </w:tcMar>
            <w:vAlign w:val="top"/>
          </w:tcPr>
          <w:p>
            <w:pPr>
              <w:spacing w:after="0" w:line="276"/>
              <w:jc w:val="left"/>
            </w:pPr>
            <w:r>
              <w:rPr>
                <w:rFonts w:ascii="Calibri" w:eastAsia="Calibri"/>
                <w:b w:val="false"/>
                <w:bCs w:val="false"/>
                <w:color w:val="1A2332"/>
                <w:sz w:val="20"/>
                <w:szCs w:val="20"/>
              </w:rPr>
              <w:t xml:space="preserve">97</w:t>
            </w:r>
          </w:p>
        </w:tc>
        <w:tc>
          <w:tcPr>
            <w:tcW w:type="pct" w:w="48%"/>
            <w:shd w:fill="F5F7FA" w:val="clear"/>
            <w:tcMar>
              <w:top w:type="dxa" w:w="80"/>
              <w:left w:type="dxa" w:w="120"/>
              <w:bottom w:type="dxa" w:w="80"/>
              <w:right w:type="dxa" w:w="120"/>
            </w:tcMar>
            <w:vAlign w:val="top"/>
          </w:tcPr>
          <w:p>
            <w:pPr>
              <w:spacing w:after="0" w:line="276"/>
              <w:jc w:val="left"/>
            </w:pPr>
            <w:r>
              <w:rPr>
                <w:rFonts w:ascii="Calibri" w:eastAsia="Calibri"/>
                <w:b w:val="false"/>
                <w:bCs w:val="false"/>
                <w:color w:val="1A2332"/>
                <w:sz w:val="20"/>
                <w:szCs w:val="20"/>
              </w:rPr>
              <w:t xml:space="preserve">Resumen comandas</w:t>
            </w:r>
          </w:p>
        </w:tc>
      </w:tr>
      <w:tr>
        <w:trPr>
          <w:cantSplit/>
        </w:trPr>
        <w:tc>
          <w:tcPr>
            <w:tcW w:type="pct" w:w="40%"/>
            <w:tcMar>
              <w:top w:type="dxa" w:w="80"/>
              <w:left w:type="dxa" w:w="120"/>
              <w:bottom w:type="dxa" w:w="80"/>
              <w:right w:type="dxa" w:w="120"/>
            </w:tcMar>
            <w:vAlign w:val="top"/>
          </w:tcPr>
          <w:p>
            <w:pPr>
              <w:spacing w:after="0" w:line="276"/>
              <w:jc w:val="left"/>
            </w:pPr>
            <w:r>
              <w:rPr>
                <w:rFonts w:ascii="Calibri" w:eastAsia="Calibri"/>
                <w:b w:val="false"/>
                <w:bCs w:val="false"/>
                <w:color w:val="1A2332"/>
                <w:sz w:val="20"/>
                <w:szCs w:val="20"/>
              </w:rPr>
              <w:t xml:space="preserve">components/AuditView.jsx</w:t>
            </w:r>
          </w:p>
        </w:tc>
        <w:tc>
          <w:tcPr>
            <w:tcW w:type="pct" w:w="12%"/>
            <w:tcMar>
              <w:top w:type="dxa" w:w="80"/>
              <w:left w:type="dxa" w:w="120"/>
              <w:bottom w:type="dxa" w:w="80"/>
              <w:right w:type="dxa" w:w="120"/>
            </w:tcMar>
            <w:vAlign w:val="top"/>
          </w:tcPr>
          <w:p>
            <w:pPr>
              <w:spacing w:after="0" w:line="276"/>
              <w:jc w:val="left"/>
            </w:pPr>
            <w:r>
              <w:rPr>
                <w:rFonts w:ascii="Calibri" w:eastAsia="Calibri"/>
                <w:b w:val="false"/>
                <w:bCs w:val="false"/>
                <w:color w:val="1A2332"/>
                <w:sz w:val="20"/>
                <w:szCs w:val="20"/>
              </w:rPr>
              <w:t xml:space="preserve">139</w:t>
            </w:r>
          </w:p>
        </w:tc>
        <w:tc>
          <w:tcPr>
            <w:tcW w:type="pct" w:w="48%"/>
            <w:tcMar>
              <w:top w:type="dxa" w:w="80"/>
              <w:left w:type="dxa" w:w="120"/>
              <w:bottom w:type="dxa" w:w="80"/>
              <w:right w:type="dxa" w:w="120"/>
            </w:tcMar>
            <w:vAlign w:val="top"/>
          </w:tcPr>
          <w:p>
            <w:pPr>
              <w:spacing w:after="0" w:line="276"/>
              <w:jc w:val="left"/>
            </w:pPr>
            <w:r>
              <w:rPr>
                <w:rFonts w:ascii="Calibri" w:eastAsia="Calibri"/>
                <w:b w:val="false"/>
                <w:bCs w:val="false"/>
                <w:color w:val="1A2332"/>
                <w:sz w:val="20"/>
                <w:szCs w:val="20"/>
              </w:rPr>
              <w:t xml:space="preserve">Logs de auditoria</w:t>
            </w:r>
          </w:p>
        </w:tc>
      </w:tr>
      <w:tr>
        <w:trPr>
          <w:cantSplit/>
        </w:trPr>
        <w:tc>
          <w:tcPr>
            <w:tcW w:type="pct" w:w="40%"/>
            <w:shd w:fill="F5F7FA" w:val="clear"/>
            <w:tcMar>
              <w:top w:type="dxa" w:w="80"/>
              <w:left w:type="dxa" w:w="120"/>
              <w:bottom w:type="dxa" w:w="80"/>
              <w:right w:type="dxa" w:w="120"/>
            </w:tcMar>
            <w:vAlign w:val="top"/>
          </w:tcPr>
          <w:p>
            <w:pPr>
              <w:spacing w:after="0" w:line="276"/>
              <w:jc w:val="left"/>
            </w:pPr>
            <w:r>
              <w:rPr>
                <w:rFonts w:ascii="Calibri" w:eastAsia="Calibri"/>
                <w:b w:val="false"/>
                <w:bCs w:val="false"/>
                <w:color w:val="1A2332"/>
                <w:sz w:val="20"/>
                <w:szCs w:val="20"/>
              </w:rPr>
              <w:t xml:space="preserve">components/FiadosView.jsx</w:t>
            </w:r>
          </w:p>
        </w:tc>
        <w:tc>
          <w:tcPr>
            <w:tcW w:type="pct" w:w="12%"/>
            <w:shd w:fill="F5F7FA" w:val="clear"/>
            <w:tcMar>
              <w:top w:type="dxa" w:w="80"/>
              <w:left w:type="dxa" w:w="120"/>
              <w:bottom w:type="dxa" w:w="80"/>
              <w:right w:type="dxa" w:w="120"/>
            </w:tcMar>
            <w:vAlign w:val="top"/>
          </w:tcPr>
          <w:p>
            <w:pPr>
              <w:spacing w:after="0" w:line="276"/>
              <w:jc w:val="left"/>
            </w:pPr>
            <w:r>
              <w:rPr>
                <w:rFonts w:ascii="Calibri" w:eastAsia="Calibri"/>
                <w:b w:val="false"/>
                <w:bCs w:val="false"/>
                <w:color w:val="1A2332"/>
                <w:sz w:val="20"/>
                <w:szCs w:val="20"/>
              </w:rPr>
              <w:t xml:space="preserve">110</w:t>
            </w:r>
          </w:p>
        </w:tc>
        <w:tc>
          <w:tcPr>
            <w:tcW w:type="pct" w:w="48%"/>
            <w:shd w:fill="F5F7FA" w:val="clear"/>
            <w:tcMar>
              <w:top w:type="dxa" w:w="80"/>
              <w:left w:type="dxa" w:w="120"/>
              <w:bottom w:type="dxa" w:w="80"/>
              <w:right w:type="dxa" w:w="120"/>
            </w:tcMar>
            <w:vAlign w:val="top"/>
          </w:tcPr>
          <w:p>
            <w:pPr>
              <w:spacing w:after="0" w:line="276"/>
              <w:jc w:val="left"/>
            </w:pPr>
            <w:r>
              <w:rPr>
                <w:rFonts w:ascii="Calibri" w:eastAsia="Calibri"/>
                <w:b w:val="false"/>
                <w:bCs w:val="false"/>
                <w:color w:val="1A2332"/>
                <w:sz w:val="20"/>
                <w:szCs w:val="20"/>
              </w:rPr>
              <w:t xml:space="preserve">Fiados pendientes</w:t>
            </w:r>
          </w:p>
        </w:tc>
      </w:tr>
      <w:tr>
        <w:trPr>
          <w:cantSplit/>
        </w:trPr>
        <w:tc>
          <w:tcPr>
            <w:tcW w:type="pct" w:w="40%"/>
            <w:tcMar>
              <w:top w:type="dxa" w:w="80"/>
              <w:left w:type="dxa" w:w="120"/>
              <w:bottom w:type="dxa" w:w="80"/>
              <w:right w:type="dxa" w:w="120"/>
            </w:tcMar>
            <w:vAlign w:val="top"/>
          </w:tcPr>
          <w:p>
            <w:pPr>
              <w:spacing w:after="0" w:line="276"/>
              <w:jc w:val="left"/>
            </w:pPr>
            <w:r>
              <w:rPr>
                <w:rFonts w:ascii="Calibri" w:eastAsia="Calibri"/>
                <w:b w:val="false"/>
                <w:bCs w:val="false"/>
                <w:color w:val="1A2332"/>
                <w:sz w:val="20"/>
                <w:szCs w:val="20"/>
              </w:rPr>
              <w:t xml:space="preserve">app/buffet/tv/page.jsx</w:t>
            </w:r>
          </w:p>
        </w:tc>
        <w:tc>
          <w:tcPr>
            <w:tcW w:type="pct" w:w="12%"/>
            <w:tcMar>
              <w:top w:type="dxa" w:w="80"/>
              <w:left w:type="dxa" w:w="120"/>
              <w:bottom w:type="dxa" w:w="80"/>
              <w:right w:type="dxa" w:w="120"/>
            </w:tcMar>
            <w:vAlign w:val="top"/>
          </w:tcPr>
          <w:p>
            <w:pPr>
              <w:spacing w:after="0" w:line="276"/>
              <w:jc w:val="left"/>
            </w:pPr>
            <w:r>
              <w:rPr>
                <w:rFonts w:ascii="Calibri" w:eastAsia="Calibri"/>
                <w:b w:val="false"/>
                <w:bCs w:val="false"/>
                <w:color w:val="1A2332"/>
                <w:sz w:val="20"/>
                <w:szCs w:val="20"/>
              </w:rPr>
              <w:t xml:space="preserve">142</w:t>
            </w:r>
          </w:p>
        </w:tc>
        <w:tc>
          <w:tcPr>
            <w:tcW w:type="pct" w:w="48%"/>
            <w:tcMar>
              <w:top w:type="dxa" w:w="80"/>
              <w:left w:type="dxa" w:w="120"/>
              <w:bottom w:type="dxa" w:w="80"/>
              <w:right w:type="dxa" w:w="120"/>
            </w:tcMar>
            <w:vAlign w:val="top"/>
          </w:tcPr>
          <w:p>
            <w:pPr>
              <w:spacing w:after="0" w:line="276"/>
              <w:jc w:val="left"/>
            </w:pPr>
            <w:r>
              <w:rPr>
                <w:rFonts w:ascii="Calibri" w:eastAsia="Calibri"/>
                <w:b w:val="false"/>
                <w:bCs w:val="false"/>
                <w:color w:val="1A2332"/>
                <w:sz w:val="20"/>
                <w:szCs w:val="20"/>
              </w:rPr>
              <w:t xml:space="preserve">Pantalla TV buffet</w:t>
            </w:r>
          </w:p>
        </w:tc>
      </w:tr>
      <w:tr>
        <w:trPr>
          <w:cantSplit/>
        </w:trPr>
        <w:tc>
          <w:tcPr>
            <w:tcW w:type="pct" w:w="40%"/>
            <w:shd w:fill="F5F7FA" w:val="clear"/>
            <w:tcMar>
              <w:top w:type="dxa" w:w="80"/>
              <w:left w:type="dxa" w:w="120"/>
              <w:bottom w:type="dxa" w:w="80"/>
              <w:right w:type="dxa" w:w="120"/>
            </w:tcMar>
            <w:vAlign w:val="top"/>
          </w:tcPr>
          <w:p>
            <w:pPr>
              <w:spacing w:after="0" w:line="276"/>
              <w:jc w:val="left"/>
            </w:pPr>
            <w:r>
              <w:rPr>
                <w:rFonts w:ascii="Calibri" w:eastAsia="Calibri"/>
                <w:b w:val="false"/>
                <w:bCs w:val="false"/>
                <w:color w:val="1A2332"/>
                <w:sz w:val="20"/>
                <w:szCs w:val="20"/>
              </w:rPr>
              <w:t xml:space="preserve">app/kds/page.jsx</w:t>
            </w:r>
          </w:p>
        </w:tc>
        <w:tc>
          <w:tcPr>
            <w:tcW w:type="pct" w:w="12%"/>
            <w:shd w:fill="F5F7FA" w:val="clear"/>
            <w:tcMar>
              <w:top w:type="dxa" w:w="80"/>
              <w:left w:type="dxa" w:w="120"/>
              <w:bottom w:type="dxa" w:w="80"/>
              <w:right w:type="dxa" w:w="120"/>
            </w:tcMar>
            <w:vAlign w:val="top"/>
          </w:tcPr>
          <w:p>
            <w:pPr>
              <w:spacing w:after="0" w:line="276"/>
              <w:jc w:val="left"/>
            </w:pPr>
            <w:r>
              <w:rPr>
                <w:rFonts w:ascii="Calibri" w:eastAsia="Calibri"/>
                <w:b w:val="false"/>
                <w:bCs w:val="false"/>
                <w:color w:val="1A2332"/>
                <w:sz w:val="20"/>
                <w:szCs w:val="20"/>
              </w:rPr>
              <w:t xml:space="preserve">113</w:t>
            </w:r>
          </w:p>
        </w:tc>
        <w:tc>
          <w:tcPr>
            <w:tcW w:type="pct" w:w="48%"/>
            <w:shd w:fill="F5F7FA" w:val="clear"/>
            <w:tcMar>
              <w:top w:type="dxa" w:w="80"/>
              <w:left w:type="dxa" w:w="120"/>
              <w:bottom w:type="dxa" w:w="80"/>
              <w:right w:type="dxa" w:w="120"/>
            </w:tcMar>
            <w:vAlign w:val="top"/>
          </w:tcPr>
          <w:p>
            <w:pPr>
              <w:spacing w:after="0" w:line="276"/>
              <w:jc w:val="left"/>
            </w:pPr>
            <w:r>
              <w:rPr>
                <w:rFonts w:ascii="Calibri" w:eastAsia="Calibri"/>
                <w:b w:val="false"/>
                <w:bCs w:val="false"/>
                <w:color w:val="1A2332"/>
                <w:sz w:val="20"/>
                <w:szCs w:val="20"/>
              </w:rPr>
              <w:t xml:space="preserve">KDS publico emparejado</w:t>
            </w:r>
          </w:p>
        </w:tc>
      </w:tr>
      <w:tr>
        <w:trPr>
          <w:cantSplit/>
        </w:trPr>
        <w:tc>
          <w:tcPr>
            <w:tcW w:type="pct" w:w="40%"/>
            <w:tcMar>
              <w:top w:type="dxa" w:w="80"/>
              <w:left w:type="dxa" w:w="120"/>
              <w:bottom w:type="dxa" w:w="80"/>
              <w:right w:type="dxa" w:w="120"/>
            </w:tcMar>
            <w:vAlign w:val="top"/>
          </w:tcPr>
          <w:p>
            <w:pPr>
              <w:spacing w:after="0" w:line="276"/>
              <w:jc w:val="left"/>
            </w:pPr>
            <w:r>
              <w:rPr>
                <w:rFonts w:ascii="Calibri" w:eastAsia="Calibri"/>
                <w:b w:val="false"/>
                <w:bCs w:val="false"/>
                <w:color w:val="1A2332"/>
                <w:sz w:val="20"/>
                <w:szCs w:val="20"/>
              </w:rPr>
              <w:t xml:space="preserve">app/fichar/[employeeId]/page.jsx</w:t>
            </w:r>
          </w:p>
        </w:tc>
        <w:tc>
          <w:tcPr>
            <w:tcW w:type="pct" w:w="12%"/>
            <w:tcMar>
              <w:top w:type="dxa" w:w="80"/>
              <w:left w:type="dxa" w:w="120"/>
              <w:bottom w:type="dxa" w:w="80"/>
              <w:right w:type="dxa" w:w="120"/>
            </w:tcMar>
            <w:vAlign w:val="top"/>
          </w:tcPr>
          <w:p>
            <w:pPr>
              <w:spacing w:after="0" w:line="276"/>
              <w:jc w:val="left"/>
            </w:pPr>
            <w:r>
              <w:rPr>
                <w:rFonts w:ascii="Calibri" w:eastAsia="Calibri"/>
                <w:b w:val="false"/>
                <w:bCs w:val="false"/>
                <w:color w:val="1A2332"/>
                <w:sz w:val="20"/>
                <w:szCs w:val="20"/>
              </w:rPr>
              <w:t xml:space="preserve">250</w:t>
            </w:r>
          </w:p>
        </w:tc>
        <w:tc>
          <w:tcPr>
            <w:tcW w:type="pct" w:w="48%"/>
            <w:tcMar>
              <w:top w:type="dxa" w:w="80"/>
              <w:left w:type="dxa" w:w="120"/>
              <w:bottom w:type="dxa" w:w="80"/>
              <w:right w:type="dxa" w:w="120"/>
            </w:tcMar>
            <w:vAlign w:val="top"/>
          </w:tcPr>
          <w:p>
            <w:pPr>
              <w:spacing w:after="0" w:line="276"/>
              <w:jc w:val="left"/>
            </w:pPr>
            <w:r>
              <w:rPr>
                <w:rFonts w:ascii="Calibri" w:eastAsia="Calibri"/>
                <w:b w:val="false"/>
                <w:bCs w:val="false"/>
                <w:color w:val="1A2332"/>
                <w:sz w:val="20"/>
                <w:szCs w:val="20"/>
              </w:rPr>
              <w:t xml:space="preserve">Fichaje individual</w:t>
            </w:r>
          </w:p>
        </w:tc>
      </w:tr>
      <w:tr>
        <w:trPr>
          <w:cantSplit/>
        </w:trPr>
        <w:tc>
          <w:tcPr>
            <w:tcW w:type="pct" w:w="40%"/>
            <w:shd w:fill="F5F7FA" w:val="clear"/>
            <w:tcMar>
              <w:top w:type="dxa" w:w="80"/>
              <w:left w:type="dxa" w:w="120"/>
              <w:bottom w:type="dxa" w:w="80"/>
              <w:right w:type="dxa" w:w="120"/>
            </w:tcMar>
            <w:vAlign w:val="top"/>
          </w:tcPr>
          <w:p>
            <w:pPr>
              <w:spacing w:after="0" w:line="276"/>
              <w:jc w:val="left"/>
            </w:pPr>
            <w:r>
              <w:rPr>
                <w:rFonts w:ascii="Calibri" w:eastAsia="Calibri"/>
                <w:b w:val="false"/>
                <w:bCs w:val="false"/>
                <w:color w:val="1A2332"/>
                <w:sz w:val="20"/>
                <w:szCs w:val="20"/>
              </w:rPr>
              <w:t xml:space="preserve">components/StripeModal.jsx</w:t>
            </w:r>
          </w:p>
        </w:tc>
        <w:tc>
          <w:tcPr>
            <w:tcW w:type="pct" w:w="12%"/>
            <w:shd w:fill="F5F7FA" w:val="clear"/>
            <w:tcMar>
              <w:top w:type="dxa" w:w="80"/>
              <w:left w:type="dxa" w:w="120"/>
              <w:bottom w:type="dxa" w:w="80"/>
              <w:right w:type="dxa" w:w="120"/>
            </w:tcMar>
            <w:vAlign w:val="top"/>
          </w:tcPr>
          <w:p>
            <w:pPr>
              <w:spacing w:after="0" w:line="276"/>
              <w:jc w:val="left"/>
            </w:pPr>
            <w:r>
              <w:rPr>
                <w:rFonts w:ascii="Calibri" w:eastAsia="Calibri"/>
                <w:b w:val="false"/>
                <w:bCs w:val="false"/>
                <w:color w:val="1A2332"/>
                <w:sz w:val="20"/>
                <w:szCs w:val="20"/>
              </w:rPr>
              <w:t xml:space="preserve">156</w:t>
            </w:r>
          </w:p>
        </w:tc>
        <w:tc>
          <w:tcPr>
            <w:tcW w:type="pct" w:w="48%"/>
            <w:shd w:fill="F5F7FA" w:val="clear"/>
            <w:tcMar>
              <w:top w:type="dxa" w:w="80"/>
              <w:left w:type="dxa" w:w="120"/>
              <w:bottom w:type="dxa" w:w="80"/>
              <w:right w:type="dxa" w:w="120"/>
            </w:tcMar>
            <w:vAlign w:val="top"/>
          </w:tcPr>
          <w:p>
            <w:pPr>
              <w:spacing w:after="0" w:line="276"/>
              <w:jc w:val="left"/>
            </w:pPr>
            <w:r>
              <w:rPr>
                <w:rFonts w:ascii="Calibri" w:eastAsia="Calibri"/>
                <w:b w:val="false"/>
                <w:bCs w:val="false"/>
                <w:color w:val="1A2332"/>
                <w:sz w:val="20"/>
                <w:szCs w:val="20"/>
              </w:rPr>
              <w:t xml:space="preserve">Modal Stripe</w:t>
            </w:r>
          </w:p>
        </w:tc>
      </w:tr>
      <w:tr>
        <w:trPr>
          <w:cantSplit/>
        </w:trPr>
        <w:tc>
          <w:tcPr>
            <w:tcW w:type="pct" w:w="40%"/>
            <w:tcMar>
              <w:top w:type="dxa" w:w="80"/>
              <w:left w:type="dxa" w:w="120"/>
              <w:bottom w:type="dxa" w:w="80"/>
              <w:right w:type="dxa" w:w="120"/>
            </w:tcMar>
            <w:vAlign w:val="top"/>
          </w:tcPr>
          <w:p>
            <w:pPr>
              <w:spacing w:after="0" w:line="276"/>
              <w:jc w:val="left"/>
            </w:pPr>
            <w:r>
              <w:rPr>
                <w:rFonts w:ascii="Calibri" w:eastAsia="Calibri"/>
                <w:b w:val="false"/>
                <w:bCs w:val="false"/>
                <w:color w:val="1A2332"/>
                <w:sz w:val="20"/>
                <w:szCs w:val="20"/>
              </w:rPr>
              <w:t xml:space="preserve">components/StripePaymentForm.jsx</w:t>
            </w:r>
          </w:p>
        </w:tc>
        <w:tc>
          <w:tcPr>
            <w:tcW w:type="pct" w:w="12%"/>
            <w:tcMar>
              <w:top w:type="dxa" w:w="80"/>
              <w:left w:type="dxa" w:w="120"/>
              <w:bottom w:type="dxa" w:w="80"/>
              <w:right w:type="dxa" w:w="120"/>
            </w:tcMar>
            <w:vAlign w:val="top"/>
          </w:tcPr>
          <w:p>
            <w:pPr>
              <w:spacing w:after="0" w:line="276"/>
              <w:jc w:val="left"/>
            </w:pPr>
            <w:r>
              <w:rPr>
                <w:rFonts w:ascii="Calibri" w:eastAsia="Calibri"/>
                <w:b w:val="false"/>
                <w:bCs w:val="false"/>
                <w:color w:val="1A2332"/>
                <w:sz w:val="20"/>
                <w:szCs w:val="20"/>
              </w:rPr>
              <w:t xml:space="preserve">108</w:t>
            </w:r>
          </w:p>
        </w:tc>
        <w:tc>
          <w:tcPr>
            <w:tcW w:type="pct" w:w="48%"/>
            <w:tcMar>
              <w:top w:type="dxa" w:w="80"/>
              <w:left w:type="dxa" w:w="120"/>
              <w:bottom w:type="dxa" w:w="80"/>
              <w:right w:type="dxa" w:w="120"/>
            </w:tcMar>
            <w:vAlign w:val="top"/>
          </w:tcPr>
          <w:p>
            <w:pPr>
              <w:spacing w:after="0" w:line="276"/>
              <w:jc w:val="left"/>
            </w:pPr>
            <w:r>
              <w:rPr>
                <w:rFonts w:ascii="Calibri" w:eastAsia="Calibri"/>
                <w:b w:val="false"/>
                <w:bCs w:val="false"/>
                <w:color w:val="1A2332"/>
                <w:sz w:val="20"/>
                <w:szCs w:val="20"/>
              </w:rPr>
              <w:t xml:space="preserve">Form Stripe PaymentElement</w:t>
            </w:r>
          </w:p>
        </w:tc>
      </w:tr>
      <w:tr>
        <w:trPr>
          <w:cantSplit/>
        </w:trPr>
        <w:tc>
          <w:tcPr>
            <w:tcW w:type="pct" w:w="40%"/>
            <w:shd w:fill="F5F7FA" w:val="clear"/>
            <w:tcMar>
              <w:top w:type="dxa" w:w="80"/>
              <w:left w:type="dxa" w:w="120"/>
              <w:bottom w:type="dxa" w:w="80"/>
              <w:right w:type="dxa" w:w="120"/>
            </w:tcMar>
            <w:vAlign w:val="top"/>
          </w:tcPr>
          <w:p>
            <w:pPr>
              <w:spacing w:after="0" w:line="276"/>
              <w:jc w:val="left"/>
            </w:pPr>
            <w:r>
              <w:rPr>
                <w:rFonts w:ascii="Calibri" w:eastAsia="Calibri"/>
                <w:b w:val="false"/>
                <w:bCs w:val="false"/>
                <w:color w:val="1A2332"/>
                <w:sz w:val="20"/>
                <w:szCs w:val="20"/>
              </w:rPr>
              <w:t xml:space="preserve">components/constants.js</w:t>
            </w:r>
          </w:p>
        </w:tc>
        <w:tc>
          <w:tcPr>
            <w:tcW w:type="pct" w:w="12%"/>
            <w:shd w:fill="F5F7FA" w:val="clear"/>
            <w:tcMar>
              <w:top w:type="dxa" w:w="80"/>
              <w:left w:type="dxa" w:w="120"/>
              <w:bottom w:type="dxa" w:w="80"/>
              <w:right w:type="dxa" w:w="120"/>
            </w:tcMar>
            <w:vAlign w:val="top"/>
          </w:tcPr>
          <w:p>
            <w:pPr>
              <w:spacing w:after="0" w:line="276"/>
              <w:jc w:val="left"/>
            </w:pPr>
            <w:r>
              <w:rPr>
                <w:rFonts w:ascii="Calibri" w:eastAsia="Calibri"/>
                <w:b w:val="false"/>
                <w:bCs w:val="false"/>
                <w:color w:val="1A2332"/>
                <w:sz w:val="20"/>
                <w:szCs w:val="20"/>
              </w:rPr>
              <w:t xml:space="preserve">212</w:t>
            </w:r>
          </w:p>
        </w:tc>
        <w:tc>
          <w:tcPr>
            <w:tcW w:type="pct" w:w="48%"/>
            <w:shd w:fill="F5F7FA" w:val="clear"/>
            <w:tcMar>
              <w:top w:type="dxa" w:w="80"/>
              <w:left w:type="dxa" w:w="120"/>
              <w:bottom w:type="dxa" w:w="80"/>
              <w:right w:type="dxa" w:w="120"/>
            </w:tcMar>
            <w:vAlign w:val="top"/>
          </w:tcPr>
          <w:p>
            <w:pPr>
              <w:spacing w:after="0" w:line="276"/>
              <w:jc w:val="left"/>
            </w:pPr>
            <w:r>
              <w:rPr>
                <w:rFonts w:ascii="Calibri" w:eastAsia="Calibri"/>
                <w:b w:val="false"/>
                <w:bCs w:val="false"/>
                <w:color w:val="1A2332"/>
                <w:sz w:val="20"/>
                <w:szCs w:val="20"/>
              </w:rPr>
              <w:t xml:space="preserve">Temas + seeds + helpers</w:t>
            </w:r>
          </w:p>
        </w:tc>
      </w:tr>
      <w:tr>
        <w:trPr>
          <w:cantSplit/>
        </w:trPr>
        <w:tc>
          <w:tcPr>
            <w:tcW w:type="pct" w:w="40%"/>
            <w:tcMar>
              <w:top w:type="dxa" w:w="80"/>
              <w:left w:type="dxa" w:w="120"/>
              <w:bottom w:type="dxa" w:w="80"/>
              <w:right w:type="dxa" w:w="120"/>
            </w:tcMar>
            <w:vAlign w:val="top"/>
          </w:tcPr>
          <w:p>
            <w:pPr>
              <w:spacing w:after="0" w:line="276"/>
              <w:jc w:val="left"/>
            </w:pPr>
            <w:r>
              <w:rPr>
                <w:rFonts w:ascii="Calibri" w:eastAsia="Calibri"/>
                <w:b w:val="false"/>
                <w:bCs w:val="false"/>
                <w:color w:val="1A2332"/>
                <w:sz w:val="20"/>
                <w:szCs w:val="20"/>
              </w:rPr>
              <w:t xml:space="preserve">app/globals.css</w:t>
            </w:r>
          </w:p>
        </w:tc>
        <w:tc>
          <w:tcPr>
            <w:tcW w:type="pct" w:w="12%"/>
            <w:tcMar>
              <w:top w:type="dxa" w:w="80"/>
              <w:left w:type="dxa" w:w="120"/>
              <w:bottom w:type="dxa" w:w="80"/>
              <w:right w:type="dxa" w:w="120"/>
            </w:tcMar>
            <w:vAlign w:val="top"/>
          </w:tcPr>
          <w:p>
            <w:pPr>
              <w:spacing w:after="0" w:line="276"/>
              <w:jc w:val="left"/>
            </w:pPr>
            <w:r>
              <w:rPr>
                <w:rFonts w:ascii="Calibri" w:eastAsia="Calibri"/>
                <w:b w:val="false"/>
                <w:bCs w:val="false"/>
                <w:color w:val="1A2332"/>
                <w:sz w:val="20"/>
                <w:szCs w:val="20"/>
              </w:rPr>
              <w:t xml:space="preserve">127</w:t>
            </w:r>
          </w:p>
        </w:tc>
        <w:tc>
          <w:tcPr>
            <w:tcW w:type="pct" w:w="48%"/>
            <w:tcMar>
              <w:top w:type="dxa" w:w="80"/>
              <w:left w:type="dxa" w:w="120"/>
              <w:bottom w:type="dxa" w:w="80"/>
              <w:right w:type="dxa" w:w="120"/>
            </w:tcMar>
            <w:vAlign w:val="top"/>
          </w:tcPr>
          <w:p>
            <w:pPr>
              <w:spacing w:after="0" w:line="276"/>
              <w:jc w:val="left"/>
            </w:pPr>
            <w:r>
              <w:rPr>
                <w:rFonts w:ascii="Calibri" w:eastAsia="Calibri"/>
                <w:b w:val="false"/>
                <w:bCs w:val="false"/>
                <w:color w:val="1A2332"/>
                <w:sz w:val="20"/>
                <w:szCs w:val="20"/>
              </w:rPr>
              <w:t xml:space="preserve">Tailwind 4 + utilities</w:t>
            </w:r>
          </w:p>
        </w:tc>
      </w:tr>
      <w:tr>
        <w:trPr>
          <w:cantSplit/>
        </w:trPr>
        <w:tc>
          <w:tcPr>
            <w:tcW w:type="pct" w:w="40%"/>
            <w:shd w:fill="F5F7FA" w:val="clear"/>
            <w:tcMar>
              <w:top w:type="dxa" w:w="80"/>
              <w:left w:type="dxa" w:w="120"/>
              <w:bottom w:type="dxa" w:w="80"/>
              <w:right w:type="dxa" w:w="120"/>
            </w:tcMar>
            <w:vAlign w:val="top"/>
          </w:tcPr>
          <w:p>
            <w:pPr>
              <w:spacing w:after="0" w:line="276"/>
              <w:jc w:val="left"/>
            </w:pPr>
            <w:r>
              <w:rPr>
                <w:rFonts w:ascii="Calibri" w:eastAsia="Calibri"/>
                <w:b w:val="false"/>
                <w:bCs w:val="false"/>
                <w:color w:val="1A2332"/>
                <w:sz w:val="20"/>
                <w:szCs w:val="20"/>
              </w:rPr>
              <w:t xml:space="preserve">components/ErrorBoundary.tsx</w:t>
            </w:r>
          </w:p>
        </w:tc>
        <w:tc>
          <w:tcPr>
            <w:tcW w:type="pct" w:w="12%"/>
            <w:shd w:fill="F5F7FA" w:val="clear"/>
            <w:tcMar>
              <w:top w:type="dxa" w:w="80"/>
              <w:left w:type="dxa" w:w="120"/>
              <w:bottom w:type="dxa" w:w="80"/>
              <w:right w:type="dxa" w:w="120"/>
            </w:tcMar>
            <w:vAlign w:val="top"/>
          </w:tcPr>
          <w:p>
            <w:pPr>
              <w:spacing w:after="0" w:line="276"/>
              <w:jc w:val="left"/>
            </w:pPr>
            <w:r>
              <w:rPr>
                <w:rFonts w:ascii="Calibri" w:eastAsia="Calibri"/>
                <w:b w:val="false"/>
                <w:bCs w:val="false"/>
                <w:color w:val="1A2332"/>
                <w:sz w:val="20"/>
                <w:szCs w:val="20"/>
              </w:rPr>
              <w:t xml:space="preserve">45</w:t>
            </w:r>
          </w:p>
        </w:tc>
        <w:tc>
          <w:tcPr>
            <w:tcW w:type="pct" w:w="48%"/>
            <w:shd w:fill="F5F7FA" w:val="clear"/>
            <w:tcMar>
              <w:top w:type="dxa" w:w="80"/>
              <w:left w:type="dxa" w:w="120"/>
              <w:bottom w:type="dxa" w:w="80"/>
              <w:right w:type="dxa" w:w="120"/>
            </w:tcMar>
            <w:vAlign w:val="top"/>
          </w:tcPr>
          <w:p>
            <w:pPr>
              <w:spacing w:after="0" w:line="276"/>
              <w:jc w:val="left"/>
            </w:pPr>
            <w:r>
              <w:rPr>
                <w:rFonts w:ascii="Calibri" w:eastAsia="Calibri"/>
                <w:b w:val="false"/>
                <w:bCs w:val="false"/>
                <w:color w:val="1A2332"/>
                <w:sz w:val="20"/>
                <w:szCs w:val="20"/>
              </w:rPr>
              <w:t xml:space="preserve">Unico .tsx en components/</w:t>
            </w:r>
          </w:p>
        </w:tc>
      </w:tr>
      <w:tr>
        <w:trPr>
          <w:cantSplit/>
        </w:trPr>
        <w:tc>
          <w:tcPr>
            <w:tcW w:type="pct" w:w="40%"/>
            <w:tcMar>
              <w:top w:type="dxa" w:w="80"/>
              <w:left w:type="dxa" w:w="120"/>
              <w:bottom w:type="dxa" w:w="80"/>
              <w:right w:type="dxa" w:w="120"/>
            </w:tcMar>
            <w:vAlign w:val="top"/>
          </w:tcPr>
          <w:p>
            <w:pPr>
              <w:spacing w:after="0" w:line="276"/>
              <w:jc w:val="left"/>
            </w:pPr>
            <w:r>
              <w:rPr>
                <w:rFonts w:ascii="Calibri" w:eastAsia="Calibri"/>
                <w:b w:val="false"/>
                <w:bCs w:val="false"/>
                <w:color w:val="1A2332"/>
                <w:sz w:val="20"/>
                <w:szCs w:val="20"/>
              </w:rPr>
              <w:t xml:space="preserve">components/TicketThermal.jsx</w:t>
            </w:r>
          </w:p>
        </w:tc>
        <w:tc>
          <w:tcPr>
            <w:tcW w:type="pct" w:w="12%"/>
            <w:tcMar>
              <w:top w:type="dxa" w:w="80"/>
              <w:left w:type="dxa" w:w="120"/>
              <w:bottom w:type="dxa" w:w="80"/>
              <w:right w:type="dxa" w:w="120"/>
            </w:tcMar>
            <w:vAlign w:val="top"/>
          </w:tcPr>
          <w:p>
            <w:pPr>
              <w:spacing w:after="0" w:line="276"/>
              <w:jc w:val="left"/>
            </w:pPr>
            <w:r>
              <w:rPr>
                <w:rFonts w:ascii="Calibri" w:eastAsia="Calibri"/>
                <w:b w:val="false"/>
                <w:bCs w:val="false"/>
                <w:color w:val="1A2332"/>
                <w:sz w:val="20"/>
                <w:szCs w:val="20"/>
              </w:rPr>
              <w:t xml:space="preserve">64</w:t>
            </w:r>
          </w:p>
        </w:tc>
        <w:tc>
          <w:tcPr>
            <w:tcW w:type="pct" w:w="48%"/>
            <w:tcMar>
              <w:top w:type="dxa" w:w="80"/>
              <w:left w:type="dxa" w:w="120"/>
              <w:bottom w:type="dxa" w:w="80"/>
              <w:right w:type="dxa" w:w="120"/>
            </w:tcMar>
            <w:vAlign w:val="top"/>
          </w:tcPr>
          <w:p>
            <w:pPr>
              <w:spacing w:after="0" w:line="276"/>
              <w:jc w:val="left"/>
            </w:pPr>
            <w:r>
              <w:rPr>
                <w:rFonts w:ascii="Calibri" w:eastAsia="Calibri"/>
                <w:b w:val="false"/>
                <w:bCs w:val="false"/>
                <w:color w:val="1A2332"/>
                <w:sz w:val="20"/>
                <w:szCs w:val="20"/>
              </w:rPr>
              <w:t xml:space="preserve">Huerfano (no importado)</w:t>
            </w:r>
          </w:p>
        </w:tc>
      </w:tr>
      <w:tr>
        <w:trPr>
          <w:cantSplit/>
        </w:trPr>
        <w:tc>
          <w:tcPr>
            <w:tcW w:type="pct" w:w="40%"/>
            <w:shd w:fill="F5F7FA" w:val="clear"/>
            <w:tcMar>
              <w:top w:type="dxa" w:w="80"/>
              <w:left w:type="dxa" w:w="120"/>
              <w:bottom w:type="dxa" w:w="80"/>
              <w:right w:type="dxa" w:w="120"/>
            </w:tcMar>
            <w:vAlign w:val="top"/>
          </w:tcPr>
          <w:p>
            <w:pPr>
              <w:spacing w:after="0" w:line="276"/>
              <w:jc w:val="left"/>
            </w:pPr>
            <w:r>
              <w:rPr>
                <w:rFonts w:ascii="Calibri" w:eastAsia="Calibri"/>
                <w:b w:val="false"/>
                <w:bCs w:val="false"/>
                <w:color w:val="1A2332"/>
                <w:sz w:val="20"/>
                <w:szCs w:val="20"/>
              </w:rPr>
              <w:t xml:space="preserve">app/middleware.js</w:t>
            </w:r>
          </w:p>
        </w:tc>
        <w:tc>
          <w:tcPr>
            <w:tcW w:type="pct" w:w="12%"/>
            <w:shd w:fill="F5F7FA" w:val="clear"/>
            <w:tcMar>
              <w:top w:type="dxa" w:w="80"/>
              <w:left w:type="dxa" w:w="120"/>
              <w:bottom w:type="dxa" w:w="80"/>
              <w:right w:type="dxa" w:w="120"/>
            </w:tcMar>
            <w:vAlign w:val="top"/>
          </w:tcPr>
          <w:p>
            <w:pPr>
              <w:spacing w:after="0" w:line="276"/>
              <w:jc w:val="left"/>
            </w:pPr>
            <w:r>
              <w:rPr>
                <w:rFonts w:ascii="Calibri" w:eastAsia="Calibri"/>
                <w:b w:val="false"/>
                <w:bCs w:val="false"/>
                <w:color w:val="1A2332"/>
                <w:sz w:val="20"/>
                <w:szCs w:val="20"/>
              </w:rPr>
              <w:t xml:space="preserve">23</w:t>
            </w:r>
          </w:p>
        </w:tc>
        <w:tc>
          <w:tcPr>
            <w:tcW w:type="pct" w:w="48%"/>
            <w:shd w:fill="F5F7FA" w:val="clear"/>
            <w:tcMar>
              <w:top w:type="dxa" w:w="80"/>
              <w:left w:type="dxa" w:w="120"/>
              <w:bottom w:type="dxa" w:w="80"/>
              <w:right w:type="dxa" w:w="120"/>
            </w:tcMar>
            <w:vAlign w:val="top"/>
          </w:tcPr>
          <w:p>
            <w:pPr>
              <w:spacing w:after="0" w:line="276"/>
              <w:jc w:val="left"/>
            </w:pPr>
            <w:r>
              <w:rPr>
                <w:rFonts w:ascii="Calibri" w:eastAsia="Calibri"/>
                <w:b w:val="false"/>
                <w:bCs w:val="false"/>
                <w:color w:val="1A2332"/>
                <w:sz w:val="20"/>
                <w:szCs w:val="20"/>
              </w:rPr>
              <w:t xml:space="preserve">Auth API por x-tpv-key</w:t>
            </w:r>
          </w:p>
        </w:tc>
      </w:tr>
      <w:tr>
        <w:trPr>
          <w:cantSplit/>
        </w:trPr>
        <w:tc>
          <w:tcPr>
            <w:tcW w:type="pct" w:w="40%"/>
            <w:tcMar>
              <w:top w:type="dxa" w:w="80"/>
              <w:left w:type="dxa" w:w="120"/>
              <w:bottom w:type="dxa" w:w="80"/>
              <w:right w:type="dxa" w:w="120"/>
            </w:tcMar>
            <w:vAlign w:val="top"/>
          </w:tcPr>
          <w:p>
            <w:pPr>
              <w:spacing w:after="0" w:line="276"/>
              <w:jc w:val="left"/>
            </w:pPr>
            <w:r>
              <w:rPr>
                <w:rFonts w:ascii="Calibri" w:eastAsia="Calibri"/>
                <w:b w:val="false"/>
                <w:bCs w:val="false"/>
                <w:color w:val="1A2332"/>
                <w:sz w:val="20"/>
                <w:szCs w:val="20"/>
              </w:rPr>
              <w:t xml:space="preserve">app/layout.tsx</w:t>
            </w:r>
          </w:p>
        </w:tc>
        <w:tc>
          <w:tcPr>
            <w:tcW w:type="pct" w:w="12%"/>
            <w:tcMar>
              <w:top w:type="dxa" w:w="80"/>
              <w:left w:type="dxa" w:w="120"/>
              <w:bottom w:type="dxa" w:w="80"/>
              <w:right w:type="dxa" w:w="120"/>
            </w:tcMar>
            <w:vAlign w:val="top"/>
          </w:tcPr>
          <w:p>
            <w:pPr>
              <w:spacing w:after="0" w:line="276"/>
              <w:jc w:val="left"/>
            </w:pPr>
            <w:r>
              <w:rPr>
                <w:rFonts w:ascii="Calibri" w:eastAsia="Calibri"/>
                <w:b w:val="false"/>
                <w:bCs w:val="false"/>
                <w:color w:val="1A2332"/>
                <w:sz w:val="20"/>
                <w:szCs w:val="20"/>
              </w:rPr>
              <w:t xml:space="preserve">71</w:t>
            </w:r>
          </w:p>
        </w:tc>
        <w:tc>
          <w:tcPr>
            <w:tcW w:type="pct" w:w="48%"/>
            <w:tcMar>
              <w:top w:type="dxa" w:w="80"/>
              <w:left w:type="dxa" w:w="120"/>
              <w:bottom w:type="dxa" w:w="80"/>
              <w:right w:type="dxa" w:w="120"/>
            </w:tcMar>
            <w:vAlign w:val="top"/>
          </w:tcPr>
          <w:p>
            <w:pPr>
              <w:spacing w:after="0" w:line="276"/>
              <w:jc w:val="left"/>
            </w:pPr>
            <w:r>
              <w:rPr>
                <w:rFonts w:ascii="Calibri" w:eastAsia="Calibri"/>
                <w:b w:val="false"/>
                <w:bCs w:val="false"/>
                <w:color w:val="1A2332"/>
                <w:sz w:val="20"/>
                <w:szCs w:val="20"/>
              </w:rPr>
              <w:t xml:space="preserve">Root layout con fuentes</w:t>
            </w:r>
          </w:p>
        </w:tc>
      </w:tr>
      <w:tr>
        <w:trPr>
          <w:cantSplit/>
        </w:trPr>
        <w:tc>
          <w:tcPr>
            <w:tcW w:type="pct" w:w="40%"/>
            <w:shd w:fill="F5F7FA" w:val="clear"/>
            <w:tcMar>
              <w:top w:type="dxa" w:w="80"/>
              <w:left w:type="dxa" w:w="120"/>
              <w:bottom w:type="dxa" w:w="80"/>
              <w:right w:type="dxa" w:w="120"/>
            </w:tcMar>
            <w:vAlign w:val="top"/>
          </w:tcPr>
          <w:p>
            <w:pPr>
              <w:spacing w:after="0" w:line="276"/>
              <w:jc w:val="left"/>
            </w:pPr>
            <w:r>
              <w:rPr>
                <w:rFonts w:ascii="Calibri" w:eastAsia="Calibri"/>
                <w:b w:val="false"/>
                <w:bCs w:val="false"/>
                <w:color w:val="1A2332"/>
                <w:sz w:val="20"/>
                <w:szCs w:val="20"/>
              </w:rPr>
              <w:t xml:space="preserve">app/descargar/page.jsx</w:t>
            </w:r>
          </w:p>
        </w:tc>
        <w:tc>
          <w:tcPr>
            <w:tcW w:type="pct" w:w="12%"/>
            <w:shd w:fill="F5F7FA" w:val="clear"/>
            <w:tcMar>
              <w:top w:type="dxa" w:w="80"/>
              <w:left w:type="dxa" w:w="120"/>
              <w:bottom w:type="dxa" w:w="80"/>
              <w:right w:type="dxa" w:w="120"/>
            </w:tcMar>
            <w:vAlign w:val="top"/>
          </w:tcPr>
          <w:p>
            <w:pPr>
              <w:spacing w:after="0" w:line="276"/>
              <w:jc w:val="left"/>
            </w:pPr>
            <w:r>
              <w:rPr>
                <w:rFonts w:ascii="Calibri" w:eastAsia="Calibri"/>
                <w:b w:val="false"/>
                <w:bCs w:val="false"/>
                <w:color w:val="1A2332"/>
                <w:sz w:val="20"/>
                <w:szCs w:val="20"/>
              </w:rPr>
              <w:t xml:space="preserve">41</w:t>
            </w:r>
          </w:p>
        </w:tc>
        <w:tc>
          <w:tcPr>
            <w:tcW w:type="pct" w:w="48%"/>
            <w:shd w:fill="F5F7FA" w:val="clear"/>
            <w:tcMar>
              <w:top w:type="dxa" w:w="80"/>
              <w:left w:type="dxa" w:w="120"/>
              <w:bottom w:type="dxa" w:w="80"/>
              <w:right w:type="dxa" w:w="120"/>
            </w:tcMar>
            <w:vAlign w:val="top"/>
          </w:tcPr>
          <w:p>
            <w:pPr>
              <w:spacing w:after="0" w:line="276"/>
              <w:jc w:val="left"/>
            </w:pPr>
            <w:r>
              <w:rPr>
                <w:rFonts w:ascii="Calibri" w:eastAsia="Calibri"/>
                <w:b w:val="false"/>
                <w:bCs w:val="false"/>
                <w:color w:val="1A2332"/>
                <w:sz w:val="20"/>
                <w:szCs w:val="20"/>
              </w:rPr>
              <w:t xml:space="preserve">Landing APK</w:t>
            </w:r>
          </w:p>
        </w:tc>
      </w:tr>
    </w:tbl>
    <w:p>
      <w:pPr>
        <w:pStyle w:val="Heading2"/>
        <w:spacing w:after="140" w:before="320" w:line="312"/>
      </w:pPr>
      <w:bookmarkStart w:id="100094" w:name="_Toc100094"/>
      <w:r>
        <w:rPr>
          <w:rFonts w:ascii="Calibri" w:eastAsia="Calibri"/>
          <w:b/>
          <w:bCs/>
          <w:color w:val="0B1F3A"/>
          <w:sz w:val="28"/>
          <w:szCs w:val="28"/>
        </w:rPr>
        <w:t xml:space="preserve">Apéndice B. Variables de entorno</w:t>
      </w:r>
      <w:bookmarkEnd w:id="100094"/>
    </w:p>
    <w:p>
      <w:pPr>
        <w:spacing w:after="80" w:line="312"/>
        <w:ind w:firstLine="360"/>
        <w:jc w:val="both"/>
      </w:pPr>
      <w:r>
        <w:rPr>
          <w:rFonts w:ascii="Calibri" w:eastAsia="Calibri"/>
          <w:color w:val="1A2332"/>
          <w:sz w:val="22"/>
          <w:szCs w:val="22"/>
        </w:rPr>
        <w:t xml:space="preserve">La siguiente tabla documenta las variables de entorno requeridas, segun .env.example:</w:t>
      </w:r>
    </w:p>
    <w:p>
      <w:pPr>
        <w:keepNext/>
        <w:spacing w:after="100" w:before="200" w:line="312"/>
      </w:pPr>
      <w:r>
        <w:rPr>
          <w:rFonts w:ascii="Calibri" w:eastAsia="Calibri"/>
          <w:b/>
          <w:bCs/>
          <w:color w:val="0B1F3A"/>
          <w:sz w:val="22"/>
          <w:szCs w:val="22"/>
        </w:rPr>
        <w:t xml:space="preserve">Tabla B1. Variables de entorno</w:t>
      </w:r>
    </w:p>
    <w:tbl>
      <w:tblPr>
        <w:tblW w:type="pct" w:w="100%"/>
        <w:tblBorders>
          <w:top w:val="single" w:color="0B1F3A" w:sz="6"/>
          <w:left w:val="none"/>
          <w:bottom w:val="single" w:color="0B1F3A" w:sz="6"/>
          <w:right w:val="none"/>
          <w:insideH w:val="single" w:color="D0D6DE" w:sz="2"/>
          <w:insideV w:val="none"/>
        </w:tblBorders>
      </w:tblPr>
      <w:tblGrid>
        <w:gridCol w:w="100"/>
        <w:gridCol w:w="100"/>
        <w:gridCol w:w="100"/>
      </w:tblGrid>
      <w:tr>
        <w:trPr>
          <w:cantSplit/>
          <w:tblHeader/>
        </w:trPr>
        <w:tc>
          <w:tcPr>
            <w:tcW w:type="pct" w:w="32%"/>
            <w:shd w:fill="0B1F3A" w:val="clear"/>
            <w:tcMar>
              <w:top w:type="dxa" w:w="80"/>
              <w:left w:type="dxa" w:w="120"/>
              <w:bottom w:type="dxa" w:w="80"/>
              <w:right w:type="dxa" w:w="120"/>
            </w:tcMar>
            <w:vAlign w:val="top"/>
          </w:tcPr>
          <w:p>
            <w:pPr>
              <w:spacing w:after="0" w:line="276"/>
              <w:jc w:val="left"/>
            </w:pPr>
            <w:r>
              <w:rPr>
                <w:rFonts w:ascii="Calibri" w:eastAsia="Calibri"/>
                <w:b/>
                <w:bCs/>
                <w:color w:val="FFFFFF"/>
                <w:sz w:val="20"/>
                <w:szCs w:val="20"/>
              </w:rPr>
              <w:t xml:space="preserve">Variable</w:t>
            </w:r>
          </w:p>
        </w:tc>
        <w:tc>
          <w:tcPr>
            <w:tcW w:type="pct" w:w="48%"/>
            <w:shd w:fill="0B1F3A" w:val="clear"/>
            <w:tcMar>
              <w:top w:type="dxa" w:w="80"/>
              <w:left w:type="dxa" w:w="120"/>
              <w:bottom w:type="dxa" w:w="80"/>
              <w:right w:type="dxa" w:w="120"/>
            </w:tcMar>
            <w:vAlign w:val="top"/>
          </w:tcPr>
          <w:p>
            <w:pPr>
              <w:spacing w:after="0" w:line="276"/>
              <w:jc w:val="left"/>
            </w:pPr>
            <w:r>
              <w:rPr>
                <w:rFonts w:ascii="Calibri" w:eastAsia="Calibri"/>
                <w:b/>
                <w:bCs/>
                <w:color w:val="FFFFFF"/>
                <w:sz w:val="20"/>
                <w:szCs w:val="20"/>
              </w:rPr>
              <w:t xml:space="preserve">Descripcion</w:t>
            </w:r>
          </w:p>
        </w:tc>
        <w:tc>
          <w:tcPr>
            <w:tcW w:type="pct" w:w="20%"/>
            <w:shd w:fill="0B1F3A" w:val="clear"/>
            <w:tcMar>
              <w:top w:type="dxa" w:w="80"/>
              <w:left w:type="dxa" w:w="120"/>
              <w:bottom w:type="dxa" w:w="80"/>
              <w:right w:type="dxa" w:w="120"/>
            </w:tcMar>
            <w:vAlign w:val="top"/>
          </w:tcPr>
          <w:p>
            <w:pPr>
              <w:spacing w:after="0" w:line="276"/>
              <w:jc w:val="left"/>
            </w:pPr>
            <w:r>
              <w:rPr>
                <w:rFonts w:ascii="Calibri" w:eastAsia="Calibri"/>
                <w:b/>
                <w:bCs/>
                <w:color w:val="FFFFFF"/>
                <w:sz w:val="20"/>
                <w:szCs w:val="20"/>
              </w:rPr>
              <w:t xml:space="preserve">Obligatoria</w:t>
            </w:r>
          </w:p>
        </w:tc>
      </w:tr>
      <w:tr>
        <w:trPr>
          <w:cantSplit/>
        </w:trPr>
        <w:tc>
          <w:tcPr>
            <w:tcW w:type="pct" w:w="32%"/>
            <w:tcMar>
              <w:top w:type="dxa" w:w="80"/>
              <w:left w:type="dxa" w:w="120"/>
              <w:bottom w:type="dxa" w:w="80"/>
              <w:right w:type="dxa" w:w="120"/>
            </w:tcMar>
            <w:vAlign w:val="top"/>
          </w:tcPr>
          <w:p>
            <w:pPr>
              <w:spacing w:after="0" w:line="276"/>
              <w:jc w:val="left"/>
            </w:pPr>
            <w:r>
              <w:rPr>
                <w:rFonts w:ascii="Calibri" w:eastAsia="Calibri"/>
                <w:b w:val="false"/>
                <w:bCs w:val="false"/>
                <w:color w:val="1A2332"/>
                <w:sz w:val="20"/>
                <w:szCs w:val="20"/>
              </w:rPr>
              <w:t xml:space="preserve">DATABASE_URL</w:t>
            </w:r>
          </w:p>
        </w:tc>
        <w:tc>
          <w:tcPr>
            <w:tcW w:type="pct" w:w="48%"/>
            <w:tcMar>
              <w:top w:type="dxa" w:w="80"/>
              <w:left w:type="dxa" w:w="120"/>
              <w:bottom w:type="dxa" w:w="80"/>
              <w:right w:type="dxa" w:w="120"/>
            </w:tcMar>
            <w:vAlign w:val="top"/>
          </w:tcPr>
          <w:p>
            <w:pPr>
              <w:spacing w:after="0" w:line="276"/>
              <w:jc w:val="left"/>
            </w:pPr>
            <w:r>
              <w:rPr>
                <w:rFonts w:ascii="Calibri" w:eastAsia="Calibri"/>
                <w:b w:val="false"/>
                <w:bCs w:val="false"/>
                <w:color w:val="1A2332"/>
                <w:sz w:val="20"/>
                <w:szCs w:val="20"/>
              </w:rPr>
              <w:t xml:space="preserve">Conexion Neon PostgreSQL</w:t>
            </w:r>
          </w:p>
        </w:tc>
        <w:tc>
          <w:tcPr>
            <w:tcW w:type="pct" w:w="20%"/>
            <w:tcMar>
              <w:top w:type="dxa" w:w="80"/>
              <w:left w:type="dxa" w:w="120"/>
              <w:bottom w:type="dxa" w:w="80"/>
              <w:right w:type="dxa" w:w="120"/>
            </w:tcMar>
            <w:vAlign w:val="top"/>
          </w:tcPr>
          <w:p>
            <w:pPr>
              <w:spacing w:after="0" w:line="276"/>
              <w:jc w:val="left"/>
            </w:pPr>
            <w:r>
              <w:rPr>
                <w:rFonts w:ascii="Calibri" w:eastAsia="Calibri"/>
                <w:b w:val="false"/>
                <w:bCs w:val="false"/>
                <w:color w:val="1A2332"/>
                <w:sz w:val="20"/>
                <w:szCs w:val="20"/>
              </w:rPr>
              <w:t xml:space="preserve">Si (sin fallback)</w:t>
            </w:r>
          </w:p>
        </w:tc>
      </w:tr>
      <w:tr>
        <w:trPr>
          <w:cantSplit/>
        </w:trPr>
        <w:tc>
          <w:tcPr>
            <w:tcW w:type="pct" w:w="32%"/>
            <w:shd w:fill="F5F7FA" w:val="clear"/>
            <w:tcMar>
              <w:top w:type="dxa" w:w="80"/>
              <w:left w:type="dxa" w:w="120"/>
              <w:bottom w:type="dxa" w:w="80"/>
              <w:right w:type="dxa" w:w="120"/>
            </w:tcMar>
            <w:vAlign w:val="top"/>
          </w:tcPr>
          <w:p>
            <w:pPr>
              <w:spacing w:after="0" w:line="276"/>
              <w:jc w:val="left"/>
            </w:pPr>
            <w:r>
              <w:rPr>
                <w:rFonts w:ascii="Calibri" w:eastAsia="Calibri"/>
                <w:b w:val="false"/>
                <w:bCs w:val="false"/>
                <w:color w:val="1A2332"/>
                <w:sz w:val="20"/>
                <w:szCs w:val="20"/>
              </w:rPr>
              <w:t xml:space="preserve">TPV_API_KEY</w:t>
            </w:r>
          </w:p>
        </w:tc>
        <w:tc>
          <w:tcPr>
            <w:tcW w:type="pct" w:w="48%"/>
            <w:shd w:fill="F5F7FA" w:val="clear"/>
            <w:tcMar>
              <w:top w:type="dxa" w:w="80"/>
              <w:left w:type="dxa" w:w="120"/>
              <w:bottom w:type="dxa" w:w="80"/>
              <w:right w:type="dxa" w:w="120"/>
            </w:tcMar>
            <w:vAlign w:val="top"/>
          </w:tcPr>
          <w:p>
            <w:pPr>
              <w:spacing w:after="0" w:line="276"/>
              <w:jc w:val="left"/>
            </w:pPr>
            <w:r>
              <w:rPr>
                <w:rFonts w:ascii="Calibri" w:eastAsia="Calibri"/>
                <w:b w:val="false"/>
                <w:bCs w:val="false"/>
                <w:color w:val="1A2332"/>
                <w:sz w:val="20"/>
                <w:szCs w:val="20"/>
              </w:rPr>
              <w:t xml:space="preserve">Clave API secreta para middleware (server-side)</w:t>
            </w:r>
          </w:p>
        </w:tc>
        <w:tc>
          <w:tcPr>
            <w:tcW w:type="pct" w:w="20%"/>
            <w:shd w:fill="F5F7FA" w:val="clear"/>
            <w:tcMar>
              <w:top w:type="dxa" w:w="80"/>
              <w:left w:type="dxa" w:w="120"/>
              <w:bottom w:type="dxa" w:w="80"/>
              <w:right w:type="dxa" w:w="120"/>
            </w:tcMar>
            <w:vAlign w:val="top"/>
          </w:tcPr>
          <w:p>
            <w:pPr>
              <w:spacing w:after="0" w:line="276"/>
              <w:jc w:val="left"/>
            </w:pPr>
            <w:r>
              <w:rPr>
                <w:rFonts w:ascii="Calibri" w:eastAsia="Calibri"/>
                <w:b w:val="false"/>
                <w:bCs w:val="false"/>
                <w:color w:val="1A2332"/>
                <w:sz w:val="20"/>
                <w:szCs w:val="20"/>
              </w:rPr>
              <w:t xml:space="preserve">Si (sin ella API queda abierta)</w:t>
            </w:r>
          </w:p>
        </w:tc>
      </w:tr>
      <w:tr>
        <w:trPr>
          <w:cantSplit/>
        </w:trPr>
        <w:tc>
          <w:tcPr>
            <w:tcW w:type="pct" w:w="32%"/>
            <w:tcMar>
              <w:top w:type="dxa" w:w="80"/>
              <w:left w:type="dxa" w:w="120"/>
              <w:bottom w:type="dxa" w:w="80"/>
              <w:right w:type="dxa" w:w="120"/>
            </w:tcMar>
            <w:vAlign w:val="top"/>
          </w:tcPr>
          <w:p>
            <w:pPr>
              <w:spacing w:after="0" w:line="276"/>
              <w:jc w:val="left"/>
            </w:pPr>
            <w:r>
              <w:rPr>
                <w:rFonts w:ascii="Calibri" w:eastAsia="Calibri"/>
                <w:b w:val="false"/>
                <w:bCs w:val="false"/>
                <w:color w:val="1A2332"/>
                <w:sz w:val="20"/>
                <w:szCs w:val="20"/>
              </w:rPr>
              <w:t xml:space="preserve">NEXT_PUBLIC_TPV_API_KEY</w:t>
            </w:r>
          </w:p>
        </w:tc>
        <w:tc>
          <w:tcPr>
            <w:tcW w:type="pct" w:w="48%"/>
            <w:tcMar>
              <w:top w:type="dxa" w:w="80"/>
              <w:left w:type="dxa" w:w="120"/>
              <w:bottom w:type="dxa" w:w="80"/>
              <w:right w:type="dxa" w:w="120"/>
            </w:tcMar>
            <w:vAlign w:val="top"/>
          </w:tcPr>
          <w:p>
            <w:pPr>
              <w:spacing w:after="0" w:line="276"/>
              <w:jc w:val="left"/>
            </w:pPr>
            <w:r>
              <w:rPr>
                <w:rFonts w:ascii="Calibri" w:eastAsia="Calibri"/>
                <w:b w:val="false"/>
                <w:bCs w:val="false"/>
                <w:color w:val="1A2332"/>
                <w:sz w:val="20"/>
                <w:szCs w:val="20"/>
              </w:rPr>
              <w:t xml:space="preserve">Clave API publica en bundle navegador</w:t>
            </w:r>
          </w:p>
        </w:tc>
        <w:tc>
          <w:tcPr>
            <w:tcW w:type="pct" w:w="20%"/>
            <w:tcMar>
              <w:top w:type="dxa" w:w="80"/>
              <w:left w:type="dxa" w:w="120"/>
              <w:bottom w:type="dxa" w:w="80"/>
              <w:right w:type="dxa" w:w="120"/>
            </w:tcMar>
            <w:vAlign w:val="top"/>
          </w:tcPr>
          <w:p>
            <w:pPr>
              <w:spacing w:after="0" w:line="276"/>
              <w:jc w:val="left"/>
            </w:pPr>
            <w:r>
              <w:rPr>
                <w:rFonts w:ascii="Calibri" w:eastAsia="Calibri"/>
                <w:b w:val="false"/>
                <w:bCs w:val="false"/>
                <w:color w:val="1A2332"/>
                <w:sz w:val="20"/>
                <w:szCs w:val="20"/>
              </w:rPr>
              <w:t xml:space="preserve">Si</w:t>
            </w:r>
          </w:p>
        </w:tc>
      </w:tr>
      <w:tr>
        <w:trPr>
          <w:cantSplit/>
        </w:trPr>
        <w:tc>
          <w:tcPr>
            <w:tcW w:type="pct" w:w="32%"/>
            <w:shd w:fill="F5F7FA" w:val="clear"/>
            <w:tcMar>
              <w:top w:type="dxa" w:w="80"/>
              <w:left w:type="dxa" w:w="120"/>
              <w:bottom w:type="dxa" w:w="80"/>
              <w:right w:type="dxa" w:w="120"/>
            </w:tcMar>
            <w:vAlign w:val="top"/>
          </w:tcPr>
          <w:p>
            <w:pPr>
              <w:spacing w:after="0" w:line="276"/>
              <w:jc w:val="left"/>
            </w:pPr>
            <w:r>
              <w:rPr>
                <w:rFonts w:ascii="Calibri" w:eastAsia="Calibri"/>
                <w:b w:val="false"/>
                <w:bCs w:val="false"/>
                <w:color w:val="1A2332"/>
                <w:sz w:val="20"/>
                <w:szCs w:val="20"/>
              </w:rPr>
              <w:t xml:space="preserve">NEXT_PUBLIC_SUPABASE_URL</w:t>
            </w:r>
          </w:p>
        </w:tc>
        <w:tc>
          <w:tcPr>
            <w:tcW w:type="pct" w:w="48%"/>
            <w:shd w:fill="F5F7FA" w:val="clear"/>
            <w:tcMar>
              <w:top w:type="dxa" w:w="80"/>
              <w:left w:type="dxa" w:w="120"/>
              <w:bottom w:type="dxa" w:w="80"/>
              <w:right w:type="dxa" w:w="120"/>
            </w:tcMar>
            <w:vAlign w:val="top"/>
          </w:tcPr>
          <w:p>
            <w:pPr>
              <w:spacing w:after="0" w:line="276"/>
              <w:jc w:val="left"/>
            </w:pPr>
            <w:r>
              <w:rPr>
                <w:rFonts w:ascii="Calibri" w:eastAsia="Calibri"/>
                <w:b w:val="false"/>
                <w:bCs w:val="false"/>
                <w:color w:val="1A2332"/>
                <w:sz w:val="20"/>
                <w:szCs w:val="20"/>
              </w:rPr>
              <w:t xml:space="preserve">URL del proyecto Supabase para Realtime</w:t>
            </w:r>
          </w:p>
        </w:tc>
        <w:tc>
          <w:tcPr>
            <w:tcW w:type="pct" w:w="20%"/>
            <w:shd w:fill="F5F7FA" w:val="clear"/>
            <w:tcMar>
              <w:top w:type="dxa" w:w="80"/>
              <w:left w:type="dxa" w:w="120"/>
              <w:bottom w:type="dxa" w:w="80"/>
              <w:right w:type="dxa" w:w="120"/>
            </w:tcMar>
            <w:vAlign w:val="top"/>
          </w:tcPr>
          <w:p>
            <w:pPr>
              <w:spacing w:after="0" w:line="276"/>
              <w:jc w:val="left"/>
            </w:pPr>
            <w:r>
              <w:rPr>
                <w:rFonts w:ascii="Calibri" w:eastAsia="Calibri"/>
                <w:b w:val="false"/>
                <w:bCs w:val="false"/>
                <w:color w:val="1A2332"/>
                <w:sz w:val="20"/>
                <w:szCs w:val="20"/>
              </w:rPr>
              <w:t xml:space="preserve">Si (sin ella no hay Realtime, solo polling)</w:t>
            </w:r>
          </w:p>
        </w:tc>
      </w:tr>
      <w:tr>
        <w:trPr>
          <w:cantSplit/>
        </w:trPr>
        <w:tc>
          <w:tcPr>
            <w:tcW w:type="pct" w:w="32%"/>
            <w:tcMar>
              <w:top w:type="dxa" w:w="80"/>
              <w:left w:type="dxa" w:w="120"/>
              <w:bottom w:type="dxa" w:w="80"/>
              <w:right w:type="dxa" w:w="120"/>
            </w:tcMar>
            <w:vAlign w:val="top"/>
          </w:tcPr>
          <w:p>
            <w:pPr>
              <w:spacing w:after="0" w:line="276"/>
              <w:jc w:val="left"/>
            </w:pPr>
            <w:r>
              <w:rPr>
                <w:rFonts w:ascii="Calibri" w:eastAsia="Calibri"/>
                <w:b w:val="false"/>
                <w:bCs w:val="false"/>
                <w:color w:val="1A2332"/>
                <w:sz w:val="20"/>
                <w:szCs w:val="20"/>
              </w:rPr>
              <w:t xml:space="preserve">NEXT_PUBLIC_SUPABASE_PUBLISHABLE_KEY</w:t>
            </w:r>
          </w:p>
        </w:tc>
        <w:tc>
          <w:tcPr>
            <w:tcW w:type="pct" w:w="48%"/>
            <w:tcMar>
              <w:top w:type="dxa" w:w="80"/>
              <w:left w:type="dxa" w:w="120"/>
              <w:bottom w:type="dxa" w:w="80"/>
              <w:right w:type="dxa" w:w="120"/>
            </w:tcMar>
            <w:vAlign w:val="top"/>
          </w:tcPr>
          <w:p>
            <w:pPr>
              <w:spacing w:after="0" w:line="276"/>
              <w:jc w:val="left"/>
            </w:pPr>
            <w:r>
              <w:rPr>
                <w:rFonts w:ascii="Calibri" w:eastAsia="Calibri"/>
                <w:b w:val="false"/>
                <w:bCs w:val="false"/>
                <w:color w:val="1A2332"/>
                <w:sz w:val="20"/>
                <w:szCs w:val="20"/>
              </w:rPr>
              <w:t xml:space="preserve">Clave anonima Supabase</w:t>
            </w:r>
          </w:p>
        </w:tc>
        <w:tc>
          <w:tcPr>
            <w:tcW w:type="pct" w:w="20%"/>
            <w:tcMar>
              <w:top w:type="dxa" w:w="80"/>
              <w:left w:type="dxa" w:w="120"/>
              <w:bottom w:type="dxa" w:w="80"/>
              <w:right w:type="dxa" w:w="120"/>
            </w:tcMar>
            <w:vAlign w:val="top"/>
          </w:tcPr>
          <w:p>
            <w:pPr>
              <w:spacing w:after="0" w:line="276"/>
              <w:jc w:val="left"/>
            </w:pPr>
            <w:r>
              <w:rPr>
                <w:rFonts w:ascii="Calibri" w:eastAsia="Calibri"/>
                <w:b w:val="false"/>
                <w:bCs w:val="false"/>
                <w:color w:val="1A2332"/>
                <w:sz w:val="20"/>
                <w:szCs w:val="20"/>
              </w:rPr>
              <w:t xml:space="preserve">Si (idem)</w:t>
            </w:r>
          </w:p>
        </w:tc>
      </w:tr>
      <w:tr>
        <w:trPr>
          <w:cantSplit/>
        </w:trPr>
        <w:tc>
          <w:tcPr>
            <w:tcW w:type="pct" w:w="32%"/>
            <w:shd w:fill="F5F7FA" w:val="clear"/>
            <w:tcMar>
              <w:top w:type="dxa" w:w="80"/>
              <w:left w:type="dxa" w:w="120"/>
              <w:bottom w:type="dxa" w:w="80"/>
              <w:right w:type="dxa" w:w="120"/>
            </w:tcMar>
            <w:vAlign w:val="top"/>
          </w:tcPr>
          <w:p>
            <w:pPr>
              <w:spacing w:after="0" w:line="276"/>
              <w:jc w:val="left"/>
            </w:pPr>
            <w:r>
              <w:rPr>
                <w:rFonts w:ascii="Calibri" w:eastAsia="Calibri"/>
                <w:b w:val="false"/>
                <w:bCs w:val="false"/>
                <w:color w:val="1A2332"/>
                <w:sz w:val="20"/>
                <w:szCs w:val="20"/>
              </w:rPr>
              <w:t xml:space="preserve">STRIPE_SECRET_KEY</w:t>
            </w:r>
          </w:p>
        </w:tc>
        <w:tc>
          <w:tcPr>
            <w:tcW w:type="pct" w:w="48%"/>
            <w:shd w:fill="F5F7FA" w:val="clear"/>
            <w:tcMar>
              <w:top w:type="dxa" w:w="80"/>
              <w:left w:type="dxa" w:w="120"/>
              <w:bottom w:type="dxa" w:w="80"/>
              <w:right w:type="dxa" w:w="120"/>
            </w:tcMar>
            <w:vAlign w:val="top"/>
          </w:tcPr>
          <w:p>
            <w:pPr>
              <w:spacing w:after="0" w:line="276"/>
              <w:jc w:val="left"/>
            </w:pPr>
            <w:r>
              <w:rPr>
                <w:rFonts w:ascii="Calibri" w:eastAsia="Calibri"/>
                <w:b w:val="false"/>
                <w:bCs w:val="false"/>
                <w:color w:val="1A2332"/>
                <w:sz w:val="20"/>
                <w:szCs w:val="20"/>
              </w:rPr>
              <w:t xml:space="preserve">Clave secreta Stripe (sk_test_ o sk_live_)</w:t>
            </w:r>
          </w:p>
        </w:tc>
        <w:tc>
          <w:tcPr>
            <w:tcW w:type="pct" w:w="20%"/>
            <w:shd w:fill="F5F7FA" w:val="clear"/>
            <w:tcMar>
              <w:top w:type="dxa" w:w="80"/>
              <w:left w:type="dxa" w:w="120"/>
              <w:bottom w:type="dxa" w:w="80"/>
              <w:right w:type="dxa" w:w="120"/>
            </w:tcMar>
            <w:vAlign w:val="top"/>
          </w:tcPr>
          <w:p>
            <w:pPr>
              <w:spacing w:after="0" w:line="276"/>
              <w:jc w:val="left"/>
            </w:pPr>
            <w:r>
              <w:rPr>
                <w:rFonts w:ascii="Calibri" w:eastAsia="Calibri"/>
                <w:b w:val="false"/>
                <w:bCs w:val="false"/>
                <w:color w:val="1A2332"/>
                <w:sz w:val="20"/>
                <w:szCs w:val="20"/>
              </w:rPr>
              <w:t xml:space="preserve">Opcional (sin ella pagos no disponibles)</w:t>
            </w:r>
          </w:p>
        </w:tc>
      </w:tr>
      <w:tr>
        <w:trPr>
          <w:cantSplit/>
        </w:trPr>
        <w:tc>
          <w:tcPr>
            <w:tcW w:type="pct" w:w="32%"/>
            <w:tcMar>
              <w:top w:type="dxa" w:w="80"/>
              <w:left w:type="dxa" w:w="120"/>
              <w:bottom w:type="dxa" w:w="80"/>
              <w:right w:type="dxa" w:w="120"/>
            </w:tcMar>
            <w:vAlign w:val="top"/>
          </w:tcPr>
          <w:p>
            <w:pPr>
              <w:spacing w:after="0" w:line="276"/>
              <w:jc w:val="left"/>
            </w:pPr>
            <w:r>
              <w:rPr>
                <w:rFonts w:ascii="Calibri" w:eastAsia="Calibri"/>
                <w:b w:val="false"/>
                <w:bCs w:val="false"/>
                <w:color w:val="1A2332"/>
                <w:sz w:val="20"/>
                <w:szCs w:val="20"/>
              </w:rPr>
              <w:t xml:space="preserve">NEXT_PUBLIC_STRIPE_PUBLISHABLE_KEY</w:t>
            </w:r>
          </w:p>
        </w:tc>
        <w:tc>
          <w:tcPr>
            <w:tcW w:type="pct" w:w="48%"/>
            <w:tcMar>
              <w:top w:type="dxa" w:w="80"/>
              <w:left w:type="dxa" w:w="120"/>
              <w:bottom w:type="dxa" w:w="80"/>
              <w:right w:type="dxa" w:w="120"/>
            </w:tcMar>
            <w:vAlign w:val="top"/>
          </w:tcPr>
          <w:p>
            <w:pPr>
              <w:spacing w:after="0" w:line="276"/>
              <w:jc w:val="left"/>
            </w:pPr>
            <w:r>
              <w:rPr>
                <w:rFonts w:ascii="Calibri" w:eastAsia="Calibri"/>
                <w:b w:val="false"/>
                <w:bCs w:val="false"/>
                <w:color w:val="1A2332"/>
                <w:sz w:val="20"/>
                <w:szCs w:val="20"/>
              </w:rPr>
              <w:t xml:space="preserve">Clave publica Stripe (pk_)</w:t>
            </w:r>
          </w:p>
        </w:tc>
        <w:tc>
          <w:tcPr>
            <w:tcW w:type="pct" w:w="20%"/>
            <w:tcMar>
              <w:top w:type="dxa" w:w="80"/>
              <w:left w:type="dxa" w:w="120"/>
              <w:bottom w:type="dxa" w:w="80"/>
              <w:right w:type="dxa" w:w="120"/>
            </w:tcMar>
            <w:vAlign w:val="top"/>
          </w:tcPr>
          <w:p>
            <w:pPr>
              <w:spacing w:after="0" w:line="276"/>
              <w:jc w:val="left"/>
            </w:pPr>
            <w:r>
              <w:rPr>
                <w:rFonts w:ascii="Calibri" w:eastAsia="Calibri"/>
                <w:b w:val="false"/>
                <w:bCs w:val="false"/>
                <w:color w:val="1A2332"/>
                <w:sz w:val="20"/>
                <w:szCs w:val="20"/>
              </w:rPr>
              <w:t xml:space="preserve">Opcional</w:t>
            </w:r>
          </w:p>
        </w:tc>
      </w:tr>
      <w:tr>
        <w:trPr>
          <w:cantSplit/>
        </w:trPr>
        <w:tc>
          <w:tcPr>
            <w:tcW w:type="pct" w:w="32%"/>
            <w:shd w:fill="F5F7FA" w:val="clear"/>
            <w:tcMar>
              <w:top w:type="dxa" w:w="80"/>
              <w:left w:type="dxa" w:w="120"/>
              <w:bottom w:type="dxa" w:w="80"/>
              <w:right w:type="dxa" w:w="120"/>
            </w:tcMar>
            <w:vAlign w:val="top"/>
          </w:tcPr>
          <w:p>
            <w:pPr>
              <w:spacing w:after="0" w:line="276"/>
              <w:jc w:val="left"/>
            </w:pPr>
            <w:r>
              <w:rPr>
                <w:rFonts w:ascii="Calibri" w:eastAsia="Calibri"/>
                <w:b w:val="false"/>
                <w:bCs w:val="false"/>
                <w:color w:val="1A2332"/>
                <w:sz w:val="20"/>
                <w:szCs w:val="20"/>
              </w:rPr>
              <w:t xml:space="preserve">STRIPE_WEBHOOK_SECRET</w:t>
            </w:r>
          </w:p>
        </w:tc>
        <w:tc>
          <w:tcPr>
            <w:tcW w:type="pct" w:w="48%"/>
            <w:shd w:fill="F5F7FA" w:val="clear"/>
            <w:tcMar>
              <w:top w:type="dxa" w:w="80"/>
              <w:left w:type="dxa" w:w="120"/>
              <w:bottom w:type="dxa" w:w="80"/>
              <w:right w:type="dxa" w:w="120"/>
            </w:tcMar>
            <w:vAlign w:val="top"/>
          </w:tcPr>
          <w:p>
            <w:pPr>
              <w:spacing w:after="0" w:line="276"/>
              <w:jc w:val="left"/>
            </w:pPr>
            <w:r>
              <w:rPr>
                <w:rFonts w:ascii="Calibri" w:eastAsia="Calibri"/>
                <w:b w:val="false"/>
                <w:bCs w:val="false"/>
                <w:color w:val="1A2332"/>
                <w:sz w:val="20"/>
                <w:szCs w:val="20"/>
              </w:rPr>
              <w:t xml:space="preserve">Secreto para verificar firma webhook Stripe</w:t>
            </w:r>
          </w:p>
        </w:tc>
        <w:tc>
          <w:tcPr>
            <w:tcW w:type="pct" w:w="20%"/>
            <w:shd w:fill="F5F7FA" w:val="clear"/>
            <w:tcMar>
              <w:top w:type="dxa" w:w="80"/>
              <w:left w:type="dxa" w:w="120"/>
              <w:bottom w:type="dxa" w:w="80"/>
              <w:right w:type="dxa" w:w="120"/>
            </w:tcMar>
            <w:vAlign w:val="top"/>
          </w:tcPr>
          <w:p>
            <w:pPr>
              <w:spacing w:after="0" w:line="276"/>
              <w:jc w:val="left"/>
            </w:pPr>
            <w:r>
              <w:rPr>
                <w:rFonts w:ascii="Calibri" w:eastAsia="Calibri"/>
                <w:b w:val="false"/>
                <w:bCs w:val="false"/>
                <w:color w:val="1A2332"/>
                <w:sz w:val="20"/>
                <w:szCs w:val="20"/>
              </w:rPr>
              <w:t xml:space="preserve">Opcional (recomendada)</w:t>
            </w:r>
          </w:p>
        </w:tc>
      </w:tr>
      <w:tr>
        <w:trPr>
          <w:cantSplit/>
        </w:trPr>
        <w:tc>
          <w:tcPr>
            <w:tcW w:type="pct" w:w="32%"/>
            <w:tcMar>
              <w:top w:type="dxa" w:w="80"/>
              <w:left w:type="dxa" w:w="120"/>
              <w:bottom w:type="dxa" w:w="80"/>
              <w:right w:type="dxa" w:w="120"/>
            </w:tcMar>
            <w:vAlign w:val="top"/>
          </w:tcPr>
          <w:p>
            <w:pPr>
              <w:spacing w:after="0" w:line="276"/>
              <w:jc w:val="left"/>
            </w:pPr>
            <w:r>
              <w:rPr>
                <w:rFonts w:ascii="Calibri" w:eastAsia="Calibri"/>
                <w:b w:val="false"/>
                <w:bCs w:val="false"/>
                <w:color w:val="1A2332"/>
                <w:sz w:val="20"/>
                <w:szCs w:val="20"/>
              </w:rPr>
              <w:t xml:space="preserve">STRIPE_LOCATION_NAME</w:t>
            </w:r>
          </w:p>
        </w:tc>
        <w:tc>
          <w:tcPr>
            <w:tcW w:type="pct" w:w="48%"/>
            <w:tcMar>
              <w:top w:type="dxa" w:w="80"/>
              <w:left w:type="dxa" w:w="120"/>
              <w:bottom w:type="dxa" w:w="80"/>
              <w:right w:type="dxa" w:w="120"/>
            </w:tcMar>
            <w:vAlign w:val="top"/>
          </w:tcPr>
          <w:p>
            <w:pPr>
              <w:spacing w:after="0" w:line="276"/>
              <w:jc w:val="left"/>
            </w:pPr>
            <w:r>
              <w:rPr>
                <w:rFonts w:ascii="Calibri" w:eastAsia="Calibri"/>
                <w:b w:val="false"/>
                <w:bCs w:val="false"/>
                <w:color w:val="1A2332"/>
                <w:sz w:val="20"/>
                <w:szCs w:val="20"/>
              </w:rPr>
              <w:t xml:space="preserve">Nombre de la localizacion Terminal</w:t>
            </w:r>
          </w:p>
        </w:tc>
        <w:tc>
          <w:tcPr>
            <w:tcW w:type="pct" w:w="20%"/>
            <w:tcMar>
              <w:top w:type="dxa" w:w="80"/>
              <w:left w:type="dxa" w:w="120"/>
              <w:bottom w:type="dxa" w:w="80"/>
              <w:right w:type="dxa" w:w="120"/>
            </w:tcMar>
            <w:vAlign w:val="top"/>
          </w:tcPr>
          <w:p>
            <w:pPr>
              <w:spacing w:after="0" w:line="276"/>
              <w:jc w:val="left"/>
            </w:pPr>
            <w:r>
              <w:rPr>
                <w:rFonts w:ascii="Calibri" w:eastAsia="Calibri"/>
                <w:b w:val="false"/>
                <w:bCs w:val="false"/>
                <w:color w:val="1A2332"/>
                <w:sz w:val="20"/>
                <w:szCs w:val="20"/>
              </w:rPr>
              <w:t xml:space="preserve">Opcional (default 'La Comanda')</w:t>
            </w:r>
          </w:p>
        </w:tc>
      </w:tr>
      <w:tr>
        <w:trPr>
          <w:cantSplit/>
        </w:trPr>
        <w:tc>
          <w:tcPr>
            <w:tcW w:type="pct" w:w="32%"/>
            <w:shd w:fill="F5F7FA" w:val="clear"/>
            <w:tcMar>
              <w:top w:type="dxa" w:w="80"/>
              <w:left w:type="dxa" w:w="120"/>
              <w:bottom w:type="dxa" w:w="80"/>
              <w:right w:type="dxa" w:w="120"/>
            </w:tcMar>
            <w:vAlign w:val="top"/>
          </w:tcPr>
          <w:p>
            <w:pPr>
              <w:spacing w:after="0" w:line="276"/>
              <w:jc w:val="left"/>
            </w:pPr>
            <w:r>
              <w:rPr>
                <w:rFonts w:ascii="Calibri" w:eastAsia="Calibri"/>
                <w:b w:val="false"/>
                <w:bCs w:val="false"/>
                <w:color w:val="1A2332"/>
                <w:sz w:val="20"/>
                <w:szCs w:val="20"/>
              </w:rPr>
              <w:t xml:space="preserve">STRIPE_LOCATION_ADDRESS</w:t>
            </w:r>
          </w:p>
        </w:tc>
        <w:tc>
          <w:tcPr>
            <w:tcW w:type="pct" w:w="48%"/>
            <w:shd w:fill="F5F7FA" w:val="clear"/>
            <w:tcMar>
              <w:top w:type="dxa" w:w="80"/>
              <w:left w:type="dxa" w:w="120"/>
              <w:bottom w:type="dxa" w:w="80"/>
              <w:right w:type="dxa" w:w="120"/>
            </w:tcMar>
            <w:vAlign w:val="top"/>
          </w:tcPr>
          <w:p>
            <w:pPr>
              <w:spacing w:after="0" w:line="276"/>
              <w:jc w:val="left"/>
            </w:pPr>
            <w:r>
              <w:rPr>
                <w:rFonts w:ascii="Calibri" w:eastAsia="Calibri"/>
                <w:b w:val="false"/>
                <w:bCs w:val="false"/>
                <w:color w:val="1A2332"/>
                <w:sz w:val="20"/>
                <w:szCs w:val="20"/>
              </w:rPr>
              <w:t xml:space="preserve">Direccion localizacion Terminal</w:t>
            </w:r>
          </w:p>
        </w:tc>
        <w:tc>
          <w:tcPr>
            <w:tcW w:type="pct" w:w="20%"/>
            <w:shd w:fill="F5F7FA" w:val="clear"/>
            <w:tcMar>
              <w:top w:type="dxa" w:w="80"/>
              <w:left w:type="dxa" w:w="120"/>
              <w:bottom w:type="dxa" w:w="80"/>
              <w:right w:type="dxa" w:w="120"/>
            </w:tcMar>
            <w:vAlign w:val="top"/>
          </w:tcPr>
          <w:p>
            <w:pPr>
              <w:spacing w:after="0" w:line="276"/>
              <w:jc w:val="left"/>
            </w:pPr>
            <w:r>
              <w:rPr>
                <w:rFonts w:ascii="Calibri" w:eastAsia="Calibri"/>
                <w:b w:val="false"/>
                <w:bCs w:val="false"/>
                <w:color w:val="1A2332"/>
                <w:sz w:val="20"/>
                <w:szCs w:val="20"/>
              </w:rPr>
              <w:t xml:space="preserve">Opcional</w:t>
            </w:r>
          </w:p>
        </w:tc>
      </w:tr>
      <w:tr>
        <w:trPr>
          <w:cantSplit/>
        </w:trPr>
        <w:tc>
          <w:tcPr>
            <w:tcW w:type="pct" w:w="32%"/>
            <w:tcMar>
              <w:top w:type="dxa" w:w="80"/>
              <w:left w:type="dxa" w:w="120"/>
              <w:bottom w:type="dxa" w:w="80"/>
              <w:right w:type="dxa" w:w="120"/>
            </w:tcMar>
            <w:vAlign w:val="top"/>
          </w:tcPr>
          <w:p>
            <w:pPr>
              <w:spacing w:after="0" w:line="276"/>
              <w:jc w:val="left"/>
            </w:pPr>
            <w:r>
              <w:rPr>
                <w:rFonts w:ascii="Calibri" w:eastAsia="Calibri"/>
                <w:b w:val="false"/>
                <w:bCs w:val="false"/>
                <w:color w:val="1A2332"/>
                <w:sz w:val="20"/>
                <w:szCs w:val="20"/>
              </w:rPr>
              <w:t xml:space="preserve">STRIPE_LOCATION_CITY</w:t>
            </w:r>
          </w:p>
        </w:tc>
        <w:tc>
          <w:tcPr>
            <w:tcW w:type="pct" w:w="48%"/>
            <w:tcMar>
              <w:top w:type="dxa" w:w="80"/>
              <w:left w:type="dxa" w:w="120"/>
              <w:bottom w:type="dxa" w:w="80"/>
              <w:right w:type="dxa" w:w="120"/>
            </w:tcMar>
            <w:vAlign w:val="top"/>
          </w:tcPr>
          <w:p>
            <w:pPr>
              <w:spacing w:after="0" w:line="276"/>
              <w:jc w:val="left"/>
            </w:pPr>
            <w:r>
              <w:rPr>
                <w:rFonts w:ascii="Calibri" w:eastAsia="Calibri"/>
                <w:b w:val="false"/>
                <w:bCs w:val="false"/>
                <w:color w:val="1A2332"/>
                <w:sz w:val="20"/>
                <w:szCs w:val="20"/>
              </w:rPr>
              <w:t xml:space="preserve">Ciudad localizacion Terminal</w:t>
            </w:r>
          </w:p>
        </w:tc>
        <w:tc>
          <w:tcPr>
            <w:tcW w:type="pct" w:w="20%"/>
            <w:tcMar>
              <w:top w:type="dxa" w:w="80"/>
              <w:left w:type="dxa" w:w="120"/>
              <w:bottom w:type="dxa" w:w="80"/>
              <w:right w:type="dxa" w:w="120"/>
            </w:tcMar>
            <w:vAlign w:val="top"/>
          </w:tcPr>
          <w:p>
            <w:pPr>
              <w:spacing w:after="0" w:line="276"/>
              <w:jc w:val="left"/>
            </w:pPr>
            <w:r>
              <w:rPr>
                <w:rFonts w:ascii="Calibri" w:eastAsia="Calibri"/>
                <w:b w:val="false"/>
                <w:bCs w:val="false"/>
                <w:color w:val="1A2332"/>
                <w:sz w:val="20"/>
                <w:szCs w:val="20"/>
              </w:rPr>
              <w:t xml:space="preserve">Opcional</w:t>
            </w:r>
          </w:p>
        </w:tc>
      </w:tr>
      <w:tr>
        <w:trPr>
          <w:cantSplit/>
        </w:trPr>
        <w:tc>
          <w:tcPr>
            <w:tcW w:type="pct" w:w="32%"/>
            <w:shd w:fill="F5F7FA" w:val="clear"/>
            <w:tcMar>
              <w:top w:type="dxa" w:w="80"/>
              <w:left w:type="dxa" w:w="120"/>
              <w:bottom w:type="dxa" w:w="80"/>
              <w:right w:type="dxa" w:w="120"/>
            </w:tcMar>
            <w:vAlign w:val="top"/>
          </w:tcPr>
          <w:p>
            <w:pPr>
              <w:spacing w:after="0" w:line="276"/>
              <w:jc w:val="left"/>
            </w:pPr>
            <w:r>
              <w:rPr>
                <w:rFonts w:ascii="Calibri" w:eastAsia="Calibri"/>
                <w:b w:val="false"/>
                <w:bCs w:val="false"/>
                <w:color w:val="1A2332"/>
                <w:sz w:val="20"/>
                <w:szCs w:val="20"/>
              </w:rPr>
              <w:t xml:space="preserve">STRIPE_LOCATION_STATE</w:t>
            </w:r>
          </w:p>
        </w:tc>
        <w:tc>
          <w:tcPr>
            <w:tcW w:type="pct" w:w="48%"/>
            <w:shd w:fill="F5F7FA" w:val="clear"/>
            <w:tcMar>
              <w:top w:type="dxa" w:w="80"/>
              <w:left w:type="dxa" w:w="120"/>
              <w:bottom w:type="dxa" w:w="80"/>
              <w:right w:type="dxa" w:w="120"/>
            </w:tcMar>
            <w:vAlign w:val="top"/>
          </w:tcPr>
          <w:p>
            <w:pPr>
              <w:spacing w:after="0" w:line="276"/>
              <w:jc w:val="left"/>
            </w:pPr>
            <w:r>
              <w:rPr>
                <w:rFonts w:ascii="Calibri" w:eastAsia="Calibri"/>
                <w:b w:val="false"/>
                <w:bCs w:val="false"/>
                <w:color w:val="1A2332"/>
                <w:sz w:val="20"/>
                <w:szCs w:val="20"/>
              </w:rPr>
              <w:t xml:space="preserve">Estado/Provincia localizacion Terminal</w:t>
            </w:r>
          </w:p>
        </w:tc>
        <w:tc>
          <w:tcPr>
            <w:tcW w:type="pct" w:w="20%"/>
            <w:shd w:fill="F5F7FA" w:val="clear"/>
            <w:tcMar>
              <w:top w:type="dxa" w:w="80"/>
              <w:left w:type="dxa" w:w="120"/>
              <w:bottom w:type="dxa" w:w="80"/>
              <w:right w:type="dxa" w:w="120"/>
            </w:tcMar>
            <w:vAlign w:val="top"/>
          </w:tcPr>
          <w:p>
            <w:pPr>
              <w:spacing w:after="0" w:line="276"/>
              <w:jc w:val="left"/>
            </w:pPr>
            <w:r>
              <w:rPr>
                <w:rFonts w:ascii="Calibri" w:eastAsia="Calibri"/>
                <w:b w:val="false"/>
                <w:bCs w:val="false"/>
                <w:color w:val="1A2332"/>
                <w:sz w:val="20"/>
                <w:szCs w:val="20"/>
              </w:rPr>
              <w:t xml:space="preserve">Opcional</w:t>
            </w:r>
          </w:p>
        </w:tc>
      </w:tr>
      <w:tr>
        <w:trPr>
          <w:cantSplit/>
        </w:trPr>
        <w:tc>
          <w:tcPr>
            <w:tcW w:type="pct" w:w="32%"/>
            <w:tcMar>
              <w:top w:type="dxa" w:w="80"/>
              <w:left w:type="dxa" w:w="120"/>
              <w:bottom w:type="dxa" w:w="80"/>
              <w:right w:type="dxa" w:w="120"/>
            </w:tcMar>
            <w:vAlign w:val="top"/>
          </w:tcPr>
          <w:p>
            <w:pPr>
              <w:spacing w:after="0" w:line="276"/>
              <w:jc w:val="left"/>
            </w:pPr>
            <w:r>
              <w:rPr>
                <w:rFonts w:ascii="Calibri" w:eastAsia="Calibri"/>
                <w:b w:val="false"/>
                <w:bCs w:val="false"/>
                <w:color w:val="1A2332"/>
                <w:sz w:val="20"/>
                <w:szCs w:val="20"/>
              </w:rPr>
              <w:t xml:space="preserve">STRIPE_LOCATION_POSTAL_CODE</w:t>
            </w:r>
          </w:p>
        </w:tc>
        <w:tc>
          <w:tcPr>
            <w:tcW w:type="pct" w:w="48%"/>
            <w:tcMar>
              <w:top w:type="dxa" w:w="80"/>
              <w:left w:type="dxa" w:w="120"/>
              <w:bottom w:type="dxa" w:w="80"/>
              <w:right w:type="dxa" w:w="120"/>
            </w:tcMar>
            <w:vAlign w:val="top"/>
          </w:tcPr>
          <w:p>
            <w:pPr>
              <w:spacing w:after="0" w:line="276"/>
              <w:jc w:val="left"/>
            </w:pPr>
            <w:r>
              <w:rPr>
                <w:rFonts w:ascii="Calibri" w:eastAsia="Calibri"/>
                <w:b w:val="false"/>
                <w:bCs w:val="false"/>
                <w:color w:val="1A2332"/>
                <w:sz w:val="20"/>
                <w:szCs w:val="20"/>
              </w:rPr>
              <w:t xml:space="preserve">Codigo postal localizacion Terminal</w:t>
            </w:r>
          </w:p>
        </w:tc>
        <w:tc>
          <w:tcPr>
            <w:tcW w:type="pct" w:w="20%"/>
            <w:tcMar>
              <w:top w:type="dxa" w:w="80"/>
              <w:left w:type="dxa" w:w="120"/>
              <w:bottom w:type="dxa" w:w="80"/>
              <w:right w:type="dxa" w:w="120"/>
            </w:tcMar>
            <w:vAlign w:val="top"/>
          </w:tcPr>
          <w:p>
            <w:pPr>
              <w:spacing w:after="0" w:line="276"/>
              <w:jc w:val="left"/>
            </w:pPr>
            <w:r>
              <w:rPr>
                <w:rFonts w:ascii="Calibri" w:eastAsia="Calibri"/>
                <w:b w:val="false"/>
                <w:bCs w:val="false"/>
                <w:color w:val="1A2332"/>
                <w:sz w:val="20"/>
                <w:szCs w:val="20"/>
              </w:rPr>
              <w:t xml:space="preserve">Opcional (default 28001)</w:t>
            </w:r>
          </w:p>
        </w:tc>
      </w:tr>
      <w:tr>
        <w:trPr>
          <w:cantSplit/>
        </w:trPr>
        <w:tc>
          <w:tcPr>
            <w:tcW w:type="pct" w:w="32%"/>
            <w:shd w:fill="F5F7FA" w:val="clear"/>
            <w:tcMar>
              <w:top w:type="dxa" w:w="80"/>
              <w:left w:type="dxa" w:w="120"/>
              <w:bottom w:type="dxa" w:w="80"/>
              <w:right w:type="dxa" w:w="120"/>
            </w:tcMar>
            <w:vAlign w:val="top"/>
          </w:tcPr>
          <w:p>
            <w:pPr>
              <w:spacing w:after="0" w:line="276"/>
              <w:jc w:val="left"/>
            </w:pPr>
            <w:r>
              <w:rPr>
                <w:rFonts w:ascii="Calibri" w:eastAsia="Calibri"/>
                <w:b w:val="false"/>
                <w:bCs w:val="false"/>
                <w:color w:val="1A2332"/>
                <w:sz w:val="20"/>
                <w:szCs w:val="20"/>
              </w:rPr>
              <w:t xml:space="preserve">STRIPE_LOCATION_COUNTRY</w:t>
            </w:r>
          </w:p>
        </w:tc>
        <w:tc>
          <w:tcPr>
            <w:tcW w:type="pct" w:w="48%"/>
            <w:shd w:fill="F5F7FA" w:val="clear"/>
            <w:tcMar>
              <w:top w:type="dxa" w:w="80"/>
              <w:left w:type="dxa" w:w="120"/>
              <w:bottom w:type="dxa" w:w="80"/>
              <w:right w:type="dxa" w:w="120"/>
            </w:tcMar>
            <w:vAlign w:val="top"/>
          </w:tcPr>
          <w:p>
            <w:pPr>
              <w:spacing w:after="0" w:line="276"/>
              <w:jc w:val="left"/>
            </w:pPr>
            <w:r>
              <w:rPr>
                <w:rFonts w:ascii="Calibri" w:eastAsia="Calibri"/>
                <w:b w:val="false"/>
                <w:bCs w:val="false"/>
                <w:color w:val="1A2332"/>
                <w:sz w:val="20"/>
                <w:szCs w:val="20"/>
              </w:rPr>
              <w:t xml:space="preserve">Pais localizacion Terminal</w:t>
            </w:r>
          </w:p>
        </w:tc>
        <w:tc>
          <w:tcPr>
            <w:tcW w:type="pct" w:w="20%"/>
            <w:shd w:fill="F5F7FA" w:val="clear"/>
            <w:tcMar>
              <w:top w:type="dxa" w:w="80"/>
              <w:left w:type="dxa" w:w="120"/>
              <w:bottom w:type="dxa" w:w="80"/>
              <w:right w:type="dxa" w:w="120"/>
            </w:tcMar>
            <w:vAlign w:val="top"/>
          </w:tcPr>
          <w:p>
            <w:pPr>
              <w:spacing w:after="0" w:line="276"/>
              <w:jc w:val="left"/>
            </w:pPr>
            <w:r>
              <w:rPr>
                <w:rFonts w:ascii="Calibri" w:eastAsia="Calibri"/>
                <w:b w:val="false"/>
                <w:bCs w:val="false"/>
                <w:color w:val="1A2332"/>
                <w:sz w:val="20"/>
                <w:szCs w:val="20"/>
              </w:rPr>
              <w:t xml:space="preserve">Opcional (default ES)</w:t>
            </w:r>
          </w:p>
        </w:tc>
      </w:tr>
      <w:tr>
        <w:trPr>
          <w:cantSplit/>
        </w:trPr>
        <w:tc>
          <w:tcPr>
            <w:tcW w:type="pct" w:w="32%"/>
            <w:tcMar>
              <w:top w:type="dxa" w:w="80"/>
              <w:left w:type="dxa" w:w="120"/>
              <w:bottom w:type="dxa" w:w="80"/>
              <w:right w:type="dxa" w:w="120"/>
            </w:tcMar>
            <w:vAlign w:val="top"/>
          </w:tcPr>
          <w:p>
            <w:pPr>
              <w:spacing w:after="0" w:line="276"/>
              <w:jc w:val="left"/>
            </w:pPr>
            <w:r>
              <w:rPr>
                <w:rFonts w:ascii="Calibri" w:eastAsia="Calibri"/>
                <w:b w:val="false"/>
                <w:bCs w:val="false"/>
                <w:color w:val="1A2332"/>
                <w:sz w:val="20"/>
                <w:szCs w:val="20"/>
              </w:rPr>
              <w:t xml:space="preserve">FISKALY_ENVIRONMENT</w:t>
            </w:r>
          </w:p>
        </w:tc>
        <w:tc>
          <w:tcPr>
            <w:tcW w:type="pct" w:w="48%"/>
            <w:tcMar>
              <w:top w:type="dxa" w:w="80"/>
              <w:left w:type="dxa" w:w="120"/>
              <w:bottom w:type="dxa" w:w="80"/>
              <w:right w:type="dxa" w:w="120"/>
            </w:tcMar>
            <w:vAlign w:val="top"/>
          </w:tcPr>
          <w:p>
            <w:pPr>
              <w:spacing w:after="0" w:line="276"/>
              <w:jc w:val="left"/>
            </w:pPr>
            <w:r>
              <w:rPr>
                <w:rFonts w:ascii="Calibri" w:eastAsia="Calibri"/>
                <w:b w:val="false"/>
                <w:bCs w:val="false"/>
                <w:color w:val="1A2332"/>
                <w:sz w:val="20"/>
                <w:szCs w:val="20"/>
              </w:rPr>
              <w:t xml:space="preserve">live o test</w:t>
            </w:r>
          </w:p>
        </w:tc>
        <w:tc>
          <w:tcPr>
            <w:tcW w:type="pct" w:w="20%"/>
            <w:tcMar>
              <w:top w:type="dxa" w:w="80"/>
              <w:left w:type="dxa" w:w="120"/>
              <w:bottom w:type="dxa" w:w="80"/>
              <w:right w:type="dxa" w:w="120"/>
            </w:tcMar>
            <w:vAlign w:val="top"/>
          </w:tcPr>
          <w:p>
            <w:pPr>
              <w:spacing w:after="0" w:line="276"/>
              <w:jc w:val="left"/>
            </w:pPr>
            <w:r>
              <w:rPr>
                <w:rFonts w:ascii="Calibri" w:eastAsia="Calibri"/>
                <w:b w:val="false"/>
                <w:bCs w:val="false"/>
                <w:color w:val="1A2332"/>
                <w:sz w:val="20"/>
                <w:szCs w:val="20"/>
              </w:rPr>
              <w:t xml:space="preserve">Opcional (default test)</w:t>
            </w:r>
          </w:p>
        </w:tc>
      </w:tr>
      <w:tr>
        <w:trPr>
          <w:cantSplit/>
        </w:trPr>
        <w:tc>
          <w:tcPr>
            <w:tcW w:type="pct" w:w="32%"/>
            <w:shd w:fill="F5F7FA" w:val="clear"/>
            <w:tcMar>
              <w:top w:type="dxa" w:w="80"/>
              <w:left w:type="dxa" w:w="120"/>
              <w:bottom w:type="dxa" w:w="80"/>
              <w:right w:type="dxa" w:w="120"/>
            </w:tcMar>
            <w:vAlign w:val="top"/>
          </w:tcPr>
          <w:p>
            <w:pPr>
              <w:spacing w:after="0" w:line="276"/>
              <w:jc w:val="left"/>
            </w:pPr>
            <w:r>
              <w:rPr>
                <w:rFonts w:ascii="Calibri" w:eastAsia="Calibri"/>
                <w:b w:val="false"/>
                <w:bCs w:val="false"/>
                <w:color w:val="1A2332"/>
                <w:sz w:val="20"/>
                <w:szCs w:val="20"/>
              </w:rPr>
              <w:t xml:space="preserve">FISKALY_API_KEY</w:t>
            </w:r>
          </w:p>
        </w:tc>
        <w:tc>
          <w:tcPr>
            <w:tcW w:type="pct" w:w="48%"/>
            <w:shd w:fill="F5F7FA" w:val="clear"/>
            <w:tcMar>
              <w:top w:type="dxa" w:w="80"/>
              <w:left w:type="dxa" w:w="120"/>
              <w:bottom w:type="dxa" w:w="80"/>
              <w:right w:type="dxa" w:w="120"/>
            </w:tcMar>
            <w:vAlign w:val="top"/>
          </w:tcPr>
          <w:p>
            <w:pPr>
              <w:spacing w:after="0" w:line="276"/>
              <w:jc w:val="left"/>
            </w:pPr>
            <w:r>
              <w:rPr>
                <w:rFonts w:ascii="Calibri" w:eastAsia="Calibri"/>
                <w:b w:val="false"/>
                <w:bCs w:val="false"/>
                <w:color w:val="1A2332"/>
                <w:sz w:val="20"/>
                <w:szCs w:val="20"/>
              </w:rPr>
              <w:t xml:space="preserve">API key Fiskaly</w:t>
            </w:r>
          </w:p>
        </w:tc>
        <w:tc>
          <w:tcPr>
            <w:tcW w:type="pct" w:w="20%"/>
            <w:shd w:fill="F5F7FA" w:val="clear"/>
            <w:tcMar>
              <w:top w:type="dxa" w:w="80"/>
              <w:left w:type="dxa" w:w="120"/>
              <w:bottom w:type="dxa" w:w="80"/>
              <w:right w:type="dxa" w:w="120"/>
            </w:tcMar>
            <w:vAlign w:val="top"/>
          </w:tcPr>
          <w:p>
            <w:pPr>
              <w:spacing w:after="0" w:line="276"/>
              <w:jc w:val="left"/>
            </w:pPr>
            <w:r>
              <w:rPr>
                <w:rFonts w:ascii="Calibri" w:eastAsia="Calibri"/>
                <w:b w:val="false"/>
                <w:bCs w:val="false"/>
                <w:color w:val="1A2332"/>
                <w:sz w:val="20"/>
                <w:szCs w:val="20"/>
              </w:rPr>
              <w:t xml:space="preserve">Opcional (sin ella Verifactu en simulacion)</w:t>
            </w:r>
          </w:p>
        </w:tc>
      </w:tr>
      <w:tr>
        <w:trPr>
          <w:cantSplit/>
        </w:trPr>
        <w:tc>
          <w:tcPr>
            <w:tcW w:type="pct" w:w="32%"/>
            <w:tcMar>
              <w:top w:type="dxa" w:w="80"/>
              <w:left w:type="dxa" w:w="120"/>
              <w:bottom w:type="dxa" w:w="80"/>
              <w:right w:type="dxa" w:w="120"/>
            </w:tcMar>
            <w:vAlign w:val="top"/>
          </w:tcPr>
          <w:p>
            <w:pPr>
              <w:spacing w:after="0" w:line="276"/>
              <w:jc w:val="left"/>
            </w:pPr>
            <w:r>
              <w:rPr>
                <w:rFonts w:ascii="Calibri" w:eastAsia="Calibri"/>
                <w:b w:val="false"/>
                <w:bCs w:val="false"/>
                <w:color w:val="1A2332"/>
                <w:sz w:val="20"/>
                <w:szCs w:val="20"/>
              </w:rPr>
              <w:t xml:space="preserve">FISKALY_API_SECRET</w:t>
            </w:r>
          </w:p>
        </w:tc>
        <w:tc>
          <w:tcPr>
            <w:tcW w:type="pct" w:w="48%"/>
            <w:tcMar>
              <w:top w:type="dxa" w:w="80"/>
              <w:left w:type="dxa" w:w="120"/>
              <w:bottom w:type="dxa" w:w="80"/>
              <w:right w:type="dxa" w:w="120"/>
            </w:tcMar>
            <w:vAlign w:val="top"/>
          </w:tcPr>
          <w:p>
            <w:pPr>
              <w:spacing w:after="0" w:line="276"/>
              <w:jc w:val="left"/>
            </w:pPr>
            <w:r>
              <w:rPr>
                <w:rFonts w:ascii="Calibri" w:eastAsia="Calibri"/>
                <w:b w:val="false"/>
                <w:bCs w:val="false"/>
                <w:color w:val="1A2332"/>
                <w:sz w:val="20"/>
                <w:szCs w:val="20"/>
              </w:rPr>
              <w:t xml:space="preserve">API secret Fiskaly</w:t>
            </w:r>
          </w:p>
        </w:tc>
        <w:tc>
          <w:tcPr>
            <w:tcW w:type="pct" w:w="20%"/>
            <w:tcMar>
              <w:top w:type="dxa" w:w="80"/>
              <w:left w:type="dxa" w:w="120"/>
              <w:bottom w:type="dxa" w:w="80"/>
              <w:right w:type="dxa" w:w="120"/>
            </w:tcMar>
            <w:vAlign w:val="top"/>
          </w:tcPr>
          <w:p>
            <w:pPr>
              <w:spacing w:after="0" w:line="276"/>
              <w:jc w:val="left"/>
            </w:pPr>
            <w:r>
              <w:rPr>
                <w:rFonts w:ascii="Calibri" w:eastAsia="Calibri"/>
                <w:b w:val="false"/>
                <w:bCs w:val="false"/>
                <w:color w:val="1A2332"/>
                <w:sz w:val="20"/>
                <w:szCs w:val="20"/>
              </w:rPr>
              <w:t xml:space="preserve">Opcional</w:t>
            </w:r>
          </w:p>
        </w:tc>
      </w:tr>
      <w:tr>
        <w:trPr>
          <w:cantSplit/>
        </w:trPr>
        <w:tc>
          <w:tcPr>
            <w:tcW w:type="pct" w:w="32%"/>
            <w:shd w:fill="F5F7FA" w:val="clear"/>
            <w:tcMar>
              <w:top w:type="dxa" w:w="80"/>
              <w:left w:type="dxa" w:w="120"/>
              <w:bottom w:type="dxa" w:w="80"/>
              <w:right w:type="dxa" w:w="120"/>
            </w:tcMar>
            <w:vAlign w:val="top"/>
          </w:tcPr>
          <w:p>
            <w:pPr>
              <w:spacing w:after="0" w:line="276"/>
              <w:jc w:val="left"/>
            </w:pPr>
            <w:r>
              <w:rPr>
                <w:rFonts w:ascii="Calibri" w:eastAsia="Calibri"/>
                <w:b w:val="false"/>
                <w:bCs w:val="false"/>
                <w:color w:val="1A2332"/>
                <w:sz w:val="20"/>
                <w:szCs w:val="20"/>
              </w:rPr>
              <w:t xml:space="preserve">FISKALY_TAXPAYER_NIF</w:t>
            </w:r>
          </w:p>
        </w:tc>
        <w:tc>
          <w:tcPr>
            <w:tcW w:type="pct" w:w="48%"/>
            <w:shd w:fill="F5F7FA" w:val="clear"/>
            <w:tcMar>
              <w:top w:type="dxa" w:w="80"/>
              <w:left w:type="dxa" w:w="120"/>
              <w:bottom w:type="dxa" w:w="80"/>
              <w:right w:type="dxa" w:w="120"/>
            </w:tcMar>
            <w:vAlign w:val="top"/>
          </w:tcPr>
          <w:p>
            <w:pPr>
              <w:spacing w:after="0" w:line="276"/>
              <w:jc w:val="left"/>
            </w:pPr>
            <w:r>
              <w:rPr>
                <w:rFonts w:ascii="Calibri" w:eastAsia="Calibri"/>
                <w:b w:val="false"/>
                <w:bCs w:val="false"/>
                <w:color w:val="1A2332"/>
                <w:sz w:val="20"/>
                <w:szCs w:val="20"/>
              </w:rPr>
              <w:t xml:space="preserve">NIF del contribuyente en Fiskaly</w:t>
            </w:r>
          </w:p>
        </w:tc>
        <w:tc>
          <w:tcPr>
            <w:tcW w:type="pct" w:w="20%"/>
            <w:shd w:fill="F5F7FA" w:val="clear"/>
            <w:tcMar>
              <w:top w:type="dxa" w:w="80"/>
              <w:left w:type="dxa" w:w="120"/>
              <w:bottom w:type="dxa" w:w="80"/>
              <w:right w:type="dxa" w:w="120"/>
            </w:tcMar>
            <w:vAlign w:val="top"/>
          </w:tcPr>
          <w:p>
            <w:pPr>
              <w:spacing w:after="0" w:line="276"/>
              <w:jc w:val="left"/>
            </w:pPr>
            <w:r>
              <w:rPr>
                <w:rFonts w:ascii="Calibri" w:eastAsia="Calibri"/>
                <w:b w:val="false"/>
                <w:bCs w:val="false"/>
                <w:color w:val="1A2332"/>
                <w:sz w:val="20"/>
                <w:szCs w:val="20"/>
              </w:rPr>
              <w:t xml:space="preserve">Opcional (default B12345678 - demo)</w:t>
            </w:r>
          </w:p>
        </w:tc>
      </w:tr>
      <w:tr>
        <w:trPr>
          <w:cantSplit/>
        </w:trPr>
        <w:tc>
          <w:tcPr>
            <w:tcW w:type="pct" w:w="32%"/>
            <w:tcMar>
              <w:top w:type="dxa" w:w="80"/>
              <w:left w:type="dxa" w:w="120"/>
              <w:bottom w:type="dxa" w:w="80"/>
              <w:right w:type="dxa" w:w="120"/>
            </w:tcMar>
            <w:vAlign w:val="top"/>
          </w:tcPr>
          <w:p>
            <w:pPr>
              <w:spacing w:after="0" w:line="276"/>
              <w:jc w:val="left"/>
            </w:pPr>
            <w:r>
              <w:rPr>
                <w:rFonts w:ascii="Calibri" w:eastAsia="Calibri"/>
                <w:b w:val="false"/>
                <w:bCs w:val="false"/>
                <w:color w:val="1A2332"/>
                <w:sz w:val="20"/>
                <w:szCs w:val="20"/>
              </w:rPr>
              <w:t xml:space="preserve">FISKALY_TERRITORY</w:t>
            </w:r>
          </w:p>
        </w:tc>
        <w:tc>
          <w:tcPr>
            <w:tcW w:type="pct" w:w="48%"/>
            <w:tcMar>
              <w:top w:type="dxa" w:w="80"/>
              <w:left w:type="dxa" w:w="120"/>
              <w:bottom w:type="dxa" w:w="80"/>
              <w:right w:type="dxa" w:w="120"/>
            </w:tcMar>
            <w:vAlign w:val="top"/>
          </w:tcPr>
          <w:p>
            <w:pPr>
              <w:spacing w:after="0" w:line="276"/>
              <w:jc w:val="left"/>
            </w:pPr>
            <w:r>
              <w:rPr>
                <w:rFonts w:ascii="Calibri" w:eastAsia="Calibri"/>
                <w:b w:val="false"/>
                <w:bCs w:val="false"/>
                <w:color w:val="1A2332"/>
                <w:sz w:val="20"/>
                <w:szCs w:val="20"/>
              </w:rPr>
              <w:t xml:space="preserve">Territorio fiscal Fiskaly</w:t>
            </w:r>
          </w:p>
        </w:tc>
        <w:tc>
          <w:tcPr>
            <w:tcW w:type="pct" w:w="20%"/>
            <w:tcMar>
              <w:top w:type="dxa" w:w="80"/>
              <w:left w:type="dxa" w:w="120"/>
              <w:bottom w:type="dxa" w:w="80"/>
              <w:right w:type="dxa" w:w="120"/>
            </w:tcMar>
            <w:vAlign w:val="top"/>
          </w:tcPr>
          <w:p>
            <w:pPr>
              <w:spacing w:after="0" w:line="276"/>
              <w:jc w:val="left"/>
            </w:pPr>
            <w:r>
              <w:rPr>
                <w:rFonts w:ascii="Calibri" w:eastAsia="Calibri"/>
                <w:b w:val="false"/>
                <w:bCs w:val="false"/>
                <w:color w:val="1A2332"/>
                <w:sz w:val="20"/>
                <w:szCs w:val="20"/>
              </w:rPr>
              <w:t xml:space="preserve">Opcional (default Canarias)</w:t>
            </w:r>
          </w:p>
        </w:tc>
      </w:tr>
      <w:tr>
        <w:trPr>
          <w:cantSplit/>
        </w:trPr>
        <w:tc>
          <w:tcPr>
            <w:tcW w:type="pct" w:w="32%"/>
            <w:shd w:fill="F5F7FA" w:val="clear"/>
            <w:tcMar>
              <w:top w:type="dxa" w:w="80"/>
              <w:left w:type="dxa" w:w="120"/>
              <w:bottom w:type="dxa" w:w="80"/>
              <w:right w:type="dxa" w:w="120"/>
            </w:tcMar>
            <w:vAlign w:val="top"/>
          </w:tcPr>
          <w:p>
            <w:pPr>
              <w:spacing w:after="0" w:line="276"/>
              <w:jc w:val="left"/>
            </w:pPr>
            <w:r>
              <w:rPr>
                <w:rFonts w:ascii="Calibri" w:eastAsia="Calibri"/>
                <w:b w:val="false"/>
                <w:bCs w:val="false"/>
                <w:color w:val="1A2332"/>
                <w:sz w:val="20"/>
                <w:szCs w:val="20"/>
              </w:rPr>
              <w:t xml:space="preserve">CRON_SECRET</w:t>
            </w:r>
          </w:p>
        </w:tc>
        <w:tc>
          <w:tcPr>
            <w:tcW w:type="pct" w:w="48%"/>
            <w:shd w:fill="F5F7FA" w:val="clear"/>
            <w:tcMar>
              <w:top w:type="dxa" w:w="80"/>
              <w:left w:type="dxa" w:w="120"/>
              <w:bottom w:type="dxa" w:w="80"/>
              <w:right w:type="dxa" w:w="120"/>
            </w:tcMar>
            <w:vAlign w:val="top"/>
          </w:tcPr>
          <w:p>
            <w:pPr>
              <w:spacing w:after="0" w:line="276"/>
              <w:jc w:val="left"/>
            </w:pPr>
            <w:r>
              <w:rPr>
                <w:rFonts w:ascii="Calibri" w:eastAsia="Calibri"/>
                <w:b w:val="false"/>
                <w:bCs w:val="false"/>
                <w:color w:val="1A2332"/>
                <w:sz w:val="20"/>
                <w:szCs w:val="20"/>
              </w:rPr>
              <w:t xml:space="preserve">Secreto Bearer para /api/backup-cron</w:t>
            </w:r>
          </w:p>
        </w:tc>
        <w:tc>
          <w:tcPr>
            <w:tcW w:type="pct" w:w="20%"/>
            <w:shd w:fill="F5F7FA" w:val="clear"/>
            <w:tcMar>
              <w:top w:type="dxa" w:w="80"/>
              <w:left w:type="dxa" w:w="120"/>
              <w:bottom w:type="dxa" w:w="80"/>
              <w:right w:type="dxa" w:w="120"/>
            </w:tcMar>
            <w:vAlign w:val="top"/>
          </w:tcPr>
          <w:p>
            <w:pPr>
              <w:spacing w:after="0" w:line="276"/>
              <w:jc w:val="left"/>
            </w:pPr>
            <w:r>
              <w:rPr>
                <w:rFonts w:ascii="Calibri" w:eastAsia="Calibri"/>
                <w:b w:val="false"/>
                <w:bCs w:val="false"/>
                <w:color w:val="1A2332"/>
                <w:sz w:val="20"/>
                <w:szCs w:val="20"/>
              </w:rPr>
              <w:t xml:space="preserve">Opcional (sin el cualquiera puede llamarlo)</w:t>
            </w:r>
          </w:p>
        </w:tc>
      </w:tr>
      <w:tr>
        <w:trPr>
          <w:cantSplit/>
        </w:trPr>
        <w:tc>
          <w:tcPr>
            <w:tcW w:type="pct" w:w="32%"/>
            <w:tcMar>
              <w:top w:type="dxa" w:w="80"/>
              <w:left w:type="dxa" w:w="120"/>
              <w:bottom w:type="dxa" w:w="80"/>
              <w:right w:type="dxa" w:w="120"/>
            </w:tcMar>
            <w:vAlign w:val="top"/>
          </w:tcPr>
          <w:p>
            <w:pPr>
              <w:spacing w:after="0" w:line="276"/>
              <w:jc w:val="left"/>
            </w:pPr>
            <w:r>
              <w:rPr>
                <w:rFonts w:ascii="Calibri" w:eastAsia="Calibri"/>
                <w:b w:val="false"/>
                <w:bCs w:val="false"/>
                <w:color w:val="1A2332"/>
                <w:sz w:val="20"/>
                <w:szCs w:val="20"/>
              </w:rPr>
              <w:t xml:space="preserve">SMTP_HOST</w:t>
            </w:r>
          </w:p>
        </w:tc>
        <w:tc>
          <w:tcPr>
            <w:tcW w:type="pct" w:w="48%"/>
            <w:tcMar>
              <w:top w:type="dxa" w:w="80"/>
              <w:left w:type="dxa" w:w="120"/>
              <w:bottom w:type="dxa" w:w="80"/>
              <w:right w:type="dxa" w:w="120"/>
            </w:tcMar>
            <w:vAlign w:val="top"/>
          </w:tcPr>
          <w:p>
            <w:pPr>
              <w:spacing w:after="0" w:line="276"/>
              <w:jc w:val="left"/>
            </w:pPr>
            <w:r>
              <w:rPr>
                <w:rFonts w:ascii="Calibri" w:eastAsia="Calibri"/>
                <w:b w:val="false"/>
                <w:bCs w:val="false"/>
                <w:color w:val="1A2332"/>
                <w:sz w:val="20"/>
                <w:szCs w:val="20"/>
              </w:rPr>
              <w:t xml:space="preserve">Host SMTP para envio de facturas</w:t>
            </w:r>
          </w:p>
        </w:tc>
        <w:tc>
          <w:tcPr>
            <w:tcW w:type="pct" w:w="20%"/>
            <w:tcMar>
              <w:top w:type="dxa" w:w="80"/>
              <w:left w:type="dxa" w:w="120"/>
              <w:bottom w:type="dxa" w:w="80"/>
              <w:right w:type="dxa" w:w="120"/>
            </w:tcMar>
            <w:vAlign w:val="top"/>
          </w:tcPr>
          <w:p>
            <w:pPr>
              <w:spacing w:after="0" w:line="276"/>
              <w:jc w:val="left"/>
            </w:pPr>
            <w:r>
              <w:rPr>
                <w:rFonts w:ascii="Calibri" w:eastAsia="Calibri"/>
                <w:b w:val="false"/>
                <w:bCs w:val="false"/>
                <w:color w:val="1A2332"/>
                <w:sz w:val="20"/>
                <w:szCs w:val="20"/>
              </w:rPr>
              <w:t xml:space="preserve">Opcional</w:t>
            </w:r>
          </w:p>
        </w:tc>
      </w:tr>
      <w:tr>
        <w:trPr>
          <w:cantSplit/>
        </w:trPr>
        <w:tc>
          <w:tcPr>
            <w:tcW w:type="pct" w:w="32%"/>
            <w:shd w:fill="F5F7FA" w:val="clear"/>
            <w:tcMar>
              <w:top w:type="dxa" w:w="80"/>
              <w:left w:type="dxa" w:w="120"/>
              <w:bottom w:type="dxa" w:w="80"/>
              <w:right w:type="dxa" w:w="120"/>
            </w:tcMar>
            <w:vAlign w:val="top"/>
          </w:tcPr>
          <w:p>
            <w:pPr>
              <w:spacing w:after="0" w:line="276"/>
              <w:jc w:val="left"/>
            </w:pPr>
            <w:r>
              <w:rPr>
                <w:rFonts w:ascii="Calibri" w:eastAsia="Calibri"/>
                <w:b w:val="false"/>
                <w:bCs w:val="false"/>
                <w:color w:val="1A2332"/>
                <w:sz w:val="20"/>
                <w:szCs w:val="20"/>
              </w:rPr>
              <w:t xml:space="preserve">SMTP_PORT</w:t>
            </w:r>
          </w:p>
        </w:tc>
        <w:tc>
          <w:tcPr>
            <w:tcW w:type="pct" w:w="48%"/>
            <w:shd w:fill="F5F7FA" w:val="clear"/>
            <w:tcMar>
              <w:top w:type="dxa" w:w="80"/>
              <w:left w:type="dxa" w:w="120"/>
              <w:bottom w:type="dxa" w:w="80"/>
              <w:right w:type="dxa" w:w="120"/>
            </w:tcMar>
            <w:vAlign w:val="top"/>
          </w:tcPr>
          <w:p>
            <w:pPr>
              <w:spacing w:after="0" w:line="276"/>
              <w:jc w:val="left"/>
            </w:pPr>
            <w:r>
              <w:rPr>
                <w:rFonts w:ascii="Calibri" w:eastAsia="Calibri"/>
                <w:b w:val="false"/>
                <w:bCs w:val="false"/>
                <w:color w:val="1A2332"/>
                <w:sz w:val="20"/>
                <w:szCs w:val="20"/>
              </w:rPr>
              <w:t xml:space="preserve">Puerto SMTP</w:t>
            </w:r>
          </w:p>
        </w:tc>
        <w:tc>
          <w:tcPr>
            <w:tcW w:type="pct" w:w="20%"/>
            <w:shd w:fill="F5F7FA" w:val="clear"/>
            <w:tcMar>
              <w:top w:type="dxa" w:w="80"/>
              <w:left w:type="dxa" w:w="120"/>
              <w:bottom w:type="dxa" w:w="80"/>
              <w:right w:type="dxa" w:w="120"/>
            </w:tcMar>
            <w:vAlign w:val="top"/>
          </w:tcPr>
          <w:p>
            <w:pPr>
              <w:spacing w:after="0" w:line="276"/>
              <w:jc w:val="left"/>
            </w:pPr>
            <w:r>
              <w:rPr>
                <w:rFonts w:ascii="Calibri" w:eastAsia="Calibri"/>
                <w:b w:val="false"/>
                <w:bCs w:val="false"/>
                <w:color w:val="1A2332"/>
                <w:sz w:val="20"/>
                <w:szCs w:val="20"/>
              </w:rPr>
              <w:t xml:space="preserve">Opcional (465 para secure)</w:t>
            </w:r>
          </w:p>
        </w:tc>
      </w:tr>
      <w:tr>
        <w:trPr>
          <w:cantSplit/>
        </w:trPr>
        <w:tc>
          <w:tcPr>
            <w:tcW w:type="pct" w:w="32%"/>
            <w:tcMar>
              <w:top w:type="dxa" w:w="80"/>
              <w:left w:type="dxa" w:w="120"/>
              <w:bottom w:type="dxa" w:w="80"/>
              <w:right w:type="dxa" w:w="120"/>
            </w:tcMar>
            <w:vAlign w:val="top"/>
          </w:tcPr>
          <w:p>
            <w:pPr>
              <w:spacing w:after="0" w:line="276"/>
              <w:jc w:val="left"/>
            </w:pPr>
            <w:r>
              <w:rPr>
                <w:rFonts w:ascii="Calibri" w:eastAsia="Calibri"/>
                <w:b w:val="false"/>
                <w:bCs w:val="false"/>
                <w:color w:val="1A2332"/>
                <w:sz w:val="20"/>
                <w:szCs w:val="20"/>
              </w:rPr>
              <w:t xml:space="preserve">SMTP_USER</w:t>
            </w:r>
          </w:p>
        </w:tc>
        <w:tc>
          <w:tcPr>
            <w:tcW w:type="pct" w:w="48%"/>
            <w:tcMar>
              <w:top w:type="dxa" w:w="80"/>
              <w:left w:type="dxa" w:w="120"/>
              <w:bottom w:type="dxa" w:w="80"/>
              <w:right w:type="dxa" w:w="120"/>
            </w:tcMar>
            <w:vAlign w:val="top"/>
          </w:tcPr>
          <w:p>
            <w:pPr>
              <w:spacing w:after="0" w:line="276"/>
              <w:jc w:val="left"/>
            </w:pPr>
            <w:r>
              <w:rPr>
                <w:rFonts w:ascii="Calibri" w:eastAsia="Calibri"/>
                <w:b w:val="false"/>
                <w:bCs w:val="false"/>
                <w:color w:val="1A2332"/>
                <w:sz w:val="20"/>
                <w:szCs w:val="20"/>
              </w:rPr>
              <w:t xml:space="preserve">Usuario SMTP</w:t>
            </w:r>
          </w:p>
        </w:tc>
        <w:tc>
          <w:tcPr>
            <w:tcW w:type="pct" w:w="20%"/>
            <w:tcMar>
              <w:top w:type="dxa" w:w="80"/>
              <w:left w:type="dxa" w:w="120"/>
              <w:bottom w:type="dxa" w:w="80"/>
              <w:right w:type="dxa" w:w="120"/>
            </w:tcMar>
            <w:vAlign w:val="top"/>
          </w:tcPr>
          <w:p>
            <w:pPr>
              <w:spacing w:after="0" w:line="276"/>
              <w:jc w:val="left"/>
            </w:pPr>
            <w:r>
              <w:rPr>
                <w:rFonts w:ascii="Calibri" w:eastAsia="Calibri"/>
                <w:b w:val="false"/>
                <w:bCs w:val="false"/>
                <w:color w:val="1A2332"/>
                <w:sz w:val="20"/>
                <w:szCs w:val="20"/>
              </w:rPr>
              <w:t xml:space="preserve">Opcional</w:t>
            </w:r>
          </w:p>
        </w:tc>
      </w:tr>
      <w:tr>
        <w:trPr>
          <w:cantSplit/>
        </w:trPr>
        <w:tc>
          <w:tcPr>
            <w:tcW w:type="pct" w:w="32%"/>
            <w:shd w:fill="F5F7FA" w:val="clear"/>
            <w:tcMar>
              <w:top w:type="dxa" w:w="80"/>
              <w:left w:type="dxa" w:w="120"/>
              <w:bottom w:type="dxa" w:w="80"/>
              <w:right w:type="dxa" w:w="120"/>
            </w:tcMar>
            <w:vAlign w:val="top"/>
          </w:tcPr>
          <w:p>
            <w:pPr>
              <w:spacing w:after="0" w:line="276"/>
              <w:jc w:val="left"/>
            </w:pPr>
            <w:r>
              <w:rPr>
                <w:rFonts w:ascii="Calibri" w:eastAsia="Calibri"/>
                <w:b w:val="false"/>
                <w:bCs w:val="false"/>
                <w:color w:val="1A2332"/>
                <w:sz w:val="20"/>
                <w:szCs w:val="20"/>
              </w:rPr>
              <w:t xml:space="preserve">SMTP_PASS</w:t>
            </w:r>
          </w:p>
        </w:tc>
        <w:tc>
          <w:tcPr>
            <w:tcW w:type="pct" w:w="48%"/>
            <w:shd w:fill="F5F7FA" w:val="clear"/>
            <w:tcMar>
              <w:top w:type="dxa" w:w="80"/>
              <w:left w:type="dxa" w:w="120"/>
              <w:bottom w:type="dxa" w:w="80"/>
              <w:right w:type="dxa" w:w="120"/>
            </w:tcMar>
            <w:vAlign w:val="top"/>
          </w:tcPr>
          <w:p>
            <w:pPr>
              <w:spacing w:after="0" w:line="276"/>
              <w:jc w:val="left"/>
            </w:pPr>
            <w:r>
              <w:rPr>
                <w:rFonts w:ascii="Calibri" w:eastAsia="Calibri"/>
                <w:b w:val="false"/>
                <w:bCs w:val="false"/>
                <w:color w:val="1A2332"/>
                <w:sz w:val="20"/>
                <w:szCs w:val="20"/>
              </w:rPr>
              <w:t xml:space="preserve">Password SMTP</w:t>
            </w:r>
          </w:p>
        </w:tc>
        <w:tc>
          <w:tcPr>
            <w:tcW w:type="pct" w:w="20%"/>
            <w:shd w:fill="F5F7FA" w:val="clear"/>
            <w:tcMar>
              <w:top w:type="dxa" w:w="80"/>
              <w:left w:type="dxa" w:w="120"/>
              <w:bottom w:type="dxa" w:w="80"/>
              <w:right w:type="dxa" w:w="120"/>
            </w:tcMar>
            <w:vAlign w:val="top"/>
          </w:tcPr>
          <w:p>
            <w:pPr>
              <w:spacing w:after="0" w:line="276"/>
              <w:jc w:val="left"/>
            </w:pPr>
            <w:r>
              <w:rPr>
                <w:rFonts w:ascii="Calibri" w:eastAsia="Calibri"/>
                <w:b w:val="false"/>
                <w:bCs w:val="false"/>
                <w:color w:val="1A2332"/>
                <w:sz w:val="20"/>
                <w:szCs w:val="20"/>
              </w:rPr>
              <w:t xml:space="preserve">Opcional</w:t>
            </w:r>
          </w:p>
        </w:tc>
      </w:tr>
      <w:tr>
        <w:trPr>
          <w:cantSplit/>
        </w:trPr>
        <w:tc>
          <w:tcPr>
            <w:tcW w:type="pct" w:w="32%"/>
            <w:tcMar>
              <w:top w:type="dxa" w:w="80"/>
              <w:left w:type="dxa" w:w="120"/>
              <w:bottom w:type="dxa" w:w="80"/>
              <w:right w:type="dxa" w:w="120"/>
            </w:tcMar>
            <w:vAlign w:val="top"/>
          </w:tcPr>
          <w:p>
            <w:pPr>
              <w:spacing w:after="0" w:line="276"/>
              <w:jc w:val="left"/>
            </w:pPr>
            <w:r>
              <w:rPr>
                <w:rFonts w:ascii="Calibri" w:eastAsia="Calibri"/>
                <w:b w:val="false"/>
                <w:bCs w:val="false"/>
                <w:color w:val="1A2332"/>
                <w:sz w:val="20"/>
                <w:szCs w:val="20"/>
              </w:rPr>
              <w:t xml:space="preserve">SMTP_FROM</w:t>
            </w:r>
          </w:p>
        </w:tc>
        <w:tc>
          <w:tcPr>
            <w:tcW w:type="pct" w:w="48%"/>
            <w:tcMar>
              <w:top w:type="dxa" w:w="80"/>
              <w:left w:type="dxa" w:w="120"/>
              <w:bottom w:type="dxa" w:w="80"/>
              <w:right w:type="dxa" w:w="120"/>
            </w:tcMar>
            <w:vAlign w:val="top"/>
          </w:tcPr>
          <w:p>
            <w:pPr>
              <w:spacing w:after="0" w:line="276"/>
              <w:jc w:val="left"/>
            </w:pPr>
            <w:r>
              <w:rPr>
                <w:rFonts w:ascii="Calibri" w:eastAsia="Calibri"/>
                <w:b w:val="false"/>
                <w:bCs w:val="false"/>
                <w:color w:val="1A2332"/>
                <w:sz w:val="20"/>
                <w:szCs w:val="20"/>
              </w:rPr>
              <w:t xml:space="preserve">Email remitente</w:t>
            </w:r>
          </w:p>
        </w:tc>
        <w:tc>
          <w:tcPr>
            <w:tcW w:type="pct" w:w="20%"/>
            <w:tcMar>
              <w:top w:type="dxa" w:w="80"/>
              <w:left w:type="dxa" w:w="120"/>
              <w:bottom w:type="dxa" w:w="80"/>
              <w:right w:type="dxa" w:w="120"/>
            </w:tcMar>
            <w:vAlign w:val="top"/>
          </w:tcPr>
          <w:p>
            <w:pPr>
              <w:spacing w:after="0" w:line="276"/>
              <w:jc w:val="left"/>
            </w:pPr>
            <w:r>
              <w:rPr>
                <w:rFonts w:ascii="Calibri" w:eastAsia="Calibri"/>
                <w:b w:val="false"/>
                <w:bCs w:val="false"/>
                <w:color w:val="1A2332"/>
                <w:sz w:val="20"/>
                <w:szCs w:val="20"/>
              </w:rPr>
              <w:t xml:space="preserve">Opcional</w:t>
            </w:r>
          </w:p>
        </w:tc>
      </w:tr>
      <w:tr>
        <w:trPr>
          <w:cantSplit/>
        </w:trPr>
        <w:tc>
          <w:tcPr>
            <w:tcW w:type="pct" w:w="32%"/>
            <w:shd w:fill="F5F7FA" w:val="clear"/>
            <w:tcMar>
              <w:top w:type="dxa" w:w="80"/>
              <w:left w:type="dxa" w:w="120"/>
              <w:bottom w:type="dxa" w:w="80"/>
              <w:right w:type="dxa" w:w="120"/>
            </w:tcMar>
            <w:vAlign w:val="top"/>
          </w:tcPr>
          <w:p>
            <w:pPr>
              <w:spacing w:after="0" w:line="276"/>
              <w:jc w:val="left"/>
            </w:pPr>
            <w:r>
              <w:rPr>
                <w:rFonts w:ascii="Calibri" w:eastAsia="Calibri"/>
                <w:b w:val="false"/>
                <w:bCs w:val="false"/>
                <w:color w:val="1A2332"/>
                <w:sz w:val="20"/>
                <w:szCs w:val="20"/>
              </w:rPr>
              <w:t xml:space="preserve">SMTP_FROM_NAME</w:t>
            </w:r>
          </w:p>
        </w:tc>
        <w:tc>
          <w:tcPr>
            <w:tcW w:type="pct" w:w="48%"/>
            <w:shd w:fill="F5F7FA" w:val="clear"/>
            <w:tcMar>
              <w:top w:type="dxa" w:w="80"/>
              <w:left w:type="dxa" w:w="120"/>
              <w:bottom w:type="dxa" w:w="80"/>
              <w:right w:type="dxa" w:w="120"/>
            </w:tcMar>
            <w:vAlign w:val="top"/>
          </w:tcPr>
          <w:p>
            <w:pPr>
              <w:spacing w:after="0" w:line="276"/>
              <w:jc w:val="left"/>
            </w:pPr>
            <w:r>
              <w:rPr>
                <w:rFonts w:ascii="Calibri" w:eastAsia="Calibri"/>
                <w:b w:val="false"/>
                <w:bCs w:val="false"/>
                <w:color w:val="1A2332"/>
                <w:sz w:val="20"/>
                <w:szCs w:val="20"/>
              </w:rPr>
              <w:t xml:space="preserve">Nombre remitente</w:t>
            </w:r>
          </w:p>
        </w:tc>
        <w:tc>
          <w:tcPr>
            <w:tcW w:type="pct" w:w="20%"/>
            <w:shd w:fill="F5F7FA" w:val="clear"/>
            <w:tcMar>
              <w:top w:type="dxa" w:w="80"/>
              <w:left w:type="dxa" w:w="120"/>
              <w:bottom w:type="dxa" w:w="80"/>
              <w:right w:type="dxa" w:w="120"/>
            </w:tcMar>
            <w:vAlign w:val="top"/>
          </w:tcPr>
          <w:p>
            <w:pPr>
              <w:spacing w:after="0" w:line="276"/>
              <w:jc w:val="left"/>
            </w:pPr>
            <w:r>
              <w:rPr>
                <w:rFonts w:ascii="Calibri" w:eastAsia="Calibri"/>
                <w:b w:val="false"/>
                <w:bCs w:val="false"/>
                <w:color w:val="1A2332"/>
                <w:sz w:val="20"/>
                <w:szCs w:val="20"/>
              </w:rPr>
              <w:t xml:space="preserve">Opcional</w:t>
            </w:r>
          </w:p>
        </w:tc>
      </w:tr>
    </w:tbl>
    <w:p>
      <w:pPr>
        <w:pStyle w:val="Heading2"/>
        <w:spacing w:after="140" w:before="320" w:line="312"/>
      </w:pPr>
      <w:bookmarkStart w:id="100095" w:name="_Toc100095"/>
      <w:r>
        <w:rPr>
          <w:rFonts w:ascii="Calibri" w:eastAsia="Calibri"/>
          <w:b/>
          <w:bCs/>
          <w:color w:val="0B1F3A"/>
          <w:sz w:val="28"/>
          <w:szCs w:val="28"/>
        </w:rPr>
        <w:t xml:space="preserve">Apéndice C. Glosario de terminos</w:t>
      </w:r>
      <w:bookmarkEnd w:id="100095"/>
    </w:p>
    <w:p>
      <w:pPr>
        <w:spacing w:after="80" w:line="312"/>
        <w:ind w:firstLine="360"/>
        <w:jc w:val="both"/>
      </w:pPr>
      <w:r>
        <w:rPr>
          <w:rFonts w:ascii="Calibri" w:eastAsia="Calibri"/>
          <w:color w:val="1A2332"/>
          <w:sz w:val="22"/>
          <w:szCs w:val="22"/>
        </w:rPr>
        <w:t xml:space="preserve">Para facilitar la lectura del informe a personas no familiarizadas con el dominio, se incluye un glosario con los terminos tecnicos y de negocio mas utilizados:</w:t>
      </w:r>
    </w:p>
    <w:p>
      <w:pPr>
        <w:pStyle w:val="ListParagraph"/>
        <w:numPr>
          <w:ilvl w:val="0"/>
          <w:numId w:val="1"/>
        </w:numPr>
        <w:spacing w:after="60" w:line="312"/>
      </w:pPr>
      <w:r>
        <w:rPr>
          <w:rFonts w:ascii="Calibri" w:eastAsia="Calibri"/>
          <w:b/>
          <w:bCs/>
          <w:color w:val="0B1F3A"/>
          <w:sz w:val="22"/>
          <w:szCs w:val="22"/>
        </w:rPr>
        <w:t xml:space="preserve">TPV: </w:t>
      </w:r>
      <w:r>
        <w:rPr>
          <w:rFonts w:ascii="Calibri" w:eastAsia="Calibri"/>
          <w:color w:val="1A2332"/>
          <w:sz w:val="22"/>
          <w:szCs w:val="22"/>
        </w:rPr>
        <w:t xml:space="preserve">Terminal Punto de Venta. Sistema informatico para registrar ventas, gestionar mesas, cobrar y emitir tickets en establecimientos de hosteleria.</w:t>
      </w:r>
    </w:p>
    <w:p>
      <w:pPr>
        <w:pStyle w:val="ListParagraph"/>
        <w:numPr>
          <w:ilvl w:val="0"/>
          <w:numId w:val="1"/>
        </w:numPr>
        <w:spacing w:after="60" w:line="312"/>
      </w:pPr>
      <w:r>
        <w:rPr>
          <w:rFonts w:ascii="Calibri" w:eastAsia="Calibri"/>
          <w:b/>
          <w:bCs/>
          <w:color w:val="0B1F3A"/>
          <w:sz w:val="22"/>
          <w:szCs w:val="22"/>
        </w:rPr>
        <w:t xml:space="preserve">KDS: </w:t>
      </w:r>
      <w:r>
        <w:rPr>
          <w:rFonts w:ascii="Calibri" w:eastAsia="Calibri"/>
          <w:color w:val="1A2332"/>
          <w:sz w:val="22"/>
          <w:szCs w:val="22"/>
        </w:rPr>
        <w:t xml:space="preserve">Kitchen Display System. Pantalla en cocina que muestra las comandas en tiempo real, organizadas por mesa y curso, con estados (pendiente, preparando, listo, servido).</w:t>
      </w:r>
    </w:p>
    <w:p>
      <w:pPr>
        <w:pStyle w:val="ListParagraph"/>
        <w:numPr>
          <w:ilvl w:val="0"/>
          <w:numId w:val="1"/>
        </w:numPr>
        <w:spacing w:after="60" w:line="312"/>
      </w:pPr>
      <w:r>
        <w:rPr>
          <w:rFonts w:ascii="Calibri" w:eastAsia="Calibri"/>
          <w:b/>
          <w:bCs/>
          <w:color w:val="0B1F3A"/>
          <w:sz w:val="22"/>
          <w:szCs w:val="22"/>
        </w:rPr>
        <w:t xml:space="preserve">IGIC: </w:t>
      </w:r>
      <w:r>
        <w:rPr>
          <w:rFonts w:ascii="Calibri" w:eastAsia="Calibri"/>
          <w:color w:val="1A2332"/>
          <w:sz w:val="22"/>
          <w:szCs w:val="22"/>
        </w:rPr>
        <w:t xml:space="preserve">Impuesto General Indirecto Canario. Equivalente al IVA en Canarias, con tipo general del 7%. El sistema esta hardcoded para IGIC, lo que limita su uso en peninsula.</w:t>
      </w:r>
    </w:p>
    <w:p>
      <w:pPr>
        <w:pStyle w:val="ListParagraph"/>
        <w:numPr>
          <w:ilvl w:val="0"/>
          <w:numId w:val="1"/>
        </w:numPr>
        <w:spacing w:after="60" w:line="312"/>
      </w:pPr>
      <w:r>
        <w:rPr>
          <w:rFonts w:ascii="Calibri" w:eastAsia="Calibri"/>
          <w:b/>
          <w:bCs/>
          <w:color w:val="0B1F3A"/>
          <w:sz w:val="22"/>
          <w:szCs w:val="22"/>
        </w:rPr>
        <w:t xml:space="preserve">IVA: </w:t>
      </w:r>
      <w:r>
        <w:rPr>
          <w:rFonts w:ascii="Calibri" w:eastAsia="Calibri"/>
          <w:color w:val="1A2332"/>
          <w:sz w:val="22"/>
          <w:szCs w:val="22"/>
        </w:rPr>
        <w:t xml:space="preserve">Impuesto sobre el Valor Anadido. En peninsula espanola los tipos son 21% (general), 10% (reducido) y 4% (superreducido).</w:t>
      </w:r>
    </w:p>
    <w:p>
      <w:pPr>
        <w:pStyle w:val="ListParagraph"/>
        <w:numPr>
          <w:ilvl w:val="0"/>
          <w:numId w:val="1"/>
        </w:numPr>
        <w:spacing w:after="60" w:line="312"/>
      </w:pPr>
      <w:r>
        <w:rPr>
          <w:rFonts w:ascii="Calibri" w:eastAsia="Calibri"/>
          <w:b/>
          <w:bCs/>
          <w:color w:val="0B1F3A"/>
          <w:sz w:val="22"/>
          <w:szCs w:val="22"/>
        </w:rPr>
        <w:t xml:space="preserve">Verifactu: </w:t>
      </w:r>
      <w:r>
        <w:rPr>
          <w:rFonts w:ascii="Calibri" w:eastAsia="Calibri"/>
          <w:color w:val="1A2332"/>
          <w:sz w:val="22"/>
          <w:szCs w:val="22"/>
        </w:rPr>
        <w:t xml:space="preserve">Sistema de facturacion electronica obligatorio en Espana desde 2025 para determinados autonomos y empresas, que requiere enviar facturas a AEAT en tiempo real con cadena de huellas SHA-256.</w:t>
      </w:r>
    </w:p>
    <w:p>
      <w:pPr>
        <w:pStyle w:val="ListParagraph"/>
        <w:numPr>
          <w:ilvl w:val="0"/>
          <w:numId w:val="1"/>
        </w:numPr>
        <w:spacing w:after="60" w:line="312"/>
      </w:pPr>
      <w:r>
        <w:rPr>
          <w:rFonts w:ascii="Calibri" w:eastAsia="Calibri"/>
          <w:b/>
          <w:bCs/>
          <w:color w:val="0B1F3A"/>
          <w:sz w:val="22"/>
          <w:szCs w:val="22"/>
        </w:rPr>
        <w:t xml:space="preserve">Fiskaly: </w:t>
      </w:r>
      <w:r>
        <w:rPr>
          <w:rFonts w:ascii="Calibri" w:eastAsia="Calibri"/>
          <w:color w:val="1A2332"/>
          <w:sz w:val="22"/>
          <w:szCs w:val="22"/>
        </w:rPr>
        <w:t xml:space="preserve">Proveedor de servicios de facturacion electronica certificado por AEAT que implementa Verifactu via API REST.</w:t>
      </w:r>
    </w:p>
    <w:p>
      <w:pPr>
        <w:pStyle w:val="ListParagraph"/>
        <w:numPr>
          <w:ilvl w:val="0"/>
          <w:numId w:val="1"/>
        </w:numPr>
        <w:spacing w:after="60" w:line="312"/>
      </w:pPr>
      <w:r>
        <w:rPr>
          <w:rFonts w:ascii="Calibri" w:eastAsia="Calibri"/>
          <w:b/>
          <w:bCs/>
          <w:color w:val="0B1F3A"/>
          <w:sz w:val="22"/>
          <w:szCs w:val="22"/>
        </w:rPr>
        <w:t xml:space="preserve">AEAT: </w:t>
      </w:r>
      <w:r>
        <w:rPr>
          <w:rFonts w:ascii="Calibri" w:eastAsia="Calibri"/>
          <w:color w:val="1A2332"/>
          <w:sz w:val="22"/>
          <w:szCs w:val="22"/>
        </w:rPr>
        <w:t xml:space="preserve">Agencia Estatal de Administracion Tributaria (Espana). Organismo que regula y recibe las facturas Verifactu.</w:t>
      </w:r>
    </w:p>
    <w:p>
      <w:pPr>
        <w:pStyle w:val="ListParagraph"/>
        <w:numPr>
          <w:ilvl w:val="0"/>
          <w:numId w:val="1"/>
        </w:numPr>
        <w:spacing w:after="60" w:line="312"/>
      </w:pPr>
      <w:r>
        <w:rPr>
          <w:rFonts w:ascii="Calibri" w:eastAsia="Calibri"/>
          <w:b/>
          <w:bCs/>
          <w:color w:val="0B1F3A"/>
          <w:sz w:val="22"/>
          <w:szCs w:val="22"/>
        </w:rPr>
        <w:t xml:space="preserve">ESC/POS: </w:t>
      </w:r>
      <w:r>
        <w:rPr>
          <w:rFonts w:ascii="Calibri" w:eastAsia="Calibri"/>
          <w:color w:val="1A2332"/>
          <w:sz w:val="22"/>
          <w:szCs w:val="22"/>
        </w:rPr>
        <w:t xml:space="preserve">Protocolo de impresion termica desarrollado por Epson, estandar de facto en impresoras de tickets USB.</w:t>
      </w:r>
    </w:p>
    <w:p>
      <w:pPr>
        <w:pStyle w:val="ListParagraph"/>
        <w:numPr>
          <w:ilvl w:val="0"/>
          <w:numId w:val="1"/>
        </w:numPr>
        <w:spacing w:after="60" w:line="312"/>
      </w:pPr>
      <w:r>
        <w:rPr>
          <w:rFonts w:ascii="Calibri" w:eastAsia="Calibri"/>
          <w:b/>
          <w:bCs/>
          <w:color w:val="0B1F3A"/>
          <w:sz w:val="22"/>
          <w:szCs w:val="22"/>
        </w:rPr>
        <w:t xml:space="preserve">WebUSB: </w:t>
      </w:r>
      <w:r>
        <w:rPr>
          <w:rFonts w:ascii="Calibri" w:eastAsia="Calibri"/>
          <w:color w:val="1A2332"/>
          <w:sz w:val="22"/>
          <w:szCs w:val="22"/>
        </w:rPr>
        <w:t xml:space="preserve">API del navegador que permite acceder a dispositivos USB (como impresoras termicas) desde JavaScript, con permiso del usuario.</w:t>
      </w:r>
    </w:p>
    <w:p>
      <w:pPr>
        <w:pStyle w:val="ListParagraph"/>
        <w:numPr>
          <w:ilvl w:val="0"/>
          <w:numId w:val="1"/>
        </w:numPr>
        <w:spacing w:after="60" w:line="312"/>
      </w:pPr>
      <w:r>
        <w:rPr>
          <w:rFonts w:ascii="Calibri" w:eastAsia="Calibri"/>
          <w:b/>
          <w:bCs/>
          <w:color w:val="0B1F3A"/>
          <w:sz w:val="22"/>
          <w:szCs w:val="22"/>
        </w:rPr>
        <w:t xml:space="preserve">Supabase Realtime: </w:t>
      </w:r>
      <w:r>
        <w:rPr>
          <w:rFonts w:ascii="Calibri" w:eastAsia="Calibri"/>
          <w:color w:val="1A2332"/>
          <w:sz w:val="22"/>
          <w:szCs w:val="22"/>
        </w:rPr>
        <w:t xml:space="preserve">Servicio de Supabase que permite suscribirse a cambios en la base de datos o a broadcasts via WebSocket. En La Comanda se usa solo broadcast (no replicacion DB).</w:t>
      </w:r>
    </w:p>
    <w:p>
      <w:pPr>
        <w:pStyle w:val="ListParagraph"/>
        <w:numPr>
          <w:ilvl w:val="0"/>
          <w:numId w:val="1"/>
        </w:numPr>
        <w:spacing w:after="60" w:line="312"/>
      </w:pPr>
      <w:r>
        <w:rPr>
          <w:rFonts w:ascii="Calibri" w:eastAsia="Calibri"/>
          <w:b/>
          <w:bCs/>
          <w:color w:val="0B1F3A"/>
          <w:sz w:val="22"/>
          <w:szCs w:val="22"/>
        </w:rPr>
        <w:t xml:space="preserve">EAS: </w:t>
      </w:r>
      <w:r>
        <w:rPr>
          <w:rFonts w:ascii="Calibri" w:eastAsia="Calibri"/>
          <w:color w:val="1A2332"/>
          <w:sz w:val="22"/>
          <w:szCs w:val="22"/>
        </w:rPr>
        <w:t xml:space="preserve">Expo Application Services. Plataforma de Expo para build, submit y updates OTA de apps React Native.</w:t>
      </w:r>
    </w:p>
    <w:p>
      <w:pPr>
        <w:pStyle w:val="ListParagraph"/>
        <w:numPr>
          <w:ilvl w:val="0"/>
          <w:numId w:val="1"/>
        </w:numPr>
        <w:spacing w:after="60" w:line="312"/>
      </w:pPr>
      <w:r>
        <w:rPr>
          <w:rFonts w:ascii="Calibri" w:eastAsia="Calibri"/>
          <w:b/>
          <w:bCs/>
          <w:color w:val="0B1F3A"/>
          <w:sz w:val="22"/>
          <w:szCs w:val="22"/>
        </w:rPr>
        <w:t xml:space="preserve">OTA: </w:t>
      </w:r>
      <w:r>
        <w:rPr>
          <w:rFonts w:ascii="Calibri" w:eastAsia="Calibri"/>
          <w:color w:val="1A2332"/>
          <w:sz w:val="22"/>
          <w:szCs w:val="22"/>
        </w:rPr>
        <w:t xml:space="preserve">Over-The-Air. Actualizacion de la app sin pasar por la tienda; solo puede cambiar codigo JS, no codigo nativo.</w:t>
      </w:r>
    </w:p>
    <w:p>
      <w:pPr>
        <w:pStyle w:val="ListParagraph"/>
        <w:numPr>
          <w:ilvl w:val="0"/>
          <w:numId w:val="1"/>
        </w:numPr>
        <w:spacing w:after="60" w:line="312"/>
      </w:pPr>
      <w:r>
        <w:rPr>
          <w:rFonts w:ascii="Calibri" w:eastAsia="Calibri"/>
          <w:b/>
          <w:bCs/>
          <w:color w:val="0B1F3A"/>
          <w:sz w:val="22"/>
          <w:szCs w:val="22"/>
        </w:rPr>
        <w:t xml:space="preserve">Tap-to-Pay: </w:t>
      </w:r>
      <w:r>
        <w:rPr>
          <w:rFonts w:ascii="Calibri" w:eastAsia="Calibri"/>
          <w:color w:val="1A2332"/>
          <w:sz w:val="22"/>
          <w:szCs w:val="22"/>
        </w:rPr>
        <w:t xml:space="preserve">Tecnologia de Stripe Terminal que permite cobros NFC sin hardware adicional, usando el telefono como lector. En La Comanda solo funciona en Android (iOS requiere Apple Merchant ID no configurado).</w:t>
      </w:r>
    </w:p>
    <w:p>
      <w:pPr>
        <w:pStyle w:val="ListParagraph"/>
        <w:numPr>
          <w:ilvl w:val="0"/>
          <w:numId w:val="1"/>
        </w:numPr>
        <w:spacing w:after="60" w:line="312"/>
      </w:pPr>
      <w:r>
        <w:rPr>
          <w:rFonts w:ascii="Calibri" w:eastAsia="Calibri"/>
          <w:b/>
          <w:bCs/>
          <w:color w:val="0B1F3A"/>
          <w:sz w:val="22"/>
          <w:szCs w:val="22"/>
        </w:rPr>
        <w:t xml:space="preserve">Multi-tenant: </w:t>
      </w:r>
      <w:r>
        <w:rPr>
          <w:rFonts w:ascii="Calibri" w:eastAsia="Calibri"/>
          <w:color w:val="1A2332"/>
          <w:sz w:val="22"/>
          <w:szCs w:val="22"/>
        </w:rPr>
        <w:t xml:space="preserve">Arquitectura en la que una sola instancia del software sirve a multiples clientes (tenants) con aislamiento de datos. En La Comanda esta implementado parcialmente.</w:t>
      </w:r>
    </w:p>
    <w:p>
      <w:pPr>
        <w:pStyle w:val="ListParagraph"/>
        <w:numPr>
          <w:ilvl w:val="0"/>
          <w:numId w:val="1"/>
        </w:numPr>
        <w:spacing w:after="60" w:line="312"/>
      </w:pPr>
      <w:r>
        <w:rPr>
          <w:rFonts w:ascii="Calibri" w:eastAsia="Calibri"/>
          <w:b/>
          <w:bCs/>
          <w:color w:val="0B1F3A"/>
          <w:sz w:val="22"/>
          <w:szCs w:val="22"/>
        </w:rPr>
        <w:t xml:space="preserve">PK compuesta: </w:t>
      </w:r>
      <w:r>
        <w:rPr>
          <w:rFonts w:ascii="Calibri" w:eastAsia="Calibri"/>
          <w:color w:val="1A2332"/>
          <w:sz w:val="22"/>
          <w:szCs w:val="22"/>
        </w:rPr>
        <w:t xml:space="preserve">Primary Key compuesta por multiples columnas (ej: (tenant_id, id)). Util en multi-tenant para garantizar unicidad por tenant y permitir ON CONFLICT correcto.</w:t>
      </w:r>
    </w:p>
    <w:p>
      <w:pPr>
        <w:pStyle w:val="ListParagraph"/>
        <w:numPr>
          <w:ilvl w:val="0"/>
          <w:numId w:val="1"/>
        </w:numPr>
        <w:spacing w:after="60" w:line="312"/>
      </w:pPr>
      <w:r>
        <w:rPr>
          <w:rFonts w:ascii="Calibri" w:eastAsia="Calibri"/>
          <w:b/>
          <w:bCs/>
          <w:color w:val="0B1F3A"/>
          <w:sz w:val="22"/>
          <w:szCs w:val="22"/>
        </w:rPr>
        <w:t xml:space="preserve">RBAC: </w:t>
      </w:r>
      <w:r>
        <w:rPr>
          <w:rFonts w:ascii="Calibri" w:eastAsia="Calibri"/>
          <w:color w:val="1A2332"/>
          <w:sz w:val="22"/>
          <w:szCs w:val="22"/>
        </w:rPr>
        <w:t xml:space="preserve">Role-Based Access Control. Sistema de permisos en el que cada rol (admin, camarero, cocina) tiene acceso a un conjunto de recursos. En La Comanda no esta implementado en servidor.</w:t>
      </w:r>
    </w:p>
    <w:p>
      <w:pPr>
        <w:pStyle w:val="ListParagraph"/>
        <w:numPr>
          <w:ilvl w:val="0"/>
          <w:numId w:val="1"/>
        </w:numPr>
        <w:spacing w:after="60" w:line="312"/>
      </w:pPr>
      <w:r>
        <w:rPr>
          <w:rFonts w:ascii="Calibri" w:eastAsia="Calibri"/>
          <w:b/>
          <w:bCs/>
          <w:color w:val="0B1F3A"/>
          <w:sz w:val="22"/>
          <w:szCs w:val="22"/>
        </w:rPr>
        <w:t xml:space="preserve">HMAC: </w:t>
      </w:r>
      <w:r>
        <w:rPr>
          <w:rFonts w:ascii="Calibri" w:eastAsia="Calibri"/>
          <w:color w:val="1A2332"/>
          <w:sz w:val="22"/>
          <w:szCs w:val="22"/>
        </w:rPr>
        <w:t xml:space="preserve">Hash-based Message Authentication Code. Mecanismo criptografico para verificar la integridad y autenticidad de un mensaje, usado en webhooks.</w:t>
      </w:r>
    </w:p>
    <w:p>
      <w:pPr>
        <w:pStyle w:val="ListParagraph"/>
        <w:numPr>
          <w:ilvl w:val="0"/>
          <w:numId w:val="1"/>
        </w:numPr>
        <w:spacing w:after="60" w:line="312"/>
      </w:pPr>
      <w:r>
        <w:rPr>
          <w:rFonts w:ascii="Calibri" w:eastAsia="Calibri"/>
          <w:b/>
          <w:bCs/>
          <w:color w:val="0B1F3A"/>
          <w:sz w:val="22"/>
          <w:szCs w:val="22"/>
        </w:rPr>
        <w:t xml:space="preserve">SPA: </w:t>
      </w:r>
      <w:r>
        <w:rPr>
          <w:rFonts w:ascii="Calibri" w:eastAsia="Calibri"/>
          <w:color w:val="1A2332"/>
          <w:sz w:val="22"/>
          <w:szCs w:val="22"/>
        </w:rPr>
        <w:t xml:space="preserve">Single Page Application. Aplicacion web que carga una sola pagina HTML y actualiza el contenido dinamicamente via JavaScript. En La Comanda, page.jsx es la SPA principal.</w:t>
      </w:r>
    </w:p>
    <w:p>
      <w:pPr>
        <w:pStyle w:val="ListParagraph"/>
        <w:numPr>
          <w:ilvl w:val="0"/>
          <w:numId w:val="1"/>
        </w:numPr>
        <w:spacing w:after="60" w:line="312"/>
      </w:pPr>
      <w:r>
        <w:rPr>
          <w:rFonts w:ascii="Calibri" w:eastAsia="Calibri"/>
          <w:b/>
          <w:bCs/>
          <w:color w:val="0B1F3A"/>
          <w:sz w:val="22"/>
          <w:szCs w:val="22"/>
        </w:rPr>
        <w:t xml:space="preserve">Serverless: </w:t>
      </w:r>
      <w:r>
        <w:rPr>
          <w:rFonts w:ascii="Calibri" w:eastAsia="Calibri"/>
          <w:color w:val="1A2332"/>
          <w:sz w:val="22"/>
          <w:szCs w:val="22"/>
        </w:rPr>
        <w:t xml:space="preserve">Modelo de ejecucion en el que el proveedor de nube gestiona la infraestructura y cobra por invocacion. Neon PostgreSQL serverless y Vercel Functions son serverless.</w:t>
      </w:r>
    </w:p>
    <w:p>
      <w:pPr>
        <w:pStyle w:val="ListParagraph"/>
        <w:numPr>
          <w:ilvl w:val="0"/>
          <w:numId w:val="1"/>
        </w:numPr>
        <w:spacing w:after="60" w:line="312"/>
      </w:pPr>
      <w:r>
        <w:rPr>
          <w:rFonts w:ascii="Calibri" w:eastAsia="Calibri"/>
          <w:b/>
          <w:bCs/>
          <w:color w:val="0B1F3A"/>
          <w:sz w:val="22"/>
          <w:szCs w:val="22"/>
        </w:rPr>
        <w:t xml:space="preserve">Cold start: </w:t>
      </w:r>
      <w:r>
        <w:rPr>
          <w:rFonts w:ascii="Calibri" w:eastAsia="Calibri"/>
          <w:color w:val="1A2332"/>
          <w:sz w:val="22"/>
          <w:szCs w:val="22"/>
        </w:rPr>
        <w:t xml:space="preserve">Latencia anadida en la primera invocacion de una funcion serverless despues de un periodo de inactividad. Afecta a broadcastFloorUpdateServer y a tokenCache de Fiskaly.</w:t>
      </w:r>
    </w:p>
    <w:sectPr>
      <w:headerReference w:type="default" r:id="rId8"/>
      <w:footerReference w:type="default" r:id="rId9"/>
      <w:pgSz w:w="11906" w:h="16838" w:orient="portrait"/>
      <w:pgMar w:top="1440" w:right="1417" w:bottom="1440" w:left="1701" w:header="708" w:footer="708" w:gutter="0"/>
      <w:pgNumType w:start="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eastAsia="Calibri"/>
        <w:color w:val="5B6B7D"/>
        <w:sz w:val="18"/>
        <w:szCs w:val="18"/>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eastAsia="Calibri"/>
        <w:color w:val="5B6B7D"/>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eastAsia="Calibri"/>
        <w:color w:val="5B6B7D"/>
        <w:sz w:val="18"/>
        <w:szCs w:val="18"/>
      </w:rPr>
      <w:t xml:space="preserve">Analisis Tecnico del TPV La Comanda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Calibri"/>
        <w:color w:val="1A2332"/>
        <w:sz w:val="22"/>
        <w:szCs w:val="22"/>
      </w:rPr>
    </w:rPrDefault>
    <w:pPrDefault>
      <w:pPr>
        <w:spacing w:line="312"/>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200" w:before="480" w:line="312"/>
      <w:outlineLvl w:val="0"/>
    </w:pPr>
    <w:rPr>
      <w:rFonts w:ascii="Calibri" w:eastAsia="Calibri"/>
      <w:b/>
      <w:bCs/>
      <w:color w:val="0B1F3A"/>
      <w:sz w:val="32"/>
      <w:szCs w:val="32"/>
    </w:rPr>
  </w:style>
  <w:style w:type="paragraph" w:styleId="Heading2">
    <w:name w:val="Heading 2"/>
    <w:basedOn w:val="Normal"/>
    <w:next w:val="Normal"/>
    <w:qFormat/>
    <w:pPr>
      <w:spacing w:after="140" w:before="320" w:line="312"/>
      <w:outlineLvl w:val="1"/>
    </w:pPr>
    <w:rPr>
      <w:rFonts w:ascii="Calibri" w:eastAsia="Calibri"/>
      <w:b/>
      <w:bCs/>
      <w:color w:val="0B1F3A"/>
      <w:sz w:val="28"/>
      <w:szCs w:val="28"/>
    </w:rPr>
  </w:style>
  <w:style w:type="paragraph" w:styleId="Heading3">
    <w:name w:val="Heading 3"/>
    <w:basedOn w:val="Normal"/>
    <w:next w:val="Normal"/>
    <w:qFormat/>
    <w:pPr>
      <w:spacing w:after="100" w:before="240" w:line="312"/>
      <w:outlineLvl w:val="2"/>
    </w:pPr>
    <w:rPr>
      <w:rFonts w:ascii="Calibri" w:eastAsia="Calibri"/>
      <w:b/>
      <w:bCs/>
      <w:color w:val="0B1F3A"/>
      <w:sz w:val="24"/>
      <w:szCs w:val="24"/>
    </w:rPr>
  </w:style>
  <w:style w:type="paragraph" w:styleId="Heading4">
    <w:pPr>
      <w:outlineLvl w:val="3"/>
    </w:pPr>
    <w:name w:val="Heading 4"/>
    <w:basedOn w:val="Normal"/>
    <w:next w:val="Normal"/>
    <w:qFormat/>
    <w:rPr>
      <w:i/>
      <w:iCs/>
      <w:color w:val="2E74B5"/>
    </w:rPr>
  </w:style>
  <w:style w:type="paragraph" w:styleId="Heading5">
    <w:pPr>
      <w:outlineLvl w:val="4"/>
    </w:pPr>
    <w:name w:val="Heading 5"/>
    <w:basedOn w:val="Normal"/>
    <w:next w:val="Normal"/>
    <w:qFormat/>
    <w:rPr>
      <w:color w:val="2E74B5"/>
    </w:rPr>
  </w:style>
  <w:style w:type="paragraph" w:styleId="Heading6">
    <w:pPr>
      <w:outlineLvl w:val="5"/>
    </w:pPr>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xmlns:w="http://schemas.openxmlformats.org/wordprocessingml/2006/main" w:type="paragraph" w:styleId="9">
    <w:name w:val="toc 1"/>
    <w:basedOn w:val="Normal"/>
    <w:uiPriority w:val="39"/>
    <w:pPr>
      <w:tabs>
        <w:tab w:val="right" w:leader="dot" w:pos="9026"/>
      </w:tabs>
      <w:spacing w:before="120" w:after="60"/>
    </w:pPr>
    <w:rPr>
      <w:b/>
      <w:bCs/>
    </w:rPr>
  </w:style>
  <w:style xmlns:w="http://schemas.openxmlformats.org/wordprocessingml/2006/main" w:type="paragraph" w:styleId="11">
    <w:name w:val="toc 2"/>
    <w:basedOn w:val="Normal"/>
    <w:uiPriority w:val="39"/>
    <w:pPr>
      <w:tabs>
        <w:tab w:val="right" w:leader="dot" w:pos="9026"/>
      </w:tabs>
      <w:ind w:left="360"/>
      <w:spacing w:before="60" w:after="40"/>
    </w:pPr>
  </w:style>
  <w:style xmlns:w="http://schemas.openxmlformats.org/wordprocessingml/2006/main" w:type="paragraph" w:styleId="12">
    <w:name w:val="toc 3"/>
    <w:basedOn w:val="Normal"/>
    <w:uiPriority w:val="39"/>
    <w:pPr>
      <w:tabs>
        <w:tab w:val="right" w:leader="dot" w:pos="9026"/>
      </w:tabs>
      <w:ind w:left="720"/>
      <w:spacing w:before="40" w:after="20"/>
    </w:p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header" Target="header1.xml"/><Relationship Id="rId9" Type="http://schemas.openxmlformats.org/officeDocument/2006/relationships/footer" Target="footer2.xm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2026-07-11T00:50:26.070Z</dcterms:created>
  <dcterms:modified xsi:type="dcterms:W3CDTF">2026-07-11T00:50:26.070Z</dcterms:modified>
</cp:coreProperties>
</file>

<file path=docProps/custom.xml><?xml version="1.0" encoding="utf-8"?>
<Properties xmlns="http://schemas.openxmlformats.org/officeDocument/2006/custom-properties" xmlns:vt="http://schemas.openxmlformats.org/officeDocument/2006/docPropsVTypes"/>
</file>