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RFC-0016 – Planning Engine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RFC-0016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Planning Engine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RFC-0001 and applicable predecessor RFCs; GOV and STD libraries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RFC-0016 for Planning Engine, subject to architecture review, dependency validation and accepted amendments.</w:t>
      </w:r>
    </w:p>
    <w:p>
      <w:pPr>
        <w:pStyle w:val="Heading1"/>
      </w:pPr>
      <w:r>
        <w:t>1. Abstract</w:t>
      </w:r>
    </w:p>
    <w:p>
      <w:r>
        <w:t>Defines creation, validation, execution tracking and revision of plans.</w:t>
      </w:r>
    </w:p>
    <w:p>
      <w:pPr>
        <w:pStyle w:val="Heading1"/>
      </w:pPr>
      <w:r>
        <w:t>2. Plan Definition</w:t>
      </w:r>
    </w:p>
    <w:p>
      <w:r>
        <w:t>A plan is a versioned proposal of goals, tasks, dependencies, constraints and termination conditions.</w:t>
      </w:r>
    </w:p>
    <w:p>
      <w:pPr>
        <w:pStyle w:val="Heading1"/>
      </w:pPr>
      <w:r>
        <w:t>3. Plan Record</w:t>
      </w:r>
    </w:p>
    <w:p>
      <w:r>
        <w:t>plan_id, objective, owner/run, version, assumptions, tasks, dependency graph, constraints, budgets, status and evidence.</w:t>
      </w:r>
    </w:p>
    <w:p>
      <w:pPr>
        <w:pStyle w:val="Heading1"/>
      </w:pPr>
      <w:r>
        <w:t>4. Task Node</w:t>
      </w:r>
    </w:p>
    <w:p>
      <w:r>
        <w:t>task_id, description, prerequisites, required capabilities, expected outputs, deadline, budget and risk class.</w:t>
      </w:r>
    </w:p>
    <w:p>
      <w:pPr>
        <w:pStyle w:val="Heading1"/>
      </w:pPr>
      <w:r>
        <w:t>5. Plan States</w:t>
      </w:r>
    </w:p>
    <w:p>
      <w:r>
        <w:t>Draft, Validating, Approved, Active, Paused, Completed, Failed, Cancelled and Superseded.</w:t>
      </w:r>
    </w:p>
    <w:p>
      <w:pPr>
        <w:pStyle w:val="Heading1"/>
      </w:pPr>
      <w:r>
        <w:t>6. Generation</w:t>
      </w:r>
    </w:p>
    <w:p>
      <w:r>
        <w:t>Models MAY propose plans; plans remain unapproved until validation and required oversight.</w:t>
      </w:r>
    </w:p>
    <w:p>
      <w:pPr>
        <w:pStyle w:val="Heading1"/>
      </w:pPr>
      <w:r>
        <w:t>7. Validation</w:t>
      </w:r>
    </w:p>
    <w:p>
      <w:r>
        <w:t>Check cycles, unreachable tasks, missing capabilities, impossible deadlines, budget and prohibited actions.</w:t>
      </w:r>
    </w:p>
    <w:p>
      <w:pPr>
        <w:pStyle w:val="Heading1"/>
      </w:pPr>
      <w:r>
        <w:t>8. Dependency Graph</w:t>
      </w:r>
    </w:p>
    <w:p>
      <w:r>
        <w:t>Must be acyclic unless explicit bounded iterative construct exists.</w:t>
      </w:r>
    </w:p>
    <w:p>
      <w:pPr>
        <w:pStyle w:val="Heading1"/>
      </w:pPr>
      <w:r>
        <w:t>9. Critical Path</w:t>
      </w:r>
    </w:p>
    <w:p>
      <w:r>
        <w:t>MAY estimate critical path and scheduling constraints.</w:t>
      </w:r>
    </w:p>
    <w:p>
      <w:pPr>
        <w:pStyle w:val="Heading1"/>
      </w:pPr>
      <w:r>
        <w:t>10. Capability Analysis</w:t>
      </w:r>
    </w:p>
    <w:p>
      <w:r>
        <w:t>Identify required capabilities before execution.</w:t>
      </w:r>
    </w:p>
    <w:p>
      <w:pPr>
        <w:pStyle w:val="Heading1"/>
      </w:pPr>
      <w:r>
        <w:t>11. Approval Analysis</w:t>
      </w:r>
    </w:p>
    <w:p>
      <w:r>
        <w:t>Mark tasks requiring human approval.</w:t>
      </w:r>
    </w:p>
    <w:p>
      <w:pPr>
        <w:pStyle w:val="Heading1"/>
      </w:pPr>
      <w:r>
        <w:t>12. Resource Analysis</w:t>
      </w:r>
    </w:p>
    <w:p>
      <w:r>
        <w:t>Estimate model, tool, compute, time and financial resources.</w:t>
      </w:r>
    </w:p>
    <w:p>
      <w:pPr>
        <w:pStyle w:val="Heading1"/>
      </w:pPr>
      <w:r>
        <w:t>13. Risk Analysis</w:t>
      </w:r>
    </w:p>
    <w:p>
      <w:r>
        <w:t>Assign risk classes and stop conditions.</w:t>
      </w:r>
    </w:p>
    <w:p>
      <w:pPr>
        <w:pStyle w:val="Heading1"/>
      </w:pPr>
      <w:r>
        <w:t>14. Execution</w:t>
      </w:r>
    </w:p>
    <w:p>
      <w:r>
        <w:t>Scheduler dispatches eligible plan tasks under RFC-0004.</w:t>
      </w:r>
    </w:p>
    <w:p>
      <w:pPr>
        <w:pStyle w:val="Heading1"/>
      </w:pPr>
      <w:r>
        <w:t>15. Progress</w:t>
      </w:r>
    </w:p>
    <w:p>
      <w:r>
        <w:t>Task outcomes update plan state through events.</w:t>
      </w:r>
    </w:p>
    <w:p>
      <w:pPr>
        <w:pStyle w:val="Heading1"/>
      </w:pPr>
      <w:r>
        <w:t>16. Replanning</w:t>
      </w:r>
    </w:p>
    <w:p>
      <w:r>
        <w:t>Material failure or changed assumptions creates new plan version; completed side effects are preserved.</w:t>
      </w:r>
    </w:p>
    <w:p>
      <w:pPr>
        <w:pStyle w:val="Heading1"/>
      </w:pPr>
      <w:r>
        <w:t>17. No Silent Mutation</w:t>
      </w:r>
    </w:p>
    <w:p>
      <w:r>
        <w:t>Active plan changes are versioned and observable.</w:t>
      </w:r>
    </w:p>
    <w:p>
      <w:pPr>
        <w:pStyle w:val="Heading1"/>
      </w:pPr>
      <w:r>
        <w:t>18. Partial Completion</w:t>
      </w:r>
    </w:p>
    <w:p>
      <w:r>
        <w:t>Represent achieved and unresolved goals.</w:t>
      </w:r>
    </w:p>
    <w:p>
      <w:pPr>
        <w:pStyle w:val="Heading1"/>
      </w:pPr>
      <w:r>
        <w:t>19. Compensation</w:t>
      </w:r>
    </w:p>
    <w:p>
      <w:r>
        <w:t>Plan MAY include compensating tasks for reversible workflows.</w:t>
      </w:r>
    </w:p>
    <w:p>
      <w:pPr>
        <w:pStyle w:val="Heading1"/>
      </w:pPr>
      <w:r>
        <w:t>20. Contingency</w:t>
      </w:r>
    </w:p>
    <w:p>
      <w:r>
        <w:t>Alternative branches are explicit and bounded.</w:t>
      </w:r>
    </w:p>
    <w:p>
      <w:pPr>
        <w:pStyle w:val="Heading1"/>
      </w:pPr>
      <w:r>
        <w:t>21. Human Intervention</w:t>
      </w:r>
    </w:p>
    <w:p>
      <w:r>
        <w:t>Humans may pause, amend, approve or cancel within authority.</w:t>
      </w:r>
    </w:p>
    <w:p>
      <w:pPr>
        <w:pStyle w:val="Heading1"/>
      </w:pPr>
      <w:r>
        <w:t>22. Agent Planning</w:t>
      </w:r>
    </w:p>
    <w:p>
      <w:r>
        <w:t>Agents use planning as a service and cannot use plans to create capabilities.</w:t>
      </w:r>
    </w:p>
    <w:p>
      <w:pPr>
        <w:pStyle w:val="Heading1"/>
      </w:pPr>
      <w:r>
        <w:t>23. Memory</w:t>
      </w:r>
    </w:p>
    <w:p>
      <w:r>
        <w:t>Completed plan lessons MAY be proposed for memory under RFC-0011.</w:t>
      </w:r>
    </w:p>
    <w:p>
      <w:pPr>
        <w:pStyle w:val="Heading1"/>
      </w:pPr>
      <w:r>
        <w:t>24. Observability</w:t>
      </w:r>
    </w:p>
    <w:p>
      <w:r>
        <w:t>Plan version, task transitions, replans, budget and critical failures.</w:t>
      </w:r>
    </w:p>
    <w:p>
      <w:pPr>
        <w:pStyle w:val="Heading1"/>
      </w:pPr>
      <w:r>
        <w:t>25. Testing</w:t>
      </w:r>
    </w:p>
    <w:p>
      <w:r>
        <w:t>Cycle detection, capability gap, replan, cancellation, partial completion and approval wait.</w:t>
      </w:r>
    </w:p>
    <w:p>
      <w:pPr>
        <w:pStyle w:val="Heading1"/>
      </w:pPr>
      <w:r>
        <w:t>26. Acceptance Criteria</w:t>
      </w:r>
    </w:p>
    <w:p>
      <w:r>
        <w:t>Reference engine validates a dependency plan, schedules eligible tasks, versions a replan and preserves evidence.</w:t>
      </w:r>
    </w:p>
    <w:p>
      <w:pPr>
        <w:pStyle w:val="Heading1"/>
      </w:pPr>
      <w:r>
        <w:t>27. Open Questions</w:t>
      </w:r>
    </w:p>
    <w:p>
      <w:r>
        <w:t>Plan DSL/schema; optimisation algorithms; long-horizon persistence.</w:t>
      </w:r>
    </w:p>
    <w:p>
      <w:pPr>
        <w:pStyle w:val="Heading1"/>
      </w:pPr>
      <w:r>
        <w:t>Conformance Requirements</w:t>
      </w:r>
    </w:p>
    <w:p>
      <w:r>
        <w:t>□ Target RFC version identified</w:t>
      </w:r>
    </w:p>
    <w:p>
      <w:r>
        <w:t>□ Mandatory interfaces/invariants tested</w:t>
      </w:r>
    </w:p>
    <w:p>
      <w:r>
        <w:t>□ Identity and capability boundaries enforced outside prompts</w:t>
      </w:r>
    </w:p>
    <w:p>
      <w:r>
        <w:t>□ Negative/failure paths tested</w:t>
      </w:r>
    </w:p>
    <w:p>
      <w:r>
        <w:t>□ Observability evidence available</w:t>
      </w:r>
    </w:p>
    <w:p>
      <w:r>
        <w:t>□ Data lifecycle requirements implemented</w:t>
      </w:r>
    </w:p>
    <w:p>
      <w:r>
        <w:t>□ Deviations recorded through ADR/RFC governance</w:t>
      </w:r>
    </w:p>
    <w:p>
      <w:r>
        <w:t>□ No unsupported implementation claims</w:t>
      </w:r>
    </w:p>
    <w:p>
      <w:pPr>
        <w:pStyle w:val="Heading1"/>
      </w:pPr>
      <w:r>
        <w:t>Implementation Plan</w:t>
      </w:r>
    </w:p>
    <w:p>
      <w:r>
        <w:t>Phase A – Define schemas and interfaces.</w:t>
      </w:r>
    </w:p>
    <w:p>
      <w:r>
        <w:t>Phase B – Build smallest local reference implementation.</w:t>
      </w:r>
    </w:p>
    <w:p>
      <w:r>
        <w:t>Phase C – Add conformance and negative tests.</w:t>
      </w:r>
    </w:p>
    <w:p>
      <w:r>
        <w:t>Phase D – Integrate predecessor RFC contracts.</w:t>
      </w:r>
    </w:p>
    <w:p>
      <w:r>
        <w:t>Phase E – Record technology choices as ADRs.</w:t>
      </w:r>
    </w:p>
    <w:p>
      <w:r>
        <w:t>Phase F – Review evidence before status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Library; SynapseOS Standards Library STD-001 through STD-030; RFC-0001 through applicable predecessor RFCs.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