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STD-017 – Human Oversight &amp; Approval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STD-017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Human Oversight &amp; Approval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GOV-010, STD-001 through STD-016</w:t>
            </w:r>
          </w:p>
        </w:tc>
      </w:tr>
    </w:tbl>
    <w:p>
      <w:pPr>
        <w:pStyle w:val="Heading1"/>
      </w:pPr>
      <w:r>
        <w:t>1. Purpose</w:t>
      </w:r>
    </w:p>
    <w:p>
      <w:r>
        <w:t>Define how human authority, review, approval, intervention, escalation and accountability are preserved when SynapseOS uses AI, automation and autonomous agents.</w:t>
      </w:r>
    </w:p>
    <w:p>
      <w:pPr>
        <w:pStyle w:val="Heading1"/>
      </w:pPr>
      <w:r>
        <w:t>2. Scope</w:t>
      </w:r>
    </w:p>
    <w:p>
      <w:r>
        <w:t>Applies to AI recommendations, agent actions, tool calls, workflow approvals, delegated authority, external communications, destructive actions, financial commitments, security changes, legal actions and consequential decisions.</w:t>
      </w:r>
    </w:p>
    <w:p>
      <w:pPr>
        <w:pStyle w:val="Heading1"/>
      </w:pPr>
      <w:r>
        <w:t>3. Objective</w:t>
      </w:r>
    </w:p>
    <w:p>
      <w:r>
        <w:t>Ensure that human oversight is meaningful, informed, timely, traceable and resistant to automation bias while allowing low-risk work to proceed efficiently.</w:t>
      </w:r>
    </w:p>
    <w:p>
      <w:pPr>
        <w:pStyle w:val="Heading1"/>
      </w:pPr>
      <w:r>
        <w:t>4. Foundational Principle</w:t>
      </w:r>
    </w:p>
    <w:p>
      <w:r>
        <w:t>Human oversight is a control system, not a ceremonial click. An approval that lacks context, authority or realistic ability to refuse is not meaningful oversight.</w:t>
      </w:r>
    </w:p>
    <w:p>
      <w:pPr>
        <w:pStyle w:val="Heading1"/>
      </w:pPr>
      <w:r>
        <w:t>5. Core Principles</w:t>
      </w:r>
    </w:p>
    <w:p>
      <w:r>
        <w:t>• Authority remains explicit.</w:t>
        <w:br/>
        <w:t>• Approval is action-specific.</w:t>
        <w:br/>
        <w:t>• Higher impact requires stronger oversight.</w:t>
        <w:br/>
        <w:t>• Approvers need sufficient context.</w:t>
        <w:br/>
        <w:t>• Humans must be able to refuse.</w:t>
        <w:br/>
        <w:t>• Self-approval is prohibited for high-impact actions.</w:t>
        <w:br/>
        <w:t>• Emergency intervention must be possible.</w:t>
        <w:br/>
        <w:t>• Oversight events are auditable.</w:t>
        <w:br/>
        <w:t>• AI confidence does not replace evidence.</w:t>
        <w:br/>
        <w:t>• Repeated approvals must not become blind routine.</w:t>
      </w:r>
    </w:p>
    <w:p>
      <w:pPr>
        <w:pStyle w:val="Heading1"/>
      </w:pPr>
      <w:r>
        <w:t>6. Oversight Roles</w:t>
      </w:r>
    </w:p>
    <w:p>
      <w:r>
        <w:t>Proposer, reviewer, approver, executor, observer, auditor and incident controller.</w:t>
      </w:r>
    </w:p>
    <w:p>
      <w:pPr>
        <w:pStyle w:val="Heading1"/>
      </w:pPr>
      <w:r>
        <w:t>7. Proposer</w:t>
      </w:r>
    </w:p>
    <w:p>
      <w:r>
        <w:t>Creates or recommends an action. May be human or AI.</w:t>
      </w:r>
    </w:p>
    <w:p>
      <w:pPr>
        <w:pStyle w:val="Heading1"/>
      </w:pPr>
      <w:r>
        <w:t>8. Reviewer</w:t>
      </w:r>
    </w:p>
    <w:p>
      <w:r>
        <w:t>Examines correctness, evidence, policy and risk without necessarily possessing final authority.</w:t>
      </w:r>
    </w:p>
    <w:p>
      <w:pPr>
        <w:pStyle w:val="Heading1"/>
      </w:pPr>
      <w:r>
        <w:t>9. Approver</w:t>
      </w:r>
    </w:p>
    <w:p>
      <w:r>
        <w:t>Possesses delegated authority to permit a specific action.</w:t>
      </w:r>
    </w:p>
    <w:p>
      <w:pPr>
        <w:pStyle w:val="Heading1"/>
      </w:pPr>
      <w:r>
        <w:t>10. Executor</w:t>
      </w:r>
    </w:p>
    <w:p>
      <w:r>
        <w:t>Performs the approved action. Execution must remain within approved parameters.</w:t>
      </w:r>
    </w:p>
    <w:p>
      <w:pPr>
        <w:pStyle w:val="Heading1"/>
      </w:pPr>
      <w:r>
        <w:t>11. Observer</w:t>
      </w:r>
    </w:p>
    <w:p>
      <w:r>
        <w:t>Monitors behaviour and outcomes without modifying the action.</w:t>
      </w:r>
    </w:p>
    <w:p>
      <w:pPr>
        <w:pStyle w:val="Heading1"/>
      </w:pPr>
      <w:r>
        <w:t>12. Auditor</w:t>
      </w:r>
    </w:p>
    <w:p>
      <w:r>
        <w:t>Independently reviews records, controls and compliance.</w:t>
      </w:r>
    </w:p>
    <w:p>
      <w:pPr>
        <w:pStyle w:val="Heading1"/>
      </w:pPr>
      <w:r>
        <w:t>13. Incident Controller</w:t>
      </w:r>
    </w:p>
    <w:p>
      <w:r>
        <w:t>Has authority to stop or contain unsafe operation during an incident.</w:t>
      </w:r>
    </w:p>
    <w:p>
      <w:pPr>
        <w:pStyle w:val="Heading1"/>
      </w:pPr>
      <w:r>
        <w:t>14. Accountability</w:t>
      </w:r>
    </w:p>
    <w:p>
      <w:r>
        <w:t>Every high-impact workflow requires an identifiable accountable owner.</w:t>
      </w:r>
    </w:p>
    <w:p>
      <w:pPr>
        <w:pStyle w:val="Heading1"/>
      </w:pPr>
      <w:r>
        <w:t>15. Human-in-the-Loop</w:t>
      </w:r>
    </w:p>
    <w:p>
      <w:r>
        <w:t>Human approval occurs before defined actions execute.</w:t>
      </w:r>
    </w:p>
    <w:p>
      <w:pPr>
        <w:pStyle w:val="Heading1"/>
      </w:pPr>
      <w:r>
        <w:t>16. Human-on-the-Loop</w:t>
      </w:r>
    </w:p>
    <w:p>
      <w:r>
        <w:t>Humans supervise autonomous operation and can intervene.</w:t>
      </w:r>
    </w:p>
    <w:p>
      <w:pPr>
        <w:pStyle w:val="Heading1"/>
      </w:pPr>
      <w:r>
        <w:t>17. Human-over-the-Loop</w:t>
      </w:r>
    </w:p>
    <w:p>
      <w:r>
        <w:t>Humans govern objectives, policies, budgets and system boundaries even if not involved in each action.</w:t>
      </w:r>
    </w:p>
    <w:p>
      <w:pPr>
        <w:pStyle w:val="Heading1"/>
      </w:pPr>
      <w:r>
        <w:t>18. Oversight Model Selection</w:t>
      </w:r>
    </w:p>
    <w:p>
      <w:r>
        <w:t>Choose oversight based on impact, reversibility, uncertainty, scale, speed and legal requirements.</w:t>
      </w:r>
    </w:p>
    <w:p>
      <w:pPr>
        <w:pStyle w:val="Heading1"/>
      </w:pPr>
      <w:r>
        <w:t>19. Risk-Based Oversight</w:t>
      </w:r>
    </w:p>
    <w:p>
      <w:r>
        <w:t>Low-risk reversible actions may be automated; high-impact irreversible actions require stronger human control.</w:t>
      </w:r>
    </w:p>
    <w:p>
      <w:pPr>
        <w:pStyle w:val="Heading1"/>
      </w:pPr>
      <w:r>
        <w:t>20. Impact Dimensions</w:t>
      </w:r>
    </w:p>
    <w:p>
      <w:r>
        <w:t>Consider financial, privacy, security, legal, physical, reputational, operational and individual consequences.</w:t>
      </w:r>
    </w:p>
    <w:p>
      <w:pPr>
        <w:pStyle w:val="Heading1"/>
      </w:pPr>
      <w:r>
        <w:t>21. Reversibility</w:t>
      </w:r>
    </w:p>
    <w:p>
      <w:r>
        <w:t>Irreversible or difficult-to-reverse actions require stronger approval.</w:t>
      </w:r>
    </w:p>
    <w:p>
      <w:pPr>
        <w:pStyle w:val="Heading1"/>
      </w:pPr>
      <w:r>
        <w:t>22. Scale</w:t>
      </w:r>
    </w:p>
    <w:p>
      <w:r>
        <w:t>A low-impact action repeated across thousands of records may become high impact.</w:t>
      </w:r>
    </w:p>
    <w:p>
      <w:pPr>
        <w:pStyle w:val="Heading1"/>
      </w:pPr>
      <w:r>
        <w:t>23. Speed</w:t>
      </w:r>
    </w:p>
    <w:p>
      <w:r>
        <w:t>Fast autonomous systems may outrun human intervention and require pre-emptive limits.</w:t>
      </w:r>
    </w:p>
    <w:p>
      <w:pPr>
        <w:pStyle w:val="Heading1"/>
      </w:pPr>
      <w:r>
        <w:t>24. Uncertainty</w:t>
      </w:r>
    </w:p>
    <w:p>
      <w:r>
        <w:t>High uncertainty increases need for review or escalation.</w:t>
      </w:r>
    </w:p>
    <w:p>
      <w:pPr>
        <w:pStyle w:val="Heading1"/>
      </w:pPr>
      <w:r>
        <w:t>25. Novelty</w:t>
      </w:r>
    </w:p>
    <w:p>
      <w:r>
        <w:t>New, untested or out-of-distribution scenarios require stronger oversight.</w:t>
      </w:r>
    </w:p>
    <w:p>
      <w:pPr>
        <w:pStyle w:val="Heading1"/>
      </w:pPr>
      <w:r>
        <w:t>26. Approval Classes</w:t>
      </w:r>
    </w:p>
    <w:p>
      <w:r>
        <w:t>Class A – informational/no approval; Class B – bounded delegated authority; Class C – single explicit approval; Class D – heightened/independent approval; Class E – multi-party or specialised authority.</w:t>
      </w:r>
    </w:p>
    <w:p>
      <w:pPr>
        <w:pStyle w:val="Heading1"/>
      </w:pPr>
      <w:r>
        <w:t>27. Class A</w:t>
      </w:r>
    </w:p>
    <w:p>
      <w:r>
        <w:t>Read-only or low-risk actions with no material external effect, subject to policy and audit as appropriate.</w:t>
      </w:r>
    </w:p>
    <w:p>
      <w:pPr>
        <w:pStyle w:val="Heading1"/>
      </w:pPr>
      <w:r>
        <w:t>28. Class B</w:t>
      </w:r>
    </w:p>
    <w:p>
      <w:r>
        <w:t>Reversible actions within explicit pre-approved boundaries.</w:t>
      </w:r>
    </w:p>
    <w:p>
      <w:pPr>
        <w:pStyle w:val="Heading1"/>
      </w:pPr>
      <w:r>
        <w:t>29. Class C</w:t>
      </w:r>
    </w:p>
    <w:p>
      <w:r>
        <w:t>Material actions requiring one authorised human approval.</w:t>
      </w:r>
    </w:p>
    <w:p>
      <w:pPr>
        <w:pStyle w:val="Heading1"/>
      </w:pPr>
      <w:r>
        <w:t>30. Class D</w:t>
      </w:r>
    </w:p>
    <w:p>
      <w:r>
        <w:t>High-impact actions requiring independent or specialised review and approval.</w:t>
      </w:r>
    </w:p>
    <w:p>
      <w:pPr>
        <w:pStyle w:val="Heading1"/>
      </w:pPr>
      <w:r>
        <w:t>31. Class E</w:t>
      </w:r>
    </w:p>
    <w:p>
      <w:r>
        <w:t>Critical actions requiring multiple approvals, separation of duties or formal governance.</w:t>
      </w:r>
    </w:p>
    <w:p>
      <w:pPr>
        <w:pStyle w:val="Heading1"/>
      </w:pPr>
      <w:r>
        <w:t>32. Approval Matrix</w:t>
      </w:r>
    </w:p>
    <w:p>
      <w:r>
        <w:t>Every material tool/action class SHOULD map to a default approval class.</w:t>
      </w:r>
    </w:p>
    <w:p>
      <w:pPr>
        <w:pStyle w:val="Heading1"/>
      </w:pPr>
      <w:r>
        <w:t>33. Explicit Delegation</w:t>
      </w:r>
    </w:p>
    <w:p>
      <w:r>
        <w:t>Humans may delegate bounded authority by action, resource, amount, environment, time and purpose.</w:t>
      </w:r>
    </w:p>
    <w:p>
      <w:pPr>
        <w:pStyle w:val="Heading1"/>
      </w:pPr>
      <w:r>
        <w:t>34. Delegation Limits</w:t>
      </w:r>
    </w:p>
    <w:p>
      <w:r>
        <w:t>Delegation cannot exceed the delegator's own authority.</w:t>
      </w:r>
    </w:p>
    <w:p>
      <w:pPr>
        <w:pStyle w:val="Heading1"/>
      </w:pPr>
      <w:r>
        <w:t>35. Delegation Expiry</w:t>
      </w:r>
    </w:p>
    <w:p>
      <w:r>
        <w:t>Temporary delegated authority should expire automatically.</w:t>
      </w:r>
    </w:p>
    <w:p>
      <w:pPr>
        <w:pStyle w:val="Heading1"/>
      </w:pPr>
      <w:r>
        <w:t>36. Delegation Revocation</w:t>
      </w:r>
    </w:p>
    <w:p>
      <w:r>
        <w:t>Delegated authority must be revocable.</w:t>
      </w:r>
    </w:p>
    <w:p>
      <w:pPr>
        <w:pStyle w:val="Heading1"/>
      </w:pPr>
      <w:r>
        <w:t>37. Delegation Record</w:t>
      </w:r>
    </w:p>
    <w:p>
      <w:r>
        <w:t>Record grantor, grantee, scope, start, expiry and conditions.</w:t>
      </w:r>
    </w:p>
    <w:p>
      <w:pPr>
        <w:pStyle w:val="Heading1"/>
      </w:pPr>
      <w:r>
        <w:t>38. Agent Delegation</w:t>
      </w:r>
    </w:p>
    <w:p>
      <w:r>
        <w:t>Agents may receive delegated authority only within an approved autonomy envelope.</w:t>
      </w:r>
    </w:p>
    <w:p>
      <w:pPr>
        <w:pStyle w:val="Heading1"/>
      </w:pPr>
      <w:r>
        <w:t>39. Sub-Delegation</w:t>
      </w:r>
    </w:p>
    <w:p>
      <w:r>
        <w:t>An agent must not sub-delegate broader authority than it possesses.</w:t>
      </w:r>
    </w:p>
    <w:p>
      <w:pPr>
        <w:pStyle w:val="Heading1"/>
      </w:pPr>
      <w:r>
        <w:t>40. Approval Request Content</w:t>
      </w:r>
    </w:p>
    <w:p>
      <w:r>
        <w:t>Include proposed action, target, reason, evidence, expected impact, reversibility, cost, relevant uncertainty and expiry.</w:t>
      </w:r>
    </w:p>
    <w:p>
      <w:pPr>
        <w:pStyle w:val="Heading1"/>
      </w:pPr>
      <w:r>
        <w:t>41. Action Preview</w:t>
      </w:r>
    </w:p>
    <w:p>
      <w:r>
        <w:t>Where feasible, show the exact effect before approval.</w:t>
      </w:r>
    </w:p>
    <w:p>
      <w:pPr>
        <w:pStyle w:val="Heading1"/>
      </w:pPr>
      <w:r>
        <w:t>42. Parameter Binding</w:t>
      </w:r>
    </w:p>
    <w:p>
      <w:r>
        <w:t>Approval must bind to specific material parameters.</w:t>
      </w:r>
    </w:p>
    <w:p>
      <w:pPr>
        <w:pStyle w:val="Heading1"/>
      </w:pPr>
      <w:r>
        <w:t>43. Recipient Binding</w:t>
      </w:r>
    </w:p>
    <w:p>
      <w:r>
        <w:t>External communication approval binds to intended recipients.</w:t>
      </w:r>
    </w:p>
    <w:p>
      <w:pPr>
        <w:pStyle w:val="Heading1"/>
      </w:pPr>
      <w:r>
        <w:t>44. Amount Binding</w:t>
      </w:r>
    </w:p>
    <w:p>
      <w:r>
        <w:t>Financial approval binds to currency, amount and beneficiary.</w:t>
      </w:r>
    </w:p>
    <w:p>
      <w:pPr>
        <w:pStyle w:val="Heading1"/>
      </w:pPr>
      <w:r>
        <w:t>45. Resource Binding</w:t>
      </w:r>
    </w:p>
    <w:p>
      <w:r>
        <w:t>Infrastructure/security approval binds to specific resource and environment.</w:t>
      </w:r>
    </w:p>
    <w:p>
      <w:pPr>
        <w:pStyle w:val="Heading1"/>
      </w:pPr>
      <w:r>
        <w:t>46. Content Binding</w:t>
      </w:r>
    </w:p>
    <w:p>
      <w:r>
        <w:t>Approval of a draft does not authorise materially altered final content.</w:t>
      </w:r>
    </w:p>
    <w:p>
      <w:pPr>
        <w:pStyle w:val="Heading1"/>
      </w:pPr>
      <w:r>
        <w:t>47. Approval Expiry</w:t>
      </w:r>
    </w:p>
    <w:p>
      <w:r>
        <w:t>Approvals expire when time passes or context changes materially.</w:t>
      </w:r>
    </w:p>
    <w:p>
      <w:pPr>
        <w:pStyle w:val="Heading1"/>
      </w:pPr>
      <w:r>
        <w:t>48. Stale Approval</w:t>
      </w:r>
    </w:p>
    <w:p>
      <w:r>
        <w:t>Do not execute using stale approval after target, amount, evidence or risk changes.</w:t>
      </w:r>
    </w:p>
    <w:p>
      <w:pPr>
        <w:pStyle w:val="Heading1"/>
      </w:pPr>
      <w:r>
        <w:t>49. Approval Reuse</w:t>
      </w:r>
    </w:p>
    <w:p>
      <w:r>
        <w:t>One approval must not become a reusable blanket token unless explicitly designed as bounded delegation.</w:t>
      </w:r>
    </w:p>
    <w:p>
      <w:pPr>
        <w:pStyle w:val="Heading1"/>
      </w:pPr>
      <w:r>
        <w:t>50. Approval Authentication</w:t>
      </w:r>
    </w:p>
    <w:p>
      <w:r>
        <w:t>High-impact approvals require authenticated approver identity.</w:t>
      </w:r>
    </w:p>
    <w:p>
      <w:pPr>
        <w:pStyle w:val="Heading1"/>
      </w:pPr>
      <w:r>
        <w:t>51. Strong Authentication</w:t>
      </w:r>
    </w:p>
    <w:p>
      <w:r>
        <w:t>Very high-risk actions SHOULD require stronger authentication or re-authentication.</w:t>
      </w:r>
    </w:p>
    <w:p>
      <w:pPr>
        <w:pStyle w:val="Heading1"/>
      </w:pPr>
      <w:r>
        <w:t>52. Separation of Duties</w:t>
      </w:r>
    </w:p>
    <w:p>
      <w:r>
        <w:t>Separate proposal, approval and execution for critical workflows where feasible.</w:t>
      </w:r>
    </w:p>
    <w:p>
      <w:pPr>
        <w:pStyle w:val="Heading1"/>
      </w:pPr>
      <w:r>
        <w:t>53. Self-Approval</w:t>
      </w:r>
    </w:p>
    <w:p>
      <w:r>
        <w:t>AI agents cannot approve their own high-impact actions.</w:t>
      </w:r>
    </w:p>
    <w:p>
      <w:pPr>
        <w:pStyle w:val="Heading1"/>
      </w:pPr>
      <w:r>
        <w:t>54. Human Self-Approval</w:t>
      </w:r>
    </w:p>
    <w:p>
      <w:r>
        <w:t>Sensitive organisational controls may also prohibit the same human from proposing and approving.</w:t>
      </w:r>
    </w:p>
    <w:p>
      <w:pPr>
        <w:pStyle w:val="Heading1"/>
      </w:pPr>
      <w:r>
        <w:t>55. Independent Review</w:t>
      </w:r>
    </w:p>
    <w:p>
      <w:r>
        <w:t>Reviewers should be sufficiently independent to challenge assumptions.</w:t>
      </w:r>
    </w:p>
    <w:p>
      <w:pPr>
        <w:pStyle w:val="Heading1"/>
      </w:pPr>
      <w:r>
        <w:t>56. Specialist Approval</w:t>
      </w:r>
    </w:p>
    <w:p>
      <w:r>
        <w:t>Legal, security, privacy, financial or safety actions may require qualified authority.</w:t>
      </w:r>
    </w:p>
    <w:p>
      <w:pPr>
        <w:pStyle w:val="Heading1"/>
      </w:pPr>
      <w:r>
        <w:t>57. Quorum</w:t>
      </w:r>
    </w:p>
    <w:p>
      <w:r>
        <w:t>Critical actions may require multiple approvers.</w:t>
      </w:r>
    </w:p>
    <w:p>
      <w:pPr>
        <w:pStyle w:val="Heading1"/>
      </w:pPr>
      <w:r>
        <w:t>58. Conflicts of Interest</w:t>
      </w:r>
    </w:p>
    <w:p>
      <w:r>
        <w:t>Approvers should disclose or avoid material conflicts.</w:t>
      </w:r>
    </w:p>
    <w:p>
      <w:pPr>
        <w:pStyle w:val="Heading1"/>
      </w:pPr>
      <w:r>
        <w:t>59. Meaningful Context</w:t>
      </w:r>
    </w:p>
    <w:p>
      <w:r>
        <w:t>Present concise but sufficient information. Avoid hiding risk in long AI-generated text.</w:t>
      </w:r>
    </w:p>
    <w:p>
      <w:pPr>
        <w:pStyle w:val="Heading1"/>
      </w:pPr>
      <w:r>
        <w:t>60. Evidence</w:t>
      </w:r>
    </w:p>
    <w:p>
      <w:r>
        <w:t>Distinguish verified facts, retrieved sources, model inference and assumptions.</w:t>
      </w:r>
    </w:p>
    <w:p>
      <w:pPr>
        <w:pStyle w:val="Heading1"/>
      </w:pPr>
      <w:r>
        <w:t>61. Uncertainty Display</w:t>
      </w:r>
    </w:p>
    <w:p>
      <w:r>
        <w:t>Show uncertainty where material and avoid false precision.</w:t>
      </w:r>
    </w:p>
    <w:p>
      <w:pPr>
        <w:pStyle w:val="Heading1"/>
      </w:pPr>
      <w:r>
        <w:t>62. Alternatives</w:t>
      </w:r>
    </w:p>
    <w:p>
      <w:r>
        <w:t>For high-impact decisions, show reasonable alternatives where available.</w:t>
      </w:r>
    </w:p>
    <w:p>
      <w:pPr>
        <w:pStyle w:val="Heading1"/>
      </w:pPr>
      <w:r>
        <w:t>63. Consequences</w:t>
      </w:r>
    </w:p>
    <w:p>
      <w:r>
        <w:t>Describe likely outcomes and worst credible failure.</w:t>
      </w:r>
    </w:p>
    <w:p>
      <w:pPr>
        <w:pStyle w:val="Heading1"/>
      </w:pPr>
      <w:r>
        <w:t>64. Reversibility Display</w:t>
      </w:r>
    </w:p>
    <w:p>
      <w:r>
        <w:t>State whether rollback is possible and how.</w:t>
      </w:r>
    </w:p>
    <w:p>
      <w:pPr>
        <w:pStyle w:val="Heading1"/>
      </w:pPr>
      <w:r>
        <w:t>65. Cost Display</w:t>
      </w:r>
    </w:p>
    <w:p>
      <w:r>
        <w:t>Show expected direct cost and budget impact for financial/provider actions.</w:t>
      </w:r>
    </w:p>
    <w:p>
      <w:pPr>
        <w:pStyle w:val="Heading1"/>
      </w:pPr>
      <w:r>
        <w:t>66. Data Exposure Display</w:t>
      </w:r>
    </w:p>
    <w:p>
      <w:r>
        <w:t>Show what sensitive data will be disclosed and to whom.</w:t>
      </w:r>
    </w:p>
    <w:p>
      <w:pPr>
        <w:pStyle w:val="Heading1"/>
      </w:pPr>
      <w:r>
        <w:t>67. Approval Fatigue</w:t>
      </w:r>
    </w:p>
    <w:p>
      <w:r>
        <w:t>Design workflows to reduce repetitive low-value prompts without weakening high-impact controls.</w:t>
      </w:r>
    </w:p>
    <w:p>
      <w:pPr>
        <w:pStyle w:val="Heading1"/>
      </w:pPr>
      <w:r>
        <w:t>68. Batch Approval</w:t>
      </w:r>
    </w:p>
    <w:p>
      <w:r>
        <w:t>Batch approval is allowed only when items share bounded characteristics and aggregate impact is visible.</w:t>
      </w:r>
    </w:p>
    <w:p>
      <w:pPr>
        <w:pStyle w:val="Heading1"/>
      </w:pPr>
      <w:r>
        <w:t>69. Approval Flooding</w:t>
      </w:r>
    </w:p>
    <w:p>
      <w:r>
        <w:t>Agents must not overwhelm humans with repeated requests to pressure acceptance.</w:t>
      </w:r>
    </w:p>
    <w:p>
      <w:pPr>
        <w:pStyle w:val="Heading1"/>
      </w:pPr>
      <w:r>
        <w:t>70. Dark Patterns</w:t>
      </w:r>
    </w:p>
    <w:p>
      <w:r>
        <w:t>Interfaces must not manipulate users toward approval.</w:t>
      </w:r>
    </w:p>
    <w:p>
      <w:pPr>
        <w:pStyle w:val="Heading1"/>
      </w:pPr>
      <w:r>
        <w:t>71. Default Buttons</w:t>
      </w:r>
    </w:p>
    <w:p>
      <w:r>
        <w:t>High-impact actions should not use misleading defaults.</w:t>
      </w:r>
    </w:p>
    <w:p>
      <w:pPr>
        <w:pStyle w:val="Heading1"/>
      </w:pPr>
      <w:r>
        <w:t>72. Countdown Pressure</w:t>
      </w:r>
    </w:p>
    <w:p>
      <w:r>
        <w:t>Artificial urgency must not be used to force approval.</w:t>
      </w:r>
    </w:p>
    <w:p>
      <w:pPr>
        <w:pStyle w:val="Heading1"/>
      </w:pPr>
      <w:r>
        <w:t>73. Automation Bias</w:t>
      </w:r>
    </w:p>
    <w:p>
      <w:r>
        <w:t>Interfaces should encourage verification rather than presenting AI as inherently correct.</w:t>
      </w:r>
    </w:p>
    <w:p>
      <w:pPr>
        <w:pStyle w:val="Heading1"/>
      </w:pPr>
      <w:r>
        <w:t>74. Confidence Scores</w:t>
      </w:r>
    </w:p>
    <w:p>
      <w:r>
        <w:t>Model confidence is not equivalent to calibrated probability unless validated.</w:t>
      </w:r>
    </w:p>
    <w:p>
      <w:pPr>
        <w:pStyle w:val="Heading1"/>
      </w:pPr>
      <w:r>
        <w:t>75. Dissent</w:t>
      </w:r>
    </w:p>
    <w:p>
      <w:r>
        <w:t>Approvers must be able to reject and provide reason.</w:t>
      </w:r>
    </w:p>
    <w:p>
      <w:pPr>
        <w:pStyle w:val="Heading1"/>
      </w:pPr>
      <w:r>
        <w:t>76. Request Revision</w:t>
      </w:r>
    </w:p>
    <w:p>
      <w:r>
        <w:t>Approvers should be able to request changes rather than only approve/reject.</w:t>
      </w:r>
    </w:p>
    <w:p>
      <w:pPr>
        <w:pStyle w:val="Heading1"/>
      </w:pPr>
      <w:r>
        <w:t>77. Escalation</w:t>
      </w:r>
    </w:p>
    <w:p>
      <w:r>
        <w:t>Define escalation when an approver lacks authority, expertise or confidence.</w:t>
      </w:r>
    </w:p>
    <w:p>
      <w:pPr>
        <w:pStyle w:val="Heading1"/>
      </w:pPr>
      <w:r>
        <w:t>78. No Response</w:t>
      </w:r>
    </w:p>
    <w:p>
      <w:r>
        <w:t>No response is not approval unless a formally authorised policy explicitly defines bounded timeout behaviour for low-risk cases.</w:t>
      </w:r>
    </w:p>
    <w:p>
      <w:pPr>
        <w:pStyle w:val="Heading1"/>
      </w:pPr>
      <w:r>
        <w:t>79. Timeout</w:t>
      </w:r>
    </w:p>
    <w:p>
      <w:r>
        <w:t>Approval requests should expire safely.</w:t>
      </w:r>
    </w:p>
    <w:p>
      <w:pPr>
        <w:pStyle w:val="Heading1"/>
      </w:pPr>
      <w:r>
        <w:t>80. Emergency Approval</w:t>
      </w:r>
    </w:p>
    <w:p>
      <w:r>
        <w:t>Emergency paths require narrow scope, strong logging and retrospective review.</w:t>
      </w:r>
    </w:p>
    <w:p>
      <w:pPr>
        <w:pStyle w:val="Heading1"/>
      </w:pPr>
      <w:r>
        <w:t>81. Break-Glass Access</w:t>
      </w:r>
    </w:p>
    <w:p>
      <w:r>
        <w:t>Emergency elevated authority must be explicit, time-bound and audited.</w:t>
      </w:r>
    </w:p>
    <w:p>
      <w:pPr>
        <w:pStyle w:val="Heading1"/>
      </w:pPr>
      <w:r>
        <w:t>82. Emergency Stop</w:t>
      </w:r>
    </w:p>
    <w:p>
      <w:r>
        <w:t>Authorised humans must be able to stop high-impact autonomous operation.</w:t>
      </w:r>
    </w:p>
    <w:p>
      <w:pPr>
        <w:pStyle w:val="Heading1"/>
      </w:pPr>
      <w:r>
        <w:t>83. Kill Switch</w:t>
      </w:r>
    </w:p>
    <w:p>
      <w:r>
        <w:t>Critical agents/tools SHOULD support rapid disablement independent of model cooperation.</w:t>
      </w:r>
    </w:p>
    <w:p>
      <w:pPr>
        <w:pStyle w:val="Heading1"/>
      </w:pPr>
      <w:r>
        <w:t>84. Capability Revocation</w:t>
      </w:r>
    </w:p>
    <w:p>
      <w:r>
        <w:t>Human operators must be able to revoke agent capabilities.</w:t>
      </w:r>
    </w:p>
    <w:p>
      <w:pPr>
        <w:pStyle w:val="Heading1"/>
      </w:pPr>
      <w:r>
        <w:t>85. Session Termination</w:t>
      </w:r>
    </w:p>
    <w:p>
      <w:r>
        <w:t>Operators should be able to terminate active autonomous runs.</w:t>
      </w:r>
    </w:p>
    <w:p>
      <w:pPr>
        <w:pStyle w:val="Heading1"/>
      </w:pPr>
      <w:r>
        <w:t>86. Queue Freeze</w:t>
      </w:r>
    </w:p>
    <w:p>
      <w:r>
        <w:t>Systems SHOULD support freezing pending high-impact actions during incidents.</w:t>
      </w:r>
    </w:p>
    <w:p>
      <w:pPr>
        <w:pStyle w:val="Heading1"/>
      </w:pPr>
      <w:r>
        <w:t>87. Safe State</w:t>
      </w:r>
    </w:p>
    <w:p>
      <w:r>
        <w:t>Define what happens after emergency intervention.</w:t>
      </w:r>
    </w:p>
    <w:p>
      <w:pPr>
        <w:pStyle w:val="Heading1"/>
      </w:pPr>
      <w:r>
        <w:t>88. Recovery Authority</w:t>
      </w:r>
    </w:p>
    <w:p>
      <w:r>
        <w:t>Specify who may restore operation after a stop.</w:t>
      </w:r>
    </w:p>
    <w:p>
      <w:pPr>
        <w:pStyle w:val="Heading1"/>
      </w:pPr>
      <w:r>
        <w:t>89. Restart Review</w:t>
      </w:r>
    </w:p>
    <w:p>
      <w:r>
        <w:t>Critical systems require review before autonomy resumes after material incident.</w:t>
      </w:r>
    </w:p>
    <w:p>
      <w:pPr>
        <w:pStyle w:val="Heading1"/>
      </w:pPr>
      <w:r>
        <w:t>90. External Communications</w:t>
      </w:r>
    </w:p>
    <w:p>
      <w:r>
        <w:t>Sending email, messages, social posts or public statements requires approval according to recipient, content and delegation.</w:t>
      </w:r>
    </w:p>
    <w:p>
      <w:pPr>
        <w:pStyle w:val="Heading1"/>
      </w:pPr>
      <w:r>
        <w:t>91. Draft vs Send</w:t>
      </w:r>
    </w:p>
    <w:p>
      <w:r>
        <w:t>Drafting and sending are separate capabilities.</w:t>
      </w:r>
    </w:p>
    <w:p>
      <w:pPr>
        <w:pStyle w:val="Heading1"/>
      </w:pPr>
      <w:r>
        <w:t>92. Recipient Verification</w:t>
      </w:r>
    </w:p>
    <w:p>
      <w:r>
        <w:t>Verify addresses/identities before material communication.</w:t>
      </w:r>
    </w:p>
    <w:p>
      <w:pPr>
        <w:pStyle w:val="Heading1"/>
      </w:pPr>
      <w:r>
        <w:t>93. Mass Communication</w:t>
      </w:r>
    </w:p>
    <w:p>
      <w:r>
        <w:t>Bulk external messaging requires heightened approval and rate controls.</w:t>
      </w:r>
    </w:p>
    <w:p>
      <w:pPr>
        <w:pStyle w:val="Heading1"/>
      </w:pPr>
      <w:r>
        <w:t>94. Public Publication</w:t>
      </w:r>
    </w:p>
    <w:p>
      <w:r>
        <w:t>Public posts/releases require communications authority.</w:t>
      </w:r>
    </w:p>
    <w:p>
      <w:pPr>
        <w:pStyle w:val="Heading1"/>
      </w:pPr>
      <w:r>
        <w:t>95. Financial Actions</w:t>
      </w:r>
    </w:p>
    <w:p>
      <w:r>
        <w:t>Payments, purchases, refunds, transfers and commitments require amount-based approval tiers.</w:t>
      </w:r>
    </w:p>
    <w:p>
      <w:pPr>
        <w:pStyle w:val="Heading1"/>
      </w:pPr>
      <w:r>
        <w:t>96. Budget Delegation</w:t>
      </w:r>
    </w:p>
    <w:p>
      <w:r>
        <w:t>Pre-approved budgets must specify category, period, maximum and prohibited spend.</w:t>
      </w:r>
    </w:p>
    <w:p>
      <w:pPr>
        <w:pStyle w:val="Heading1"/>
      </w:pPr>
      <w:r>
        <w:t>97. New Beneficiary</w:t>
      </w:r>
    </w:p>
    <w:p>
      <w:r>
        <w:t>Payments to new beneficiaries require heightened verification.</w:t>
      </w:r>
    </w:p>
    <w:p>
      <w:pPr>
        <w:pStyle w:val="Heading1"/>
      </w:pPr>
      <w:r>
        <w:t>98. Reconciliation</w:t>
      </w:r>
    </w:p>
    <w:p>
      <w:r>
        <w:t>Approved financial actions require post-execution reconciliation.</w:t>
      </w:r>
    </w:p>
    <w:p>
      <w:pPr>
        <w:pStyle w:val="Heading1"/>
      </w:pPr>
      <w:r>
        <w:t>99. Security Actions</w:t>
      </w:r>
    </w:p>
    <w:p>
      <w:r>
        <w:t>Privilege changes, credential rotation, firewall changes and incident containment require specialised authority.</w:t>
      </w:r>
    </w:p>
    <w:p>
      <w:pPr>
        <w:pStyle w:val="Heading1"/>
      </w:pPr>
      <w:r>
        <w:t>100. Identity Changes</w:t>
      </w:r>
    </w:p>
    <w:p>
      <w:r>
        <w:t>Creating privileged accounts or changing roles requires strong approval.</w:t>
      </w:r>
    </w:p>
    <w:p>
      <w:pPr>
        <w:pStyle w:val="Heading1"/>
      </w:pPr>
      <w:r>
        <w:t>101. Destructive Actions</w:t>
      </w:r>
    </w:p>
    <w:p>
      <w:r>
        <w:t>Bulk delete, wipe, revoke and irreversible changes require heightened confirmation and recovery checks.</w:t>
      </w:r>
    </w:p>
    <w:p>
      <w:pPr>
        <w:pStyle w:val="Heading1"/>
      </w:pPr>
      <w:r>
        <w:t>102. Production Changes</w:t>
      </w:r>
    </w:p>
    <w:p>
      <w:r>
        <w:t>High-impact production changes require change/release authority.</w:t>
      </w:r>
    </w:p>
    <w:p>
      <w:pPr>
        <w:pStyle w:val="Heading1"/>
      </w:pPr>
      <w:r>
        <w:t>103. Legal Commitments</w:t>
      </w:r>
    </w:p>
    <w:p>
      <w:r>
        <w:t>Contracts, admissions, waivers and binding commitments require authorised human/legal controls.</w:t>
      </w:r>
    </w:p>
    <w:p>
      <w:pPr>
        <w:pStyle w:val="Heading1"/>
      </w:pPr>
      <w:r>
        <w:t>104. Employment Decisions</w:t>
      </w:r>
    </w:p>
    <w:p>
      <w:r>
        <w:t>Hiring, discipline, termination and material employee decisions require meaningful human oversight.</w:t>
      </w:r>
    </w:p>
    <w:p>
      <w:pPr>
        <w:pStyle w:val="Heading1"/>
      </w:pPr>
      <w:r>
        <w:t>105. Health and Safety</w:t>
      </w:r>
    </w:p>
    <w:p>
      <w:r>
        <w:t>Consequential health/safety actions require domain-qualified oversight.</w:t>
      </w:r>
    </w:p>
    <w:p>
      <w:pPr>
        <w:pStyle w:val="Heading1"/>
      </w:pPr>
      <w:r>
        <w:t>106. Education</w:t>
      </w:r>
    </w:p>
    <w:p>
      <w:r>
        <w:t>High-impact admissions, grading or disciplinary decisions require appropriate human review.</w:t>
      </w:r>
    </w:p>
    <w:p>
      <w:pPr>
        <w:pStyle w:val="Heading1"/>
      </w:pPr>
      <w:r>
        <w:t>107. Insurance and Credit</w:t>
      </w:r>
    </w:p>
    <w:p>
      <w:r>
        <w:t>Consequential eligibility or pricing decisions require dedicated governance and applicable legal review.</w:t>
      </w:r>
    </w:p>
    <w:p>
      <w:pPr>
        <w:pStyle w:val="Heading1"/>
      </w:pPr>
      <w:r>
        <w:t>108. Public Sector</w:t>
      </w:r>
    </w:p>
    <w:p>
      <w:r>
        <w:t>Decisions affecting rights, benefits or enforcement require heightened due process and accountability.</w:t>
      </w:r>
    </w:p>
    <w:p>
      <w:pPr>
        <w:pStyle w:val="Heading1"/>
      </w:pPr>
      <w:r>
        <w:t>109. Personal Data Disclosure</w:t>
      </w:r>
    </w:p>
    <w:p>
      <w:r>
        <w:t>External disclosure of personal information requires purpose, authority and recipient controls.</w:t>
      </w:r>
    </w:p>
    <w:p>
      <w:pPr>
        <w:pStyle w:val="Heading1"/>
      </w:pPr>
      <w:r>
        <w:t>110. AI Memory Changes</w:t>
      </w:r>
    </w:p>
    <w:p>
      <w:r>
        <w:t>High-impact correction/deletion of shared organisational memory may require review.</w:t>
      </w:r>
    </w:p>
    <w:p>
      <w:pPr>
        <w:pStyle w:val="Heading1"/>
      </w:pPr>
      <w:r>
        <w:t>111. Knowledge Publication</w:t>
      </w:r>
    </w:p>
    <w:p>
      <w:r>
        <w:t>Publishing unverified AI-generated claims requires editorial controls.</w:t>
      </w:r>
    </w:p>
    <w:p>
      <w:pPr>
        <w:pStyle w:val="Heading1"/>
      </w:pPr>
      <w:r>
        <w:t>112. Model Changes</w:t>
      </w:r>
    </w:p>
    <w:p>
      <w:r>
        <w:t>Material provider/model changes may require approval if they alter privacy, cost, safety or behaviour.</w:t>
      </w:r>
    </w:p>
    <w:p>
      <w:pPr>
        <w:pStyle w:val="Heading1"/>
      </w:pPr>
      <w:r>
        <w:t>113. Prompt Policy Changes</w:t>
      </w:r>
    </w:p>
    <w:p>
      <w:r>
        <w:t>Changes to critical system prompts or policies require review.</w:t>
      </w:r>
    </w:p>
    <w:p>
      <w:pPr>
        <w:pStyle w:val="Heading1"/>
      </w:pPr>
      <w:r>
        <w:t>114. Agent Permission Changes</w:t>
      </w:r>
    </w:p>
    <w:p>
      <w:r>
        <w:t>Capability expansion requires explicit approval.</w:t>
      </w:r>
    </w:p>
    <w:p>
      <w:pPr>
        <w:pStyle w:val="Heading1"/>
      </w:pPr>
      <w:r>
        <w:t>115. Budget Changes</w:t>
      </w:r>
    </w:p>
    <w:p>
      <w:r>
        <w:t>Increasing autonomous financial/token/resource budgets requires authorised approval.</w:t>
      </w:r>
    </w:p>
    <w:p>
      <w:pPr>
        <w:pStyle w:val="Heading1"/>
      </w:pPr>
      <w:r>
        <w:t>116. Approval Policy Changes</w:t>
      </w:r>
    </w:p>
    <w:p>
      <w:r>
        <w:t>Agents must not modify their own approval requirements.</w:t>
      </w:r>
    </w:p>
    <w:p>
      <w:pPr>
        <w:pStyle w:val="Heading1"/>
      </w:pPr>
      <w:r>
        <w:t>117. Oversight Independence</w:t>
      </w:r>
    </w:p>
    <w:p>
      <w:r>
        <w:t>Safety controls must not depend solely on the same model being supervised.</w:t>
      </w:r>
    </w:p>
    <w:p>
      <w:pPr>
        <w:pStyle w:val="Heading1"/>
      </w:pPr>
      <w:r>
        <w:t>118. Deterministic Enforcement</w:t>
      </w:r>
    </w:p>
    <w:p>
      <w:r>
        <w:t>Use software policy checks for hard limits where feasible.</w:t>
      </w:r>
    </w:p>
    <w:p>
      <w:pPr>
        <w:pStyle w:val="Heading1"/>
      </w:pPr>
      <w:r>
        <w:t>119. Policy Engine</w:t>
      </w:r>
    </w:p>
    <w:p>
      <w:r>
        <w:t>A future policy engine SHOULD evaluate identity, action, resource, context and approval requirements.</w:t>
      </w:r>
    </w:p>
    <w:p>
      <w:pPr>
        <w:pStyle w:val="Heading1"/>
      </w:pPr>
      <w:r>
        <w:t>120. Deny by Default</w:t>
      </w:r>
    </w:p>
    <w:p>
      <w:r>
        <w:t>Unknown high-impact actions should be denied or escalated.</w:t>
      </w:r>
    </w:p>
    <w:p>
      <w:pPr>
        <w:pStyle w:val="Heading1"/>
      </w:pPr>
      <w:r>
        <w:t>121. Approval Tokens</w:t>
      </w:r>
    </w:p>
    <w:p>
      <w:r>
        <w:t>If used, tokens must be scoped, signed/integrity-protected, expiring and bound to action parameters.</w:t>
      </w:r>
    </w:p>
    <w:p>
      <w:pPr>
        <w:pStyle w:val="Heading1"/>
      </w:pPr>
      <w:r>
        <w:t>122. Replay Protection</w:t>
      </w:r>
    </w:p>
    <w:p>
      <w:r>
        <w:t>Prevent reuse of approval artifacts.</w:t>
      </w:r>
    </w:p>
    <w:p>
      <w:pPr>
        <w:pStyle w:val="Heading1"/>
      </w:pPr>
      <w:r>
        <w:t>123. Race Conditions</w:t>
      </w:r>
    </w:p>
    <w:p>
      <w:r>
        <w:t>Revalidate approval context immediately before execution.</w:t>
      </w:r>
    </w:p>
    <w:p>
      <w:pPr>
        <w:pStyle w:val="Heading1"/>
      </w:pPr>
      <w:r>
        <w:t>124. Changed State</w:t>
      </w:r>
    </w:p>
    <w:p>
      <w:r>
        <w:t>If target state changed materially after approval, re-approval may be required.</w:t>
      </w:r>
    </w:p>
    <w:p>
      <w:pPr>
        <w:pStyle w:val="Heading1"/>
      </w:pPr>
      <w:r>
        <w:t>125. Audit Trail</w:t>
      </w:r>
    </w:p>
    <w:p>
      <w:r>
        <w:t>Record requester, proposer, action, parameters, approver, decision, time, evidence reference and execution outcome.</w:t>
      </w:r>
    </w:p>
    <w:p>
      <w:pPr>
        <w:pStyle w:val="Heading1"/>
      </w:pPr>
      <w:r>
        <w:t>126. Rejection Logging</w:t>
      </w:r>
    </w:p>
    <w:p>
      <w:r>
        <w:t>Record denials without creating pressure to reverse them.</w:t>
      </w:r>
    </w:p>
    <w:p>
      <w:pPr>
        <w:pStyle w:val="Heading1"/>
      </w:pPr>
      <w:r>
        <w:t>127. Override Logging</w:t>
      </w:r>
    </w:p>
    <w:p>
      <w:r>
        <w:t>Overrides require explicit reason.</w:t>
      </w:r>
    </w:p>
    <w:p>
      <w:pPr>
        <w:pStyle w:val="Heading1"/>
      </w:pPr>
      <w:r>
        <w:t>128. Privacy of Approvals</w:t>
      </w:r>
    </w:p>
    <w:p>
      <w:r>
        <w:t>Approval records may contain sensitive information and require access controls.</w:t>
      </w:r>
    </w:p>
    <w:p>
      <w:pPr>
        <w:pStyle w:val="Heading1"/>
      </w:pPr>
      <w:r>
        <w:t>129. Non-Repudiation</w:t>
      </w:r>
    </w:p>
    <w:p>
      <w:r>
        <w:t>Critical approvals may require stronger integrity and identity evidence.</w:t>
      </w:r>
    </w:p>
    <w:p>
      <w:pPr>
        <w:pStyle w:val="Heading1"/>
      </w:pPr>
      <w:r>
        <w:t>130. Observability</w:t>
      </w:r>
    </w:p>
    <w:p>
      <w:r>
        <w:t>Track approval latency, denial rate, expiry, override, emergency stop and post-approval failures.</w:t>
      </w:r>
    </w:p>
    <w:p>
      <w:pPr>
        <w:pStyle w:val="Heading1"/>
      </w:pPr>
      <w:r>
        <w:t>131. Oversight Metrics</w:t>
      </w:r>
    </w:p>
    <w:p>
      <w:r>
        <w:t>Metrics must not reward rubber-stamp speed.</w:t>
      </w:r>
    </w:p>
    <w:p>
      <w:pPr>
        <w:pStyle w:val="Heading1"/>
      </w:pPr>
      <w:r>
        <w:t>132. Quality Sampling</w:t>
      </w:r>
    </w:p>
    <w:p>
      <w:r>
        <w:t>Sample approved and rejected actions for oversight quality.</w:t>
      </w:r>
    </w:p>
    <w:p>
      <w:pPr>
        <w:pStyle w:val="Heading1"/>
      </w:pPr>
      <w:r>
        <w:t>133. Approval Drift</w:t>
      </w:r>
    </w:p>
    <w:p>
      <w:r>
        <w:t>Monitor whether approval patterns become systematically permissive.</w:t>
      </w:r>
    </w:p>
    <w:p>
      <w:pPr>
        <w:pStyle w:val="Heading1"/>
      </w:pPr>
      <w:r>
        <w:t>134. Human Performance</w:t>
      </w:r>
    </w:p>
    <w:p>
      <w:r>
        <w:t>Recognise fatigue, workload and expertise limitations.</w:t>
      </w:r>
    </w:p>
    <w:p>
      <w:pPr>
        <w:pStyle w:val="Heading1"/>
      </w:pPr>
      <w:r>
        <w:t>135. Shift Handover</w:t>
      </w:r>
    </w:p>
    <w:p>
      <w:r>
        <w:t>Critical pending approvals require clear handover.</w:t>
      </w:r>
    </w:p>
    <w:p>
      <w:pPr>
        <w:pStyle w:val="Heading1"/>
      </w:pPr>
      <w:r>
        <w:t>136. On-Call Oversight</w:t>
      </w:r>
    </w:p>
    <w:p>
      <w:r>
        <w:t>High-impact 24/7 autonomy requires defined human response capability.</w:t>
      </w:r>
    </w:p>
    <w:p>
      <w:pPr>
        <w:pStyle w:val="Heading1"/>
      </w:pPr>
      <w:r>
        <w:t>137. Unavailable Approver</w:t>
      </w:r>
    </w:p>
    <w:p>
      <w:r>
        <w:t>Define safe fallback; do not silently downgrade approval class.</w:t>
      </w:r>
    </w:p>
    <w:p>
      <w:pPr>
        <w:pStyle w:val="Heading1"/>
      </w:pPr>
      <w:r>
        <w:t>138. Training</w:t>
      </w:r>
    </w:p>
    <w:p>
      <w:r>
        <w:t>Approvers require sufficient understanding of system capabilities, limitations and action domain.</w:t>
      </w:r>
    </w:p>
    <w:p>
      <w:pPr>
        <w:pStyle w:val="Heading1"/>
      </w:pPr>
      <w:r>
        <w:t>139. Simulation</w:t>
      </w:r>
    </w:p>
    <w:p>
      <w:r>
        <w:t>Train critical approvers using simulated incidents and edge cases.</w:t>
      </w:r>
    </w:p>
    <w:p>
      <w:pPr>
        <w:pStyle w:val="Heading1"/>
      </w:pPr>
      <w:r>
        <w:t>140. Interface Testing</w:t>
      </w:r>
    </w:p>
    <w:p>
      <w:r>
        <w:t>Test whether users understand what they are approving.</w:t>
      </w:r>
    </w:p>
    <w:p>
      <w:pPr>
        <w:pStyle w:val="Heading1"/>
      </w:pPr>
      <w:r>
        <w:t>141. Accessibility</w:t>
      </w:r>
    </w:p>
    <w:p>
      <w:r>
        <w:t>Approval interfaces should be accessible to authorised users.</w:t>
      </w:r>
    </w:p>
    <w:p>
      <w:pPr>
        <w:pStyle w:val="Heading1"/>
      </w:pPr>
      <w:r>
        <w:t>142. Mobile Approval</w:t>
      </w:r>
    </w:p>
    <w:p>
      <w:r>
        <w:t>Mobile flows must preserve sufficient context and authentication.</w:t>
      </w:r>
    </w:p>
    <w:p>
      <w:pPr>
        <w:pStyle w:val="Heading1"/>
      </w:pPr>
      <w:r>
        <w:t>143. Offline Approval</w:t>
      </w:r>
    </w:p>
    <w:p>
      <w:r>
        <w:t>Offline mechanisms require integrity, replay and expiry controls.</w:t>
      </w:r>
    </w:p>
    <w:p>
      <w:pPr>
        <w:pStyle w:val="Heading1"/>
      </w:pPr>
      <w:r>
        <w:t>144. Multi-Tenant Systems</w:t>
      </w:r>
    </w:p>
    <w:p>
      <w:r>
        <w:t>Approval authority is tenant-scoped.</w:t>
      </w:r>
    </w:p>
    <w:p>
      <w:pPr>
        <w:pStyle w:val="Heading1"/>
      </w:pPr>
      <w:r>
        <w:t>145. Cross-Tenant Actions</w:t>
      </w:r>
    </w:p>
    <w:p>
      <w:r>
        <w:t>Cross-tenant actions require exceptional explicit authority.</w:t>
      </w:r>
    </w:p>
    <w:p>
      <w:pPr>
        <w:pStyle w:val="Heading1"/>
      </w:pPr>
      <w:r>
        <w:t>146. Agent-to-Agent Approval</w:t>
      </w:r>
    </w:p>
    <w:p>
      <w:r>
        <w:t>One agent's approval is not human oversight. Agent review may supplement but not replace required human approval.</w:t>
      </w:r>
    </w:p>
    <w:p>
      <w:pPr>
        <w:pStyle w:val="Heading1"/>
      </w:pPr>
      <w:r>
        <w:t>147. AI Reviewers</w:t>
      </w:r>
    </w:p>
    <w:p>
      <w:r>
        <w:t>AI may summarise evidence or identify risks but cannot fabricate independent assurance.</w:t>
      </w:r>
    </w:p>
    <w:p>
      <w:pPr>
        <w:pStyle w:val="Heading1"/>
      </w:pPr>
      <w:r>
        <w:t>148. Claude Code</w:t>
      </w:r>
    </w:p>
    <w:p>
      <w:r>
        <w:t>Claude Code may propose changes and prepare review evidence but cannot self-approve production, security or governance changes.</w:t>
      </w:r>
    </w:p>
    <w:p>
      <w:pPr>
        <w:pStyle w:val="Heading1"/>
      </w:pPr>
      <w:r>
        <w:t>149. Generated Approval Summaries</w:t>
      </w:r>
    </w:p>
    <w:p>
      <w:r>
        <w:t>AI-generated summaries must link to underlying evidence where material.</w:t>
      </w:r>
    </w:p>
    <w:p>
      <w:pPr>
        <w:pStyle w:val="Heading1"/>
      </w:pPr>
      <w:r>
        <w:t>150. False Evidence</w:t>
      </w:r>
    </w:p>
    <w:p>
      <w:r>
        <w:t>Fabricated test, source or approval claims are release-blocking integrity failures.</w:t>
      </w:r>
    </w:p>
    <w:p>
      <w:pPr>
        <w:pStyle w:val="Heading1"/>
      </w:pPr>
      <w:r>
        <w:t>151. Shadow Mode</w:t>
      </w:r>
    </w:p>
    <w:p>
      <w:r>
        <w:t>New autonomous workflows SHOULD begin in observation/recommendation mode where practical.</w:t>
      </w:r>
    </w:p>
    <w:p>
      <w:pPr>
        <w:pStyle w:val="Heading1"/>
      </w:pPr>
      <w:r>
        <w:t>152. Graduated Autonomy</w:t>
      </w:r>
    </w:p>
    <w:p>
      <w:r>
        <w:t>Increase authority only after evidence of reliability and control effectiveness.</w:t>
      </w:r>
    </w:p>
    <w:p>
      <w:pPr>
        <w:pStyle w:val="Heading1"/>
      </w:pPr>
      <w:r>
        <w:t>153. Promotion Criteria</w:t>
      </w:r>
    </w:p>
    <w:p>
      <w:r>
        <w:t>Define measurable criteria before moving to a higher autonomy level.</w:t>
      </w:r>
    </w:p>
    <w:p>
      <w:pPr>
        <w:pStyle w:val="Heading1"/>
      </w:pPr>
      <w:r>
        <w:t>154. Demotion</w:t>
      </w:r>
    </w:p>
    <w:p>
      <w:r>
        <w:t>Reduce autonomy after incidents, drift or control failure.</w:t>
      </w:r>
    </w:p>
    <w:p>
      <w:pPr>
        <w:pStyle w:val="Heading1"/>
      </w:pPr>
      <w:r>
        <w:t>155. Periodic Review</w:t>
      </w:r>
    </w:p>
    <w:p>
      <w:r>
        <w:t>Review delegated authority and approval matrices periodically.</w:t>
      </w:r>
    </w:p>
    <w:p>
      <w:pPr>
        <w:pStyle w:val="Heading1"/>
      </w:pPr>
      <w:r>
        <w:t>156. Sunset</w:t>
      </w:r>
    </w:p>
    <w:p>
      <w:r>
        <w:t>Retire obsolete approval paths and delegations.</w:t>
      </w:r>
    </w:p>
    <w:p>
      <w:pPr>
        <w:pStyle w:val="Heading1"/>
      </w:pPr>
      <w:r>
        <w:t>157. Governance Changes</w:t>
      </w:r>
    </w:p>
    <w:p>
      <w:r>
        <w:t>Material changes to oversight architecture require ADR/RFC review.</w:t>
      </w:r>
    </w:p>
    <w:p>
      <w:pPr>
        <w:pStyle w:val="Heading1"/>
      </w:pPr>
      <w:r>
        <w:t>158. Incident Response</w:t>
      </w:r>
    </w:p>
    <w:p>
      <w:r>
        <w:t>Oversight failures include unauthorised execution, stale approval, wrong approver, parameter mismatch and inability to stop.</w:t>
      </w:r>
    </w:p>
    <w:p>
      <w:pPr>
        <w:pStyle w:val="Heading1"/>
      </w:pPr>
      <w:r>
        <w:t>159. Containment</w:t>
      </w:r>
    </w:p>
    <w:p>
      <w:r>
        <w:t>Stop execution, revoke authority, freeze queues and preserve evidence.</w:t>
      </w:r>
    </w:p>
    <w:p>
      <w:pPr>
        <w:pStyle w:val="Heading1"/>
      </w:pPr>
      <w:r>
        <w:t>160. Notification</w:t>
      </w:r>
    </w:p>
    <w:p>
      <w:r>
        <w:t>Notify accountable owners and relevant security/privacy/legal functions based on impact.</w:t>
      </w:r>
    </w:p>
    <w:p>
      <w:pPr>
        <w:pStyle w:val="Heading1"/>
      </w:pPr>
      <w:r>
        <w:t>161. Post-Incident Review</w:t>
      </w:r>
    </w:p>
    <w:p>
      <w:r>
        <w:t>Assess why oversight failed, including interface, workload, policy and technical enforcement.</w:t>
      </w:r>
    </w:p>
    <w:p>
      <w:pPr>
        <w:pStyle w:val="Heading1"/>
      </w:pPr>
      <w:r>
        <w:t>162. Corrective Action</w:t>
      </w:r>
    </w:p>
    <w:p>
      <w:r>
        <w:t>Update policy, tests, interfaces, training and autonomy levels.</w:t>
      </w:r>
    </w:p>
    <w:p>
      <w:pPr>
        <w:pStyle w:val="Heading1"/>
      </w:pPr>
      <w:r>
        <w:t>163. Prohibited Practices</w:t>
      </w:r>
    </w:p>
    <w:p>
      <w:r>
        <w:t>• High-impact self-approval.</w:t>
        <w:br/>
        <w:t>• Approval without action context.</w:t>
        <w:br/>
        <w:t>• Silent reuse of stale approvals.</w:t>
        <w:br/>
        <w:t>• Treating no response as approval by default.</w:t>
        <w:br/>
        <w:t>• Agents weakening their own gates.</w:t>
        <w:br/>
        <w:t>• Misleading approval interfaces.</w:t>
        <w:br/>
        <w:t>• Hiding uncertainty or data disclosure.</w:t>
        <w:br/>
        <w:t>• Downgrading controls because an approver is unavailable.</w:t>
        <w:br/>
        <w:t>• Fabricated approval or test evidence.</w:t>
      </w:r>
    </w:p>
    <w:p>
      <w:pPr>
        <w:pStyle w:val="Heading1"/>
      </w:pPr>
      <w:r>
        <w:t>164. Exceptions</w:t>
      </w:r>
    </w:p>
    <w:p>
      <w:r>
        <w:t>Exceptions require accountable owner, rationale, scope, safeguards, duration and retrospective review where emergency.</w:t>
      </w:r>
    </w:p>
    <w:p>
      <w:pPr>
        <w:pStyle w:val="Heading1"/>
      </w:pPr>
      <w:r>
        <w:t>165. Compliance</w:t>
      </w:r>
    </w:p>
    <w:p>
      <w:r>
        <w:t>New maintained high-impact workflows SHALL comply after approval. Existing workflows are classified and remediated based on risk.</w:t>
      </w:r>
    </w:p>
    <w:p>
      <w:pPr>
        <w:pStyle w:val="Heading1"/>
      </w:pPr>
      <w:r>
        <w:t>166. Success Criteria</w:t>
      </w:r>
    </w:p>
    <w:p>
      <w:r>
        <w:t>The standard succeeds when humans retain genuine authority over consequential SynapseOS behaviour without becoming ineffective rubber stamps.</w:t>
      </w:r>
    </w:p>
    <w:p>
      <w:pPr>
        <w:pStyle w:val="Heading1"/>
      </w:pPr>
      <w:r>
        <w:t>167. Open Questions</w:t>
      </w:r>
    </w:p>
    <w:p>
      <w:r>
        <w:t>• What exact approval classes will Phase 1 implement?</w:t>
        <w:br/>
        <w:t>• How will approval tokens be represented?</w:t>
        <w:br/>
        <w:t>• Which actions require multi-party approval?</w:t>
        <w:br/>
        <w:t>• What mobile approval interface is appropriate?</w:t>
        <w:br/>
        <w:t>• How will policy enforcement remain independent of the model?</w:t>
      </w:r>
    </w:p>
    <w:p>
      <w:pPr>
        <w:pStyle w:val="Heading1"/>
      </w:pPr>
      <w:r>
        <w:t>168. References</w:t>
      </w:r>
    </w:p>
    <w:p>
      <w:r>
        <w:t>Internal:</w:t>
        <w:br/>
        <w:t>• GOV-004 – Governance Framework</w:t>
        <w:br/>
        <w:t>• GOV-009 – Risk Management</w:t>
        <w:br/>
        <w:t>• GOV-010 – Decision Rights</w:t>
        <w:br/>
        <w:t>• STD-007 – Security Standards</w:t>
        <w:br/>
        <w:t>• STD-010 – Observability Standards</w:t>
        <w:br/>
        <w:t>• STD-013 – Configuration Management Standards</w:t>
        <w:br/>
        <w:t>• STD-015 – Privacy &amp; Personal Information Standards</w:t>
        <w:br/>
        <w:t>• STD-016 – AI &amp; Autonomous Systems Standards</w:t>
      </w:r>
    </w:p>
    <w:p>
      <w:pPr>
        <w:pStyle w:val="Heading1"/>
      </w:pPr>
      <w:r>
        <w:t>Appendix A – Approval Request Template</w:t>
      </w:r>
    </w:p>
    <w:p>
      <w:r>
        <w:t>Request ID:</w:t>
      </w:r>
    </w:p>
    <w:p>
      <w:r>
        <w:t>Proposer:</w:t>
      </w:r>
    </w:p>
    <w:p>
      <w:r>
        <w:t>Action:</w:t>
      </w:r>
    </w:p>
    <w:p>
      <w:r>
        <w:t>Target:</w:t>
      </w:r>
    </w:p>
    <w:p>
      <w:r>
        <w:t>Reason:</w:t>
      </w:r>
    </w:p>
    <w:p>
      <w:r>
        <w:t>Evidence:</w:t>
      </w:r>
    </w:p>
    <w:p>
      <w:r>
        <w:t>Assumptions:</w:t>
      </w:r>
    </w:p>
    <w:p>
      <w:r>
        <w:t>Expected Impact:</w:t>
      </w:r>
    </w:p>
    <w:p>
      <w:r>
        <w:t>Worst Credible Failure:</w:t>
      </w:r>
    </w:p>
    <w:p>
      <w:r>
        <w:t>Reversible:</w:t>
      </w:r>
    </w:p>
    <w:p>
      <w:r>
        <w:t>Rollback Method:</w:t>
      </w:r>
    </w:p>
    <w:p>
      <w:r>
        <w:t>Cost:</w:t>
      </w:r>
    </w:p>
    <w:p>
      <w:r>
        <w:t>Data Disclosed:</w:t>
      </w:r>
    </w:p>
    <w:p>
      <w:r>
        <w:t>Approval Class:</w:t>
      </w:r>
    </w:p>
    <w:p>
      <w:r>
        <w:t>Required Approver Role:</w:t>
      </w:r>
    </w:p>
    <w:p>
      <w:r>
        <w:t>Expiry:</w:t>
      </w:r>
    </w:p>
    <w:p>
      <w:r>
        <w:t>Decision:</w:t>
      </w:r>
    </w:p>
    <w:p>
      <w:pPr>
        <w:pStyle w:val="Heading1"/>
      </w:pPr>
      <w:r>
        <w:t>Appendix B – Initial Approval Classification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Class</w:t>
            </w:r>
          </w:p>
        </w:tc>
        <w:tc>
          <w:tcPr>
            <w:tcW w:type="dxa" w:w="1958"/>
          </w:tcPr>
          <w:p>
            <w:r>
              <w:t>Risk</w:t>
            </w:r>
          </w:p>
        </w:tc>
        <w:tc>
          <w:tcPr>
            <w:tcW w:type="dxa" w:w="1958"/>
          </w:tcPr>
          <w:p>
            <w:r>
              <w:t>Example</w:t>
            </w:r>
          </w:p>
        </w:tc>
        <w:tc>
          <w:tcPr>
            <w:tcW w:type="dxa" w:w="1958"/>
          </w:tcPr>
          <w:p>
            <w:r>
              <w:t>Default Oversight</w:t>
            </w:r>
          </w:p>
        </w:tc>
        <w:tc>
          <w:tcPr>
            <w:tcW w:type="dxa" w:w="1958"/>
          </w:tcPr>
          <w:p>
            <w:r>
              <w:t>Typical Control</w:t>
            </w:r>
          </w:p>
        </w:tc>
      </w:tr>
      <w:tr>
        <w:tc>
          <w:tcPr>
            <w:tcW w:type="dxa" w:w="1958"/>
          </w:tcPr>
          <w:p>
            <w:r>
              <w:t>A</w:t>
            </w:r>
          </w:p>
        </w:tc>
        <w:tc>
          <w:tcPr>
            <w:tcW w:type="dxa" w:w="1958"/>
          </w:tcPr>
          <w:p>
            <w:r>
              <w:t>Minimal</w:t>
            </w:r>
          </w:p>
        </w:tc>
        <w:tc>
          <w:tcPr>
            <w:tcW w:type="dxa" w:w="1958"/>
          </w:tcPr>
          <w:p>
            <w:r>
              <w:t>Read public docs</w:t>
            </w:r>
          </w:p>
        </w:tc>
        <w:tc>
          <w:tcPr>
            <w:tcW w:type="dxa" w:w="1958"/>
          </w:tcPr>
          <w:p>
            <w:r>
              <w:t>No per-action approval</w:t>
            </w:r>
          </w:p>
        </w:tc>
        <w:tc>
          <w:tcPr>
            <w:tcW w:type="dxa" w:w="1958"/>
          </w:tcPr>
          <w:p>
            <w:r>
              <w:t>Policy + audit</w:t>
            </w:r>
          </w:p>
        </w:tc>
      </w:tr>
      <w:tr>
        <w:tc>
          <w:tcPr>
            <w:tcW w:type="dxa" w:w="1958"/>
          </w:tcPr>
          <w:p>
            <w:r>
              <w:t>B</w:t>
            </w:r>
          </w:p>
        </w:tc>
        <w:tc>
          <w:tcPr>
            <w:tcW w:type="dxa" w:w="1958"/>
          </w:tcPr>
          <w:p>
            <w:r>
              <w:t>Low/Bounded</w:t>
            </w:r>
          </w:p>
        </w:tc>
        <w:tc>
          <w:tcPr>
            <w:tcW w:type="dxa" w:w="1958"/>
          </w:tcPr>
          <w:p>
            <w:r>
              <w:t>Create internal draft</w:t>
            </w:r>
          </w:p>
        </w:tc>
        <w:tc>
          <w:tcPr>
            <w:tcW w:type="dxa" w:w="1958"/>
          </w:tcPr>
          <w:p>
            <w:r>
              <w:t>Delegated authority</w:t>
            </w:r>
          </w:p>
        </w:tc>
        <w:tc>
          <w:tcPr>
            <w:tcW w:type="dxa" w:w="1958"/>
          </w:tcPr>
          <w:p>
            <w:r>
              <w:t>Scope + limits</w:t>
            </w:r>
          </w:p>
        </w:tc>
      </w:tr>
      <w:tr>
        <w:tc>
          <w:tcPr>
            <w:tcW w:type="dxa" w:w="1958"/>
          </w:tcPr>
          <w:p>
            <w:r>
              <w:t>C</w:t>
            </w:r>
          </w:p>
        </w:tc>
        <w:tc>
          <w:tcPr>
            <w:tcW w:type="dxa" w:w="1958"/>
          </w:tcPr>
          <w:p>
            <w:r>
              <w:t>Material</w:t>
            </w:r>
          </w:p>
        </w:tc>
        <w:tc>
          <w:tcPr>
            <w:tcW w:type="dxa" w:w="1958"/>
          </w:tcPr>
          <w:p>
            <w:r>
              <w:t>Send external email</w:t>
            </w:r>
          </w:p>
        </w:tc>
        <w:tc>
          <w:tcPr>
            <w:tcW w:type="dxa" w:w="1958"/>
          </w:tcPr>
          <w:p>
            <w:r>
              <w:t>One explicit approver</w:t>
            </w:r>
          </w:p>
        </w:tc>
        <w:tc>
          <w:tcPr>
            <w:tcW w:type="dxa" w:w="1958"/>
          </w:tcPr>
          <w:p>
            <w:r>
              <w:t>Bound approval</w:t>
            </w:r>
          </w:p>
        </w:tc>
      </w:tr>
      <w:tr>
        <w:tc>
          <w:tcPr>
            <w:tcW w:type="dxa" w:w="1958"/>
          </w:tcPr>
          <w:p>
            <w:r>
              <w:t>D</w:t>
            </w:r>
          </w:p>
        </w:tc>
        <w:tc>
          <w:tcPr>
            <w:tcW w:type="dxa" w:w="1958"/>
          </w:tcPr>
          <w:p>
            <w:r>
              <w:t>High</w:t>
            </w:r>
          </w:p>
        </w:tc>
        <w:tc>
          <w:tcPr>
            <w:tcW w:type="dxa" w:w="1958"/>
          </w:tcPr>
          <w:p>
            <w:r>
              <w:t>Bulk delete / privilege change</w:t>
            </w:r>
          </w:p>
        </w:tc>
        <w:tc>
          <w:tcPr>
            <w:tcW w:type="dxa" w:w="1958"/>
          </w:tcPr>
          <w:p>
            <w:r>
              <w:t>Independent/specialist approval</w:t>
            </w:r>
          </w:p>
        </w:tc>
        <w:tc>
          <w:tcPr>
            <w:tcW w:type="dxa" w:w="1958"/>
          </w:tcPr>
          <w:p>
            <w:r>
              <w:t>Strong auth + recovery</w:t>
            </w:r>
          </w:p>
        </w:tc>
      </w:tr>
      <w:tr>
        <w:tc>
          <w:tcPr>
            <w:tcW w:type="dxa" w:w="1958"/>
          </w:tcPr>
          <w:p>
            <w:r>
              <w:t>E</w:t>
            </w:r>
          </w:p>
        </w:tc>
        <w:tc>
          <w:tcPr>
            <w:tcW w:type="dxa" w:w="1958"/>
          </w:tcPr>
          <w:p>
            <w:r>
              <w:t>Critical</w:t>
            </w:r>
          </w:p>
        </w:tc>
        <w:tc>
          <w:tcPr>
            <w:tcW w:type="dxa" w:w="1958"/>
          </w:tcPr>
          <w:p>
            <w:r>
              <w:t>Large payment / binding commitment</w:t>
            </w:r>
          </w:p>
        </w:tc>
        <w:tc>
          <w:tcPr>
            <w:tcW w:type="dxa" w:w="1958"/>
          </w:tcPr>
          <w:p>
            <w:r>
              <w:t>Multi-party governance</w:t>
            </w:r>
          </w:p>
        </w:tc>
        <w:tc>
          <w:tcPr>
            <w:tcW w:type="dxa" w:w="1958"/>
          </w:tcPr>
          <w:p>
            <w:r>
              <w:t>Separation of duties</w:t>
            </w:r>
          </w:p>
        </w:tc>
      </w:tr>
    </w:tbl>
    <w:p>
      <w:pPr>
        <w:pStyle w:val="Heading1"/>
      </w:pPr>
      <w:r>
        <w:t>Appendix C – Delegated Authority Record</w:t>
      </w:r>
    </w:p>
    <w:p>
      <w:r>
        <w:t>Delegation ID:</w:t>
      </w:r>
    </w:p>
    <w:p>
      <w:r>
        <w:t>Grantor:</w:t>
      </w:r>
    </w:p>
    <w:p>
      <w:r>
        <w:t>Grantee/Agent:</w:t>
      </w:r>
    </w:p>
    <w:p>
      <w:r>
        <w:t>Purpose:</w:t>
      </w:r>
    </w:p>
    <w:p>
      <w:r>
        <w:t>Allowed Actions:</w:t>
      </w:r>
    </w:p>
    <w:p>
      <w:r>
        <w:t>Prohibited Actions:</w:t>
      </w:r>
    </w:p>
    <w:p>
      <w:r>
        <w:t>Resource Scope:</w:t>
      </w:r>
    </w:p>
    <w:p>
      <w:r>
        <w:t>Environment:</w:t>
      </w:r>
    </w:p>
    <w:p>
      <w:r>
        <w:t>Financial Limit:</w:t>
      </w:r>
    </w:p>
    <w:p>
      <w:r>
        <w:t>Time Window:</w:t>
      </w:r>
    </w:p>
    <w:p>
      <w:r>
        <w:t>Start:</w:t>
      </w:r>
    </w:p>
    <w:p>
      <w:r>
        <w:t>Expiry:</w:t>
      </w:r>
    </w:p>
    <w:p>
      <w:r>
        <w:t>Sub-Delegation Allowed:</w:t>
      </w:r>
    </w:p>
    <w:p>
      <w:r>
        <w:t>Revocation Method:</w:t>
      </w:r>
    </w:p>
    <w:p>
      <w:r>
        <w:t>Audit Requirements:</w:t>
      </w:r>
    </w:p>
    <w:p>
      <w:r>
        <w:t>Approval Reference:</w:t>
      </w:r>
    </w:p>
    <w:p>
      <w:pPr>
        <w:pStyle w:val="Heading1"/>
      </w:pPr>
      <w:r>
        <w:t>Appendix D – Emergency Stop Checklist</w:t>
      </w:r>
    </w:p>
    <w:p>
      <w:r>
        <w:t>□ Identify affected agent/workflow</w:t>
      </w:r>
    </w:p>
    <w:p>
      <w:r>
        <w:t>□ Stop active execution</w:t>
      </w:r>
    </w:p>
    <w:p>
      <w:r>
        <w:t>□ Freeze pending high-impact queue</w:t>
      </w:r>
    </w:p>
    <w:p>
      <w:r>
        <w:t>□ Revoke capabilities/tokens</w:t>
      </w:r>
    </w:p>
    <w:p>
      <w:r>
        <w:t>□ Disable dangerous tools</w:t>
      </w:r>
    </w:p>
    <w:p>
      <w:r>
        <w:t>□ Preserve logs and approval records</w:t>
      </w:r>
    </w:p>
    <w:p>
      <w:r>
        <w:t>□ Identify executed actions</w:t>
      </w:r>
    </w:p>
    <w:p>
      <w:r>
        <w:t>□ Notify accountable owner</w:t>
      </w:r>
    </w:p>
    <w:p>
      <w:r>
        <w:t>□ Assess security/privacy/financial impact</w:t>
      </w:r>
    </w:p>
    <w:p>
      <w:r>
        <w:t>□ Restore safe state</w:t>
      </w:r>
    </w:p>
    <w:p>
      <w:r>
        <w:t>□ Require restart approval</w:t>
      </w:r>
    </w:p>
    <w:p>
      <w:r>
        <w:t>□ Record corrective actions</w:t>
      </w:r>
    </w:p>
    <w:p>
      <w:pPr>
        <w:pStyle w:val="Heading1"/>
      </w:pPr>
      <w:r>
        <w:t>Appendix E – Meaningful Human Oversight Checklist</w:t>
      </w:r>
    </w:p>
    <w:p>
      <w:r>
        <w:t>□ Approver has actual authority</w:t>
      </w:r>
    </w:p>
    <w:p>
      <w:r>
        <w:t>□ Approver understands the action</w:t>
      </w:r>
    </w:p>
    <w:p>
      <w:r>
        <w:t>□ Evidence is accessible</w:t>
      </w:r>
    </w:p>
    <w:p>
      <w:r>
        <w:t>□ AI inference is distinguished from fact</w:t>
      </w:r>
    </w:p>
    <w:p>
      <w:r>
        <w:t>□ Uncertainty is visible</w:t>
      </w:r>
    </w:p>
    <w:p>
      <w:r>
        <w:t>□ Alternatives are shown where material</w:t>
      </w:r>
    </w:p>
    <w:p>
      <w:r>
        <w:t>□ Consequences are visible</w:t>
      </w:r>
    </w:p>
    <w:p>
      <w:r>
        <w:t>□ Approval binds to parameters</w:t>
      </w:r>
    </w:p>
    <w:p>
      <w:r>
        <w:t>□ Approver can reject</w:t>
      </w:r>
    </w:p>
    <w:p>
      <w:r>
        <w:t>□ No manipulative interface pressure</w:t>
      </w:r>
    </w:p>
    <w:p>
      <w:r>
        <w:t>□ Approval expires</w:t>
      </w:r>
    </w:p>
    <w:p>
      <w:r>
        <w:t>□ Execution is audited</w:t>
      </w:r>
    </w:p>
    <w:p>
      <w:r>
        <w:t>□ Human can stop operation after approval where feasible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 Review: ________________________  Date: __________</w:t>
        <w:br/>
        <w:br/>
        <w:t>AI Governance Review: 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