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3E" w:rsidRPr="00A26393" w:rsidRDefault="00445A3E" w:rsidP="00445A3E">
      <w:pPr>
        <w:pStyle w:val="Ttulo2"/>
      </w:pPr>
      <w:bookmarkStart w:id="0" w:name="_Toc431257696"/>
      <w:r>
        <w:t>2.2.3 Definición de Factores Críticos de Éxito (FCE)</w:t>
      </w:r>
      <w:bookmarkEnd w:id="0"/>
    </w:p>
    <w:p w:rsidR="00016549" w:rsidRDefault="00016549" w:rsidP="00016549">
      <w:r>
        <w:t>Debido a la falta de información de la competencia se definen los factores de éxito de forma subjetiva a partir de diversas fuentes de información externas a las empresas que brindan datos a partir de sus comportamientos en el mercado.</w:t>
      </w:r>
    </w:p>
    <w:p w:rsidR="00016549" w:rsidRDefault="00016549" w:rsidP="00016549">
      <w:pPr>
        <w:pStyle w:val="Ttulo3"/>
      </w:pPr>
      <w:r>
        <w:t>Chau cocina</w:t>
      </w:r>
    </w:p>
    <w:p w:rsidR="00016549" w:rsidRDefault="00016549" w:rsidP="00016549">
      <w:r>
        <w:t>En este caso particular, es una empresa que recientemente sale a la luz, de la cual se posee información debido a contactos profesionales con diseñadores, de la cual se puede deducir que los factores críticos de éxito de la empresa son los siguientes:</w:t>
      </w:r>
    </w:p>
    <w:p w:rsidR="00016549" w:rsidRDefault="008462C9" w:rsidP="00016549">
      <w:pPr>
        <w:pStyle w:val="Prrafodelista"/>
        <w:numPr>
          <w:ilvl w:val="0"/>
          <w:numId w:val="6"/>
        </w:numPr>
      </w:pPr>
      <w:r>
        <w:t>Mejora constante del diseño de la plataforma</w:t>
      </w:r>
    </w:p>
    <w:p w:rsidR="008462C9" w:rsidRDefault="008462C9" w:rsidP="00016549">
      <w:pPr>
        <w:pStyle w:val="Prrafodelista"/>
        <w:numPr>
          <w:ilvl w:val="0"/>
          <w:numId w:val="6"/>
        </w:numPr>
      </w:pPr>
      <w:r>
        <w:t xml:space="preserve">Obtención de clientes que nutran al sitio de contenido </w:t>
      </w:r>
    </w:p>
    <w:p w:rsidR="008462C9" w:rsidRDefault="008462C9" w:rsidP="00016549">
      <w:pPr>
        <w:pStyle w:val="Prrafodelista"/>
        <w:numPr>
          <w:ilvl w:val="0"/>
          <w:numId w:val="6"/>
        </w:numPr>
      </w:pPr>
      <w:r>
        <w:t>Acercamiento a los usuarios mediante lenguaje coloquial</w:t>
      </w:r>
    </w:p>
    <w:p w:rsidR="008462C9" w:rsidRDefault="008462C9" w:rsidP="00016549">
      <w:pPr>
        <w:pStyle w:val="Prrafodelista"/>
        <w:numPr>
          <w:ilvl w:val="0"/>
          <w:numId w:val="6"/>
        </w:numPr>
      </w:pPr>
      <w:r>
        <w:t>Marketing mediantes redes sociales</w:t>
      </w:r>
    </w:p>
    <w:p w:rsidR="008462C9" w:rsidRDefault="008462C9" w:rsidP="008462C9">
      <w:pPr>
        <w:pStyle w:val="Ttulo3"/>
      </w:pPr>
      <w:r>
        <w:t>Pedidos ya</w:t>
      </w:r>
    </w:p>
    <w:p w:rsidR="00DD431D" w:rsidRDefault="00DD431D" w:rsidP="008462C9">
      <w:r>
        <w:t xml:space="preserve">Se presenta un escenario diferente con esta empresa, debido a que se posee información más variada ya que durante los últimos años logró una popularidad destacada. Durante el </w:t>
      </w:r>
      <w:r w:rsidRPr="00DD431D">
        <w:rPr>
          <w:b/>
        </w:rPr>
        <w:t>C</w:t>
      </w:r>
      <w:r>
        <w:t xml:space="preserve">ongreso de </w:t>
      </w:r>
      <w:r w:rsidRPr="00DD431D">
        <w:rPr>
          <w:b/>
        </w:rPr>
        <w:t>I</w:t>
      </w:r>
      <w:r>
        <w:t xml:space="preserve">nternacional en </w:t>
      </w:r>
      <w:r w:rsidRPr="00DD431D">
        <w:rPr>
          <w:b/>
        </w:rPr>
        <w:t>I</w:t>
      </w:r>
      <w:r>
        <w:t xml:space="preserve">nnovación </w:t>
      </w:r>
      <w:r w:rsidRPr="00DD431D">
        <w:rPr>
          <w:b/>
        </w:rPr>
        <w:t>T</w:t>
      </w:r>
      <w:r>
        <w:t xml:space="preserve">ecnológica </w:t>
      </w:r>
      <w:proofErr w:type="spellStart"/>
      <w:r w:rsidRPr="00DD431D">
        <w:rPr>
          <w:b/>
        </w:rPr>
        <w:t>I</w:t>
      </w:r>
      <w:r w:rsidRPr="00DD431D">
        <w:t>nfomática</w:t>
      </w:r>
      <w:proofErr w:type="spellEnd"/>
      <w:r>
        <w:t xml:space="preserve"> (CIITI) de 2015, se tuvo la oportunidad de presenciar una conferencia del gerente de mercado </w:t>
      </w:r>
      <w:r w:rsidRPr="002A53BF">
        <w:rPr>
          <w:i/>
        </w:rPr>
        <w:t xml:space="preserve">Lic. Fernando </w:t>
      </w:r>
      <w:proofErr w:type="spellStart"/>
      <w:r w:rsidRPr="002A53BF">
        <w:rPr>
          <w:i/>
        </w:rPr>
        <w:t>Abd</w:t>
      </w:r>
      <w:proofErr w:type="spellEnd"/>
      <w:r w:rsidRPr="002A53BF">
        <w:rPr>
          <w:i/>
        </w:rPr>
        <w:t xml:space="preserve"> el Jalil</w:t>
      </w:r>
      <w:r>
        <w:t xml:space="preserve"> en la cual destacó diferentes aspectos claves de negocio sobre la empresa.</w:t>
      </w:r>
    </w:p>
    <w:p w:rsidR="00DD431D" w:rsidRDefault="00DD431D" w:rsidP="008462C9">
      <w:r>
        <w:t>A partir de estas experiencias se deducen los siguientes factores críticos de éxito:</w:t>
      </w:r>
    </w:p>
    <w:p w:rsidR="00016549" w:rsidRDefault="002A53BF" w:rsidP="002A53BF">
      <w:pPr>
        <w:pStyle w:val="Prrafodelista"/>
        <w:numPr>
          <w:ilvl w:val="0"/>
          <w:numId w:val="9"/>
        </w:numPr>
      </w:pPr>
      <w:r>
        <w:t>Mejorar la plataforma Móvil del e-</w:t>
      </w:r>
      <w:proofErr w:type="spellStart"/>
      <w:r>
        <w:t>commerce</w:t>
      </w:r>
      <w:proofErr w:type="spellEnd"/>
    </w:p>
    <w:p w:rsidR="002A53BF" w:rsidRDefault="00DD785E" w:rsidP="002A53BF">
      <w:pPr>
        <w:pStyle w:val="Prrafodelista"/>
        <w:numPr>
          <w:ilvl w:val="0"/>
          <w:numId w:val="9"/>
        </w:numPr>
      </w:pPr>
      <w:r>
        <w:t>Fortalecer</w:t>
      </w:r>
      <w:bookmarkStart w:id="1" w:name="_GoBack"/>
      <w:bookmarkEnd w:id="1"/>
      <w:r w:rsidR="002A53BF">
        <w:t xml:space="preserve"> las campañas publicitarias, incentivando al uso de la plataforma móvil</w:t>
      </w:r>
    </w:p>
    <w:p w:rsidR="002A53BF" w:rsidRDefault="002A53BF" w:rsidP="002A53BF">
      <w:pPr>
        <w:pStyle w:val="Prrafodelista"/>
        <w:numPr>
          <w:ilvl w:val="0"/>
          <w:numId w:val="9"/>
        </w:numPr>
      </w:pPr>
      <w:r>
        <w:t>Expandir el e-</w:t>
      </w:r>
      <w:proofErr w:type="spellStart"/>
      <w:r>
        <w:t>bussines</w:t>
      </w:r>
      <w:proofErr w:type="spellEnd"/>
      <w:r>
        <w:t xml:space="preserve"> a  países en donde no se encuentre actualmente</w:t>
      </w:r>
    </w:p>
    <w:p w:rsidR="002A53BF" w:rsidRDefault="002A53BF" w:rsidP="002A53BF">
      <w:pPr>
        <w:pStyle w:val="Prrafodelista"/>
        <w:numPr>
          <w:ilvl w:val="0"/>
          <w:numId w:val="9"/>
        </w:numPr>
      </w:pPr>
      <w:r>
        <w:t>Incrementar promociones que incentiven a los usuarios</w:t>
      </w:r>
    </w:p>
    <w:p w:rsidR="00F80FBC" w:rsidRDefault="00C660AD" w:rsidP="002A53BF">
      <w:pPr>
        <w:pStyle w:val="Prrafodelista"/>
        <w:numPr>
          <w:ilvl w:val="0"/>
          <w:numId w:val="9"/>
        </w:numPr>
      </w:pPr>
      <w:r>
        <w:t xml:space="preserve">Ampliar a su variedad gastronómica sabores de diferentes etnias </w:t>
      </w:r>
    </w:p>
    <w:p w:rsidR="002A53BF" w:rsidRPr="00016549" w:rsidRDefault="002A53BF" w:rsidP="002A53BF">
      <w:pPr>
        <w:pStyle w:val="Prrafodelista"/>
      </w:pPr>
    </w:p>
    <w:sectPr w:rsidR="002A53BF" w:rsidRPr="00016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3C"/>
    <w:multiLevelType w:val="hybridMultilevel"/>
    <w:tmpl w:val="44FE1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A025B"/>
    <w:multiLevelType w:val="hybridMultilevel"/>
    <w:tmpl w:val="3AD0AF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E5516"/>
    <w:multiLevelType w:val="hybridMultilevel"/>
    <w:tmpl w:val="CCEE7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40397"/>
    <w:multiLevelType w:val="hybridMultilevel"/>
    <w:tmpl w:val="ABBCCB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1146D"/>
    <w:multiLevelType w:val="hybridMultilevel"/>
    <w:tmpl w:val="A91C20A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1386D7F"/>
    <w:multiLevelType w:val="hybridMultilevel"/>
    <w:tmpl w:val="DCE4A490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42CC55DC"/>
    <w:multiLevelType w:val="hybridMultilevel"/>
    <w:tmpl w:val="4DB488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76DEB"/>
    <w:multiLevelType w:val="hybridMultilevel"/>
    <w:tmpl w:val="57B674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9394218"/>
    <w:multiLevelType w:val="hybridMultilevel"/>
    <w:tmpl w:val="88ACC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3E"/>
    <w:rsid w:val="00016549"/>
    <w:rsid w:val="002A53BF"/>
    <w:rsid w:val="00445A3E"/>
    <w:rsid w:val="00670281"/>
    <w:rsid w:val="008462C9"/>
    <w:rsid w:val="008C43E4"/>
    <w:rsid w:val="00C660AD"/>
    <w:rsid w:val="00DD431D"/>
    <w:rsid w:val="00DD785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6DBD1B-2D73-4EFA-AA8C-8B420694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A3E"/>
    <w:pPr>
      <w:spacing w:before="120" w:after="120" w:line="360" w:lineRule="auto"/>
      <w:jc w:val="both"/>
    </w:pPr>
    <w:rPr>
      <w:rFonts w:ascii="Arial" w:eastAsiaTheme="minorEastAsia" w:hAnsi="Arial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5A3E"/>
    <w:pPr>
      <w:pBdr>
        <w:top w:val="single" w:sz="24" w:space="0" w:color="FA4C4C"/>
        <w:left w:val="single" w:sz="24" w:space="0" w:color="FA4C4C"/>
        <w:bottom w:val="single" w:sz="24" w:space="0" w:color="FA4C4C"/>
        <w:right w:val="single" w:sz="24" w:space="0" w:color="FA4C4C"/>
      </w:pBdr>
      <w:shd w:val="clear" w:color="auto" w:fill="FA4C4C"/>
      <w:spacing w:after="0"/>
      <w:outlineLvl w:val="1"/>
    </w:pPr>
    <w:rPr>
      <w:rFonts w:eastAsiaTheme="majorEastAsia" w:cstheme="majorBidi"/>
      <w:b/>
      <w:caps/>
      <w:spacing w:val="15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5A3E"/>
    <w:pPr>
      <w:pBdr>
        <w:top w:val="single" w:sz="6" w:space="2" w:color="C00000"/>
      </w:pBdr>
      <w:spacing w:before="300" w:after="0"/>
      <w:outlineLvl w:val="2"/>
    </w:pPr>
    <w:rPr>
      <w:rFonts w:eastAsiaTheme="majorEastAsia" w:cstheme="majorBidi"/>
      <w:b/>
      <w:caps/>
      <w:color w:val="C00000"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5A3E"/>
    <w:rPr>
      <w:rFonts w:ascii="Arial" w:eastAsiaTheme="majorEastAsia" w:hAnsi="Arial" w:cstheme="majorBidi"/>
      <w:b/>
      <w:caps/>
      <w:spacing w:val="15"/>
      <w:sz w:val="26"/>
      <w:shd w:val="clear" w:color="auto" w:fill="FA4C4C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45A3E"/>
    <w:rPr>
      <w:rFonts w:ascii="Arial" w:eastAsiaTheme="majorEastAsia" w:hAnsi="Arial" w:cstheme="majorBidi"/>
      <w:b/>
      <w:caps/>
      <w:color w:val="C00000"/>
      <w:spacing w:val="15"/>
      <w:lang w:eastAsia="ja-JP"/>
    </w:rPr>
  </w:style>
  <w:style w:type="table" w:styleId="Tablaconcuadrcula">
    <w:name w:val="Table Grid"/>
    <w:basedOn w:val="Tablanormal"/>
    <w:uiPriority w:val="39"/>
    <w:rsid w:val="00445A3E"/>
    <w:pPr>
      <w:spacing w:before="120"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3</cp:revision>
  <dcterms:created xsi:type="dcterms:W3CDTF">2015-11-30T16:14:00Z</dcterms:created>
  <dcterms:modified xsi:type="dcterms:W3CDTF">2015-11-30T17:12:00Z</dcterms:modified>
</cp:coreProperties>
</file>