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904" w:rsidRDefault="00B77E2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 Plan de Acción </w:t>
      </w:r>
    </w:p>
    <w:p w:rsidR="00B77E27" w:rsidRDefault="00B77E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 detalló en puntos anteriores, los objetivos estratégicos principales se basan en 3 grandes ítem</w:t>
      </w:r>
      <w:r w:rsidR="00C464C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 los cuales se busca desarrollar diferentes planes para poder llegar a concretarlos. A grandes rasgos estos puntos son:</w:t>
      </w:r>
    </w:p>
    <w:p w:rsidR="00B77E27" w:rsidRDefault="00B77E27" w:rsidP="00B77E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Obtener un pool de </w:t>
      </w:r>
      <w:r w:rsidRPr="00B77E27">
        <w:rPr>
          <w:rFonts w:ascii="Arial" w:hAnsi="Arial" w:cs="Arial"/>
          <w:i/>
          <w:sz w:val="24"/>
          <w:szCs w:val="24"/>
        </w:rPr>
        <w:t>Negocios</w:t>
      </w:r>
      <w:r>
        <w:rPr>
          <w:rFonts w:ascii="Arial" w:hAnsi="Arial" w:cs="Arial"/>
          <w:sz w:val="24"/>
          <w:szCs w:val="24"/>
        </w:rPr>
        <w:t xml:space="preserve"> adheridos</w:t>
      </w:r>
    </w:p>
    <w:p w:rsidR="00B77E27" w:rsidRPr="00B77E27" w:rsidRDefault="00B77E27" w:rsidP="00B77E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Obtener una masa crítica de </w:t>
      </w:r>
      <w:r w:rsidRPr="00B77E27">
        <w:rPr>
          <w:rFonts w:ascii="Arial" w:hAnsi="Arial" w:cs="Arial"/>
          <w:i/>
          <w:sz w:val="24"/>
          <w:szCs w:val="24"/>
        </w:rPr>
        <w:t>Usuarios</w:t>
      </w:r>
    </w:p>
    <w:p w:rsidR="00B77E27" w:rsidRDefault="00B77E27" w:rsidP="00B77E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Maximizar la performance de entrega.</w:t>
      </w:r>
    </w:p>
    <w:p w:rsidR="00B77E27" w:rsidRDefault="00323946" w:rsidP="00B77E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B77E27">
        <w:rPr>
          <w:rFonts w:ascii="Arial" w:hAnsi="Arial" w:cs="Arial"/>
          <w:sz w:val="24"/>
          <w:szCs w:val="24"/>
        </w:rPr>
        <w:t>a estrategia se basa en promocionar el e-</w:t>
      </w:r>
      <w:proofErr w:type="spellStart"/>
      <w:r w:rsidR="00B77E27">
        <w:rPr>
          <w:rFonts w:ascii="Arial" w:hAnsi="Arial" w:cs="Arial"/>
          <w:sz w:val="24"/>
          <w:szCs w:val="24"/>
        </w:rPr>
        <w:t>bussines</w:t>
      </w:r>
      <w:proofErr w:type="spellEnd"/>
      <w:r>
        <w:rPr>
          <w:rFonts w:ascii="Arial" w:hAnsi="Arial" w:cs="Arial"/>
          <w:sz w:val="24"/>
          <w:szCs w:val="24"/>
        </w:rPr>
        <w:t>, con el objetivo de</w:t>
      </w:r>
      <w:r w:rsidR="00B77E27">
        <w:rPr>
          <w:rFonts w:ascii="Arial" w:hAnsi="Arial" w:cs="Arial"/>
          <w:sz w:val="24"/>
          <w:szCs w:val="24"/>
        </w:rPr>
        <w:t xml:space="preserve"> atraer una cantidad </w:t>
      </w:r>
      <w:r w:rsidR="00B77E27">
        <w:rPr>
          <w:rFonts w:ascii="Arial" w:hAnsi="Arial" w:cs="Arial"/>
          <w:i/>
          <w:sz w:val="24"/>
          <w:szCs w:val="24"/>
        </w:rPr>
        <w:t>Usuarios</w:t>
      </w:r>
      <w:r w:rsidR="00B77E27">
        <w:rPr>
          <w:rFonts w:ascii="Arial" w:hAnsi="Arial" w:cs="Arial"/>
          <w:sz w:val="24"/>
          <w:szCs w:val="24"/>
        </w:rPr>
        <w:t xml:space="preserve"> suficiente para hacer girar la rueda del negocio,</w:t>
      </w:r>
      <w:r>
        <w:rPr>
          <w:rFonts w:ascii="Arial" w:hAnsi="Arial" w:cs="Arial"/>
          <w:sz w:val="24"/>
          <w:szCs w:val="24"/>
        </w:rPr>
        <w:t xml:space="preserve"> claro está que para que ésta comience a rodar es de vital importancia contar con una cantidad de </w:t>
      </w:r>
      <w:r>
        <w:rPr>
          <w:rFonts w:ascii="Arial" w:hAnsi="Arial" w:cs="Arial"/>
          <w:i/>
          <w:sz w:val="24"/>
          <w:szCs w:val="24"/>
        </w:rPr>
        <w:t>Negocios</w:t>
      </w:r>
      <w:r>
        <w:rPr>
          <w:rFonts w:ascii="Arial" w:hAnsi="Arial" w:cs="Arial"/>
          <w:sz w:val="24"/>
          <w:szCs w:val="24"/>
        </w:rPr>
        <w:t xml:space="preserve"> </w:t>
      </w:r>
      <w:r w:rsidR="00D3692F">
        <w:rPr>
          <w:rFonts w:ascii="Arial" w:hAnsi="Arial" w:cs="Arial"/>
          <w:sz w:val="24"/>
          <w:szCs w:val="24"/>
        </w:rPr>
        <w:t>pertinente</w:t>
      </w:r>
      <w:r>
        <w:rPr>
          <w:rFonts w:ascii="Arial" w:hAnsi="Arial" w:cs="Arial"/>
          <w:sz w:val="24"/>
          <w:szCs w:val="24"/>
        </w:rPr>
        <w:t xml:space="preserve"> para que los </w:t>
      </w:r>
      <w:r>
        <w:rPr>
          <w:rFonts w:ascii="Arial" w:hAnsi="Arial" w:cs="Arial"/>
          <w:i/>
          <w:sz w:val="24"/>
          <w:szCs w:val="24"/>
        </w:rPr>
        <w:t>usuarios</w:t>
      </w:r>
      <w:r>
        <w:rPr>
          <w:rFonts w:ascii="Arial" w:hAnsi="Arial" w:cs="Arial"/>
          <w:sz w:val="24"/>
          <w:szCs w:val="24"/>
        </w:rPr>
        <w:t xml:space="preserve"> puedan tener una variedad </w:t>
      </w:r>
      <w:r w:rsidR="00D3692F">
        <w:rPr>
          <w:rFonts w:ascii="Arial" w:hAnsi="Arial" w:cs="Arial"/>
          <w:sz w:val="24"/>
          <w:szCs w:val="24"/>
        </w:rPr>
        <w:t>en su elección.</w:t>
      </w:r>
    </w:p>
    <w:p w:rsidR="00D3692F" w:rsidRDefault="00FE2388" w:rsidP="00B77E2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 Programas Generales de a</w:t>
      </w:r>
      <w:r w:rsidR="00971484">
        <w:rPr>
          <w:rFonts w:ascii="Arial" w:hAnsi="Arial" w:cs="Arial"/>
          <w:b/>
          <w:sz w:val="24"/>
          <w:szCs w:val="24"/>
        </w:rPr>
        <w:t>cción</w:t>
      </w:r>
    </w:p>
    <w:p w:rsidR="00586B7D" w:rsidRPr="00073933" w:rsidRDefault="00586B7D" w:rsidP="00B77E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programas generales de acción, si bien se busca llegar a un fin común, se dividen en dos áreas diferentes, los cuales tratan los problemas desde distintos puntos de vista con el objetivo de </w:t>
      </w:r>
      <w:proofErr w:type="spellStart"/>
      <w:r w:rsidR="006251C8">
        <w:rPr>
          <w:rFonts w:ascii="Arial" w:hAnsi="Arial" w:cs="Arial"/>
          <w:sz w:val="24"/>
          <w:szCs w:val="24"/>
        </w:rPr>
        <w:t>modularizar</w:t>
      </w:r>
      <w:proofErr w:type="spellEnd"/>
      <w:r w:rsidR="006251C8">
        <w:rPr>
          <w:rFonts w:ascii="Arial" w:hAnsi="Arial" w:cs="Arial"/>
          <w:sz w:val="24"/>
          <w:szCs w:val="24"/>
        </w:rPr>
        <w:t xml:space="preserve"> el proyecto, y que é</w:t>
      </w:r>
      <w:r>
        <w:rPr>
          <w:rFonts w:ascii="Arial" w:hAnsi="Arial" w:cs="Arial"/>
          <w:sz w:val="24"/>
          <w:szCs w:val="24"/>
        </w:rPr>
        <w:t>ste se pueda realizar con un nivel de gestión y orden lo más óptimo posible.</w:t>
      </w:r>
      <w:r w:rsidR="00073933">
        <w:rPr>
          <w:rFonts w:ascii="Arial" w:hAnsi="Arial" w:cs="Arial"/>
          <w:sz w:val="24"/>
          <w:szCs w:val="24"/>
        </w:rPr>
        <w:t xml:space="preserve"> Estos dos ejes mencionados corresponden a la parte de </w:t>
      </w:r>
      <w:r w:rsidR="00073933">
        <w:rPr>
          <w:rFonts w:ascii="Arial" w:hAnsi="Arial" w:cs="Arial"/>
          <w:b/>
          <w:i/>
          <w:sz w:val="24"/>
          <w:szCs w:val="24"/>
        </w:rPr>
        <w:t>Negocio</w:t>
      </w:r>
      <w:r w:rsidR="00073933">
        <w:rPr>
          <w:rFonts w:ascii="Arial" w:hAnsi="Arial" w:cs="Arial"/>
          <w:sz w:val="24"/>
          <w:szCs w:val="24"/>
        </w:rPr>
        <w:t xml:space="preserve"> y </w:t>
      </w:r>
      <w:r w:rsidR="00073933">
        <w:rPr>
          <w:rFonts w:ascii="Arial" w:hAnsi="Arial" w:cs="Arial"/>
          <w:b/>
          <w:i/>
          <w:sz w:val="24"/>
          <w:szCs w:val="24"/>
        </w:rPr>
        <w:t>Tecnología</w:t>
      </w:r>
      <w:r w:rsidR="00073933">
        <w:rPr>
          <w:rFonts w:ascii="Arial" w:hAnsi="Arial" w:cs="Arial"/>
          <w:sz w:val="24"/>
          <w:szCs w:val="24"/>
        </w:rPr>
        <w:t xml:space="preserve"> los cuales serán guiados </w:t>
      </w:r>
      <w:r w:rsidR="00D87F73">
        <w:rPr>
          <w:rFonts w:ascii="Arial" w:hAnsi="Arial" w:cs="Arial"/>
          <w:sz w:val="24"/>
          <w:szCs w:val="24"/>
        </w:rPr>
        <w:t>por</w:t>
      </w:r>
      <w:r w:rsidR="00073933">
        <w:rPr>
          <w:rFonts w:ascii="Arial" w:hAnsi="Arial" w:cs="Arial"/>
          <w:sz w:val="24"/>
          <w:szCs w:val="24"/>
        </w:rPr>
        <w:t xml:space="preserve"> las Cátedras SAP y TFI</w:t>
      </w:r>
      <w:r w:rsidR="00D87F73">
        <w:rPr>
          <w:rFonts w:ascii="Arial" w:hAnsi="Arial" w:cs="Arial"/>
          <w:sz w:val="24"/>
          <w:szCs w:val="24"/>
        </w:rPr>
        <w:t xml:space="preserve"> correspondientes al primer y segundo cuatrimestre del año 2015</w:t>
      </w:r>
    </w:p>
    <w:p w:rsidR="00D03A46" w:rsidRDefault="009133C9" w:rsidP="00B77E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el lado de la parte del </w:t>
      </w:r>
      <w:r>
        <w:rPr>
          <w:rFonts w:ascii="Arial" w:hAnsi="Arial" w:cs="Arial"/>
          <w:b/>
          <w:i/>
          <w:sz w:val="24"/>
          <w:szCs w:val="24"/>
        </w:rPr>
        <w:t xml:space="preserve">Negocio </w:t>
      </w:r>
      <w:r>
        <w:rPr>
          <w:rFonts w:ascii="Arial" w:hAnsi="Arial" w:cs="Arial"/>
          <w:sz w:val="24"/>
          <w:szCs w:val="24"/>
        </w:rPr>
        <w:t>primeramente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trata de crear, reformular</w:t>
      </w:r>
      <w:r w:rsidR="002A569A">
        <w:rPr>
          <w:rFonts w:ascii="Arial" w:hAnsi="Arial" w:cs="Arial"/>
          <w:sz w:val="24"/>
          <w:szCs w:val="24"/>
        </w:rPr>
        <w:t>, reorientar</w:t>
      </w:r>
      <w:r>
        <w:rPr>
          <w:rFonts w:ascii="Arial" w:hAnsi="Arial" w:cs="Arial"/>
          <w:sz w:val="24"/>
          <w:szCs w:val="24"/>
        </w:rPr>
        <w:t xml:space="preserve"> una idea que soluciones diferentes problemas de diversos tipos de la sociedad y que genere una rentabilidad económica a los propietarios de la misma. A partir de esta se busca gestionar el proyecto en todos sus aspectos de manera de no dejar ningún detalle librado al azar, </w:t>
      </w:r>
      <w:r w:rsidR="002A569A">
        <w:rPr>
          <w:rFonts w:ascii="Arial" w:hAnsi="Arial" w:cs="Arial"/>
          <w:sz w:val="24"/>
          <w:szCs w:val="24"/>
        </w:rPr>
        <w:t>enfocándose en cada punto para obtener la mayor cantidad de beneficios posibles, optimizando todos los recursos disponibles para la realización del mismo, ya sean económicos, humano</w:t>
      </w:r>
      <w:r w:rsidR="00D03A46">
        <w:rPr>
          <w:rFonts w:ascii="Arial" w:hAnsi="Arial" w:cs="Arial"/>
          <w:sz w:val="24"/>
          <w:szCs w:val="24"/>
        </w:rPr>
        <w:t xml:space="preserve">s, tecnológicos, políticos, </w:t>
      </w:r>
      <w:proofErr w:type="spellStart"/>
      <w:r w:rsidR="00D03A46">
        <w:rPr>
          <w:rFonts w:ascii="Arial" w:hAnsi="Arial" w:cs="Arial"/>
          <w:sz w:val="24"/>
          <w:szCs w:val="24"/>
        </w:rPr>
        <w:t>etc</w:t>
      </w:r>
      <w:proofErr w:type="spellEnd"/>
      <w:r w:rsidR="00E14C47">
        <w:rPr>
          <w:rFonts w:ascii="Arial" w:hAnsi="Arial" w:cs="Arial"/>
          <w:sz w:val="24"/>
          <w:szCs w:val="24"/>
        </w:rPr>
        <w:t xml:space="preserve"> a</w:t>
      </w:r>
      <w:r w:rsidR="00D03A46">
        <w:rPr>
          <w:rFonts w:ascii="Arial" w:hAnsi="Arial" w:cs="Arial"/>
          <w:sz w:val="24"/>
          <w:szCs w:val="24"/>
        </w:rPr>
        <w:t xml:space="preserve"> partir del análisis de las variables internas del equipo como externas que influyan sobre el proyecto.</w:t>
      </w:r>
    </w:p>
    <w:p w:rsidR="00C42BEF" w:rsidRDefault="00D03A46" w:rsidP="00B77E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otra parte, en el caso del eje </w:t>
      </w:r>
      <w:r>
        <w:rPr>
          <w:rFonts w:ascii="Arial" w:hAnsi="Arial" w:cs="Arial"/>
          <w:b/>
          <w:i/>
          <w:sz w:val="24"/>
          <w:szCs w:val="24"/>
        </w:rPr>
        <w:t>Tecnológico</w:t>
      </w:r>
      <w:r>
        <w:rPr>
          <w:rFonts w:ascii="Arial" w:hAnsi="Arial" w:cs="Arial"/>
          <w:sz w:val="24"/>
          <w:szCs w:val="24"/>
        </w:rPr>
        <w:t xml:space="preserve"> se prioriza los asuntos orientados a la gestión de software, centrándose en la metodología de desarrollo ICONIX ya que esta </w:t>
      </w:r>
      <w:r w:rsidRPr="00D03A46">
        <w:rPr>
          <w:rFonts w:ascii="Arial" w:hAnsi="Arial" w:cs="Arial"/>
          <w:sz w:val="24"/>
          <w:szCs w:val="24"/>
        </w:rPr>
        <w:t>es un proceso simplificado en comparación con otros más tradicionales, que unifica un conjunto de métodos de orientación a objetos con el objetivo de abarcar todo el ciclo de vida de un proyecto.</w:t>
      </w:r>
      <w:r>
        <w:rPr>
          <w:rFonts w:ascii="Arial" w:hAnsi="Arial" w:cs="Arial"/>
          <w:sz w:val="24"/>
          <w:szCs w:val="24"/>
        </w:rPr>
        <w:t xml:space="preserve"> Las 3 características fundamentales de esta metodología es que es </w:t>
      </w:r>
      <w:r w:rsidRPr="00D03A46">
        <w:rPr>
          <w:rFonts w:ascii="Arial" w:hAnsi="Arial" w:cs="Arial"/>
          <w:b/>
          <w:sz w:val="24"/>
          <w:szCs w:val="24"/>
        </w:rPr>
        <w:t>iterativo e</w:t>
      </w:r>
      <w:r>
        <w:rPr>
          <w:rFonts w:ascii="Arial" w:hAnsi="Arial" w:cs="Arial"/>
          <w:sz w:val="24"/>
          <w:szCs w:val="24"/>
        </w:rPr>
        <w:t xml:space="preserve"> </w:t>
      </w:r>
      <w:r w:rsidRPr="00D03A46">
        <w:rPr>
          <w:rFonts w:ascii="Arial" w:hAnsi="Arial" w:cs="Arial"/>
          <w:b/>
          <w:sz w:val="24"/>
          <w:szCs w:val="24"/>
        </w:rPr>
        <w:t>incremental</w:t>
      </w:r>
      <w:r>
        <w:rPr>
          <w:rFonts w:ascii="Arial" w:hAnsi="Arial" w:cs="Arial"/>
          <w:sz w:val="24"/>
          <w:szCs w:val="24"/>
        </w:rPr>
        <w:t xml:space="preserve"> (se desarrolla por partes de manera que se puedan integrar funcionalmente en cada iteración), </w:t>
      </w:r>
      <w:r>
        <w:rPr>
          <w:rFonts w:ascii="Arial" w:hAnsi="Arial" w:cs="Arial"/>
          <w:b/>
          <w:sz w:val="24"/>
          <w:szCs w:val="24"/>
        </w:rPr>
        <w:t>Traz</w:t>
      </w:r>
      <w:r w:rsidR="00C42BEF">
        <w:rPr>
          <w:rFonts w:ascii="Arial" w:hAnsi="Arial" w:cs="Arial"/>
          <w:b/>
          <w:sz w:val="24"/>
          <w:szCs w:val="24"/>
        </w:rPr>
        <w:t>able</w:t>
      </w:r>
      <w:r w:rsidR="00C42BEF">
        <w:rPr>
          <w:rFonts w:ascii="Arial" w:hAnsi="Arial" w:cs="Arial"/>
          <w:sz w:val="24"/>
          <w:szCs w:val="24"/>
        </w:rPr>
        <w:t xml:space="preserve"> (capacidad de seguir una relación entre las diferentes características) y </w:t>
      </w:r>
      <w:r w:rsidR="00C42BEF">
        <w:rPr>
          <w:rFonts w:ascii="Arial" w:hAnsi="Arial" w:cs="Arial"/>
          <w:b/>
          <w:sz w:val="24"/>
          <w:szCs w:val="24"/>
        </w:rPr>
        <w:t xml:space="preserve">Dinámica </w:t>
      </w:r>
      <w:r w:rsidR="00C42BEF">
        <w:rPr>
          <w:rFonts w:ascii="Arial" w:hAnsi="Arial" w:cs="Arial"/>
          <w:sz w:val="24"/>
          <w:szCs w:val="24"/>
        </w:rPr>
        <w:t xml:space="preserve">(uso dinámico de diagramas UML). Esta metodología utilizada ayuda a la evolución del proyecto ya que ofrece diferentes ventajas que posibilitan la </w:t>
      </w:r>
      <w:r w:rsidR="00C42BEF">
        <w:rPr>
          <w:rFonts w:ascii="Arial" w:hAnsi="Arial" w:cs="Arial"/>
          <w:sz w:val="24"/>
          <w:szCs w:val="24"/>
        </w:rPr>
        <w:lastRenderedPageBreak/>
        <w:t xml:space="preserve">escalabilidad y el mantenimiento del proyecto </w:t>
      </w:r>
      <w:r w:rsidR="005B2B1B">
        <w:rPr>
          <w:rFonts w:ascii="Arial" w:hAnsi="Arial" w:cs="Arial"/>
          <w:sz w:val="24"/>
          <w:szCs w:val="24"/>
        </w:rPr>
        <w:t>entre otras cosas, gracias a sus diferentes fases del proceso ya la documentación de cada una de ellas.</w:t>
      </w:r>
    </w:p>
    <w:p w:rsidR="00F70B33" w:rsidRPr="00C42BEF" w:rsidRDefault="00F70B33" w:rsidP="00B77E27">
      <w:pPr>
        <w:rPr>
          <w:rFonts w:ascii="Arial" w:hAnsi="Arial" w:cs="Arial"/>
          <w:sz w:val="24"/>
          <w:szCs w:val="24"/>
        </w:rPr>
      </w:pPr>
    </w:p>
    <w:p w:rsidR="00FE2388" w:rsidRPr="00FE2388" w:rsidRDefault="00FE2388" w:rsidP="000611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 Programas Específicos de acción</w:t>
      </w:r>
    </w:p>
    <w:p w:rsidR="0006118E" w:rsidRDefault="0006118E" w:rsidP="0006118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Negocio </w:t>
      </w:r>
    </w:p>
    <w:p w:rsidR="0017156E" w:rsidRPr="0017156E" w:rsidRDefault="0017156E" w:rsidP="008468B7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7156E">
        <w:rPr>
          <w:rFonts w:ascii="Arial" w:hAnsi="Arial" w:cs="Arial"/>
          <w:sz w:val="24"/>
          <w:szCs w:val="24"/>
          <w:u w:val="single"/>
        </w:rPr>
        <w:t>Descripción general:</w:t>
      </w:r>
      <w:r w:rsidRPr="0017156E">
        <w:rPr>
          <w:rFonts w:ascii="Arial" w:hAnsi="Arial" w:cs="Arial"/>
          <w:sz w:val="24"/>
          <w:szCs w:val="24"/>
        </w:rPr>
        <w:t xml:space="preserve"> Básicamente se trata de definir la </w:t>
      </w:r>
      <w:r w:rsidR="007811D3">
        <w:rPr>
          <w:rFonts w:ascii="Arial" w:hAnsi="Arial" w:cs="Arial"/>
          <w:sz w:val="24"/>
          <w:szCs w:val="24"/>
        </w:rPr>
        <w:t>idea del proyecto, justificar su viabilidad</w:t>
      </w:r>
      <w:r w:rsidRPr="0017156E">
        <w:rPr>
          <w:rFonts w:ascii="Arial" w:hAnsi="Arial" w:cs="Arial"/>
          <w:sz w:val="24"/>
          <w:szCs w:val="24"/>
        </w:rPr>
        <w:t>, dar a conocer la modalidad del mismo, como va a funcionar, quienes son los principales actores, la situación actual del negocio, cuales son las ventajas que ofrece frente a la competencia y demás descripciones primitivas que den a conocer el negocio</w:t>
      </w:r>
      <w:r>
        <w:rPr>
          <w:rFonts w:ascii="Arial" w:hAnsi="Arial" w:cs="Arial"/>
          <w:sz w:val="24"/>
          <w:szCs w:val="24"/>
        </w:rPr>
        <w:t xml:space="preserve">. </w:t>
      </w:r>
      <w:r w:rsidRPr="0017156E">
        <w:rPr>
          <w:rFonts w:ascii="Arial" w:hAnsi="Arial" w:cs="Arial"/>
          <w:sz w:val="24"/>
          <w:szCs w:val="24"/>
        </w:rPr>
        <w:t>Además se incluye las definiciones de misión, visión y valores que definen el propósito de la empresa</w:t>
      </w:r>
    </w:p>
    <w:p w:rsidR="0006118E" w:rsidRPr="0017156E" w:rsidRDefault="0006118E" w:rsidP="0006118E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17156E">
        <w:rPr>
          <w:rFonts w:ascii="Arial" w:hAnsi="Arial" w:cs="Arial"/>
          <w:sz w:val="24"/>
          <w:szCs w:val="24"/>
          <w:u w:val="single"/>
        </w:rPr>
        <w:t>Análisis estratégico</w:t>
      </w:r>
      <w:r w:rsidR="0017156E">
        <w:rPr>
          <w:rFonts w:ascii="Arial" w:hAnsi="Arial" w:cs="Arial"/>
          <w:sz w:val="24"/>
          <w:szCs w:val="24"/>
          <w:u w:val="single"/>
        </w:rPr>
        <w:t>:</w:t>
      </w:r>
      <w:r w:rsidR="00D8176B">
        <w:rPr>
          <w:rFonts w:ascii="Arial" w:hAnsi="Arial" w:cs="Arial"/>
          <w:sz w:val="24"/>
          <w:szCs w:val="24"/>
          <w:u w:val="single"/>
        </w:rPr>
        <w:t xml:space="preserve"> </w:t>
      </w:r>
      <w:r w:rsidR="00D8176B">
        <w:rPr>
          <w:rFonts w:ascii="Arial" w:hAnsi="Arial" w:cs="Arial"/>
          <w:sz w:val="24"/>
          <w:szCs w:val="24"/>
        </w:rPr>
        <w:t>En este ítem se supone que el proyecto planteado es potencialmente viable, por lo que se pasa a una etapa de análisis de contexto, teniendo en cuenta el escenario donde se va a implementar el proyecto, y diversas variables como ser factores económicos, políticos y tecnológicos. Dentro de este análisis un punto fuerte a analizar son las fortalezas, oportunidades, amenazas y debilidades que presenta el proyecto</w:t>
      </w:r>
      <w:r w:rsidR="007D1228">
        <w:rPr>
          <w:rFonts w:ascii="Arial" w:hAnsi="Arial" w:cs="Arial"/>
          <w:sz w:val="24"/>
          <w:szCs w:val="24"/>
        </w:rPr>
        <w:t>, para poder así protegerse de sus debilidades y aprovechar las oportunidades que se puedan presentar.</w:t>
      </w:r>
    </w:p>
    <w:p w:rsidR="0006118E" w:rsidRPr="007D1228" w:rsidRDefault="0006118E" w:rsidP="0006118E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7D1228">
        <w:rPr>
          <w:rFonts w:ascii="Arial" w:hAnsi="Arial" w:cs="Arial"/>
          <w:sz w:val="24"/>
          <w:szCs w:val="24"/>
          <w:u w:val="single"/>
        </w:rPr>
        <w:t>Segmentación</w:t>
      </w:r>
      <w:r w:rsidR="007D1228">
        <w:rPr>
          <w:rFonts w:ascii="Arial" w:hAnsi="Arial" w:cs="Arial"/>
          <w:sz w:val="24"/>
          <w:szCs w:val="24"/>
          <w:u w:val="single"/>
        </w:rPr>
        <w:t>:</w:t>
      </w:r>
      <w:r w:rsidR="007D1228">
        <w:rPr>
          <w:rFonts w:ascii="Arial" w:hAnsi="Arial" w:cs="Arial"/>
          <w:sz w:val="24"/>
          <w:szCs w:val="24"/>
        </w:rPr>
        <w:t xml:space="preserve"> En particular este punto se realiza un estudio de los usuarios que van a interactuar con el proyecto, a partir de este se buscar dividir el mercado en nichos más pequeños de modo que se realicen diferentes estrategias para atraer a los usuario pretendidos.</w:t>
      </w:r>
    </w:p>
    <w:p w:rsidR="0006118E" w:rsidRPr="007A644A" w:rsidRDefault="007A644A" w:rsidP="0006118E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7A644A">
        <w:rPr>
          <w:rFonts w:ascii="Arial" w:hAnsi="Arial" w:cs="Arial"/>
          <w:sz w:val="24"/>
          <w:szCs w:val="24"/>
          <w:u w:val="single"/>
        </w:rPr>
        <w:t>Plan de m</w:t>
      </w:r>
      <w:r w:rsidR="0006118E" w:rsidRPr="007A644A">
        <w:rPr>
          <w:rFonts w:ascii="Arial" w:hAnsi="Arial" w:cs="Arial"/>
          <w:sz w:val="24"/>
          <w:szCs w:val="24"/>
          <w:u w:val="single"/>
        </w:rPr>
        <w:t>arketing</w:t>
      </w:r>
      <w:r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A partir de la segmentación realizada se busca orientar diferentes planes para atraer a los usuarios a consumir el producto que se le oferta de forma que se torne redituable la actividad proporcionada. Para </w:t>
      </w:r>
      <w:r w:rsidR="000B680C">
        <w:rPr>
          <w:rFonts w:ascii="Arial" w:hAnsi="Arial" w:cs="Arial"/>
          <w:sz w:val="24"/>
          <w:szCs w:val="24"/>
        </w:rPr>
        <w:t>realizar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estos se debe tener en cuenta diferentes aspectos como el producto que se ofrece, el precio, los canales de distribución, el posicionamiento que se desea imponer entre otras cosas.</w:t>
      </w:r>
    </w:p>
    <w:p w:rsidR="007A644A" w:rsidRPr="007A644A" w:rsidRDefault="007A644A" w:rsidP="0006118E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272BFB">
        <w:rPr>
          <w:rFonts w:ascii="Arial" w:hAnsi="Arial" w:cs="Arial"/>
          <w:sz w:val="24"/>
          <w:szCs w:val="24"/>
          <w:u w:val="single"/>
        </w:rPr>
        <w:t>Operaciones</w:t>
      </w:r>
      <w:r>
        <w:rPr>
          <w:rFonts w:ascii="Arial" w:hAnsi="Arial" w:cs="Arial"/>
          <w:sz w:val="24"/>
          <w:szCs w:val="24"/>
        </w:rPr>
        <w:t xml:space="preserve">: A partir del análisis y </w:t>
      </w:r>
      <w:r w:rsidR="00272BFB">
        <w:rPr>
          <w:rFonts w:ascii="Arial" w:hAnsi="Arial" w:cs="Arial"/>
          <w:sz w:val="24"/>
          <w:szCs w:val="24"/>
        </w:rPr>
        <w:t>la estrategia elegida se plantea la composición de la organización</w:t>
      </w:r>
      <w:r w:rsidR="00220059">
        <w:rPr>
          <w:rFonts w:ascii="Arial" w:hAnsi="Arial" w:cs="Arial"/>
          <w:sz w:val="24"/>
          <w:szCs w:val="24"/>
        </w:rPr>
        <w:t>.</w:t>
      </w:r>
      <w:r w:rsidR="00272BFB">
        <w:rPr>
          <w:rFonts w:ascii="Arial" w:hAnsi="Arial" w:cs="Arial"/>
          <w:sz w:val="24"/>
          <w:szCs w:val="24"/>
        </w:rPr>
        <w:t xml:space="preserve"> Para llevar a cabo esta estructura se debe tener en cuenta las diferentes áreas básicas de la empresa, teniendo en cuenta las actividades que se realizan y la filosofía de la empresa.</w:t>
      </w:r>
    </w:p>
    <w:p w:rsidR="006D0E66" w:rsidRPr="006D0E66" w:rsidRDefault="0006118E" w:rsidP="006D0E66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6D0E66">
        <w:rPr>
          <w:rFonts w:ascii="Arial" w:hAnsi="Arial" w:cs="Arial"/>
          <w:sz w:val="24"/>
          <w:szCs w:val="24"/>
          <w:u w:val="single"/>
        </w:rPr>
        <w:t>Financiamiento</w:t>
      </w:r>
      <w:r w:rsidR="007A644A" w:rsidRPr="006D0E66">
        <w:rPr>
          <w:rFonts w:ascii="Arial" w:hAnsi="Arial" w:cs="Arial"/>
          <w:sz w:val="24"/>
          <w:szCs w:val="24"/>
          <w:u w:val="single"/>
        </w:rPr>
        <w:t xml:space="preserve">: </w:t>
      </w:r>
      <w:r w:rsidR="006D0E66" w:rsidRPr="006D0E66">
        <w:rPr>
          <w:rFonts w:ascii="Arial" w:hAnsi="Arial" w:cs="Arial"/>
          <w:sz w:val="24"/>
          <w:szCs w:val="24"/>
        </w:rPr>
        <w:t xml:space="preserve">Se determinará el flujo de caja o presupuesto financiero del proyecto para el horizonte temporal establecido, para lo cual se desarrollaran los presupuestos de Ingresos, Egresos e Inversión. A partir de esta información se realizarán los análisis financieros necesarios para conocer la rentabilidad del proyecto, que </w:t>
      </w:r>
      <w:r w:rsidR="006D0E66" w:rsidRPr="006D0E66">
        <w:rPr>
          <w:rFonts w:ascii="Arial" w:hAnsi="Arial" w:cs="Arial"/>
          <w:sz w:val="24"/>
          <w:szCs w:val="24"/>
        </w:rPr>
        <w:lastRenderedPageBreak/>
        <w:t>debería recoger, al menos, el Valor Actual Neto, la Tasa Interna de Retorno y el Periodo de Recupero de la Inversión. El plan financiero se completa con el análisis de los riesgos, que consiste en establecer un escenario optimista y otros dos pesimistas sobre las previsiones iniciales desarrolladas en el estudio financiero, y con la determinación de la rentabilidad del proyecto. De ser necesario se planteara un plan de contingencia y otro de salida.</w:t>
      </w:r>
    </w:p>
    <w:p w:rsidR="0006118E" w:rsidRPr="00CD1BA3" w:rsidRDefault="0006118E" w:rsidP="006B6388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CD1BA3">
        <w:rPr>
          <w:rFonts w:ascii="Arial" w:hAnsi="Arial" w:cs="Arial"/>
          <w:sz w:val="24"/>
          <w:szCs w:val="24"/>
          <w:u w:val="single"/>
        </w:rPr>
        <w:t>Factibilidades</w:t>
      </w:r>
      <w:r w:rsidR="006B6388">
        <w:rPr>
          <w:rFonts w:ascii="Arial" w:hAnsi="Arial" w:cs="Arial"/>
          <w:sz w:val="24"/>
          <w:szCs w:val="24"/>
          <w:u w:val="single"/>
        </w:rPr>
        <w:t>: S</w:t>
      </w:r>
      <w:r w:rsidR="006B6388" w:rsidRPr="006B6388">
        <w:rPr>
          <w:rFonts w:ascii="Arial" w:hAnsi="Arial" w:cs="Arial"/>
          <w:sz w:val="24"/>
          <w:szCs w:val="24"/>
        </w:rPr>
        <w:t>e refiere a la disponibilidad de los recursos necesarios para llevar a cabo</w:t>
      </w:r>
      <w:r w:rsidR="006B6388">
        <w:rPr>
          <w:rFonts w:ascii="Arial" w:hAnsi="Arial" w:cs="Arial"/>
          <w:sz w:val="24"/>
          <w:szCs w:val="24"/>
        </w:rPr>
        <w:t xml:space="preserve"> los objetivos o metas propuestas. Estas se analizan dependiendo si sus variables son técnicas, comerciales, administrativas o legales.</w:t>
      </w:r>
    </w:p>
    <w:p w:rsidR="0006118E" w:rsidRPr="0006118E" w:rsidRDefault="0006118E" w:rsidP="0006118E">
      <w:pPr>
        <w:rPr>
          <w:rFonts w:ascii="Arial" w:hAnsi="Arial" w:cs="Arial"/>
          <w:sz w:val="24"/>
          <w:szCs w:val="24"/>
        </w:rPr>
      </w:pPr>
    </w:p>
    <w:p w:rsidR="0006118E" w:rsidRDefault="0006118E" w:rsidP="0006118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Tecnología </w:t>
      </w:r>
    </w:p>
    <w:p w:rsidR="0006118E" w:rsidRDefault="00F70B33" w:rsidP="0006118E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de requisitos</w:t>
      </w:r>
    </w:p>
    <w:p w:rsidR="00522034" w:rsidRDefault="00522034" w:rsidP="00522034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de dominio</w:t>
      </w:r>
    </w:p>
    <w:p w:rsidR="00522034" w:rsidRPr="00522034" w:rsidRDefault="00522034" w:rsidP="00522034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de caso de usos</w:t>
      </w:r>
    </w:p>
    <w:p w:rsidR="005B2B1B" w:rsidRDefault="00522034" w:rsidP="005B2B1B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Prototipo de interfaz de usuario</w:t>
      </w:r>
    </w:p>
    <w:p w:rsidR="0006118E" w:rsidRDefault="0006118E" w:rsidP="0006118E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</w:t>
      </w:r>
      <w:r w:rsidR="00522034">
        <w:rPr>
          <w:rFonts w:ascii="Arial" w:hAnsi="Arial" w:cs="Arial"/>
          <w:sz w:val="24"/>
          <w:szCs w:val="24"/>
        </w:rPr>
        <w:t xml:space="preserve"> y diseño preliminar</w:t>
      </w:r>
    </w:p>
    <w:p w:rsidR="00522034" w:rsidRDefault="00522034" w:rsidP="00522034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casos de uso</w:t>
      </w:r>
    </w:p>
    <w:p w:rsidR="00522034" w:rsidRDefault="00522034" w:rsidP="00522034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 casos de uso</w:t>
      </w:r>
    </w:p>
    <w:p w:rsidR="00522034" w:rsidRDefault="00522034" w:rsidP="00522034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Robustez</w:t>
      </w:r>
    </w:p>
    <w:p w:rsidR="0006118E" w:rsidRDefault="00522034" w:rsidP="0006118E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</w:t>
      </w:r>
    </w:p>
    <w:p w:rsidR="00522034" w:rsidRDefault="00522034" w:rsidP="00522034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clases</w:t>
      </w:r>
    </w:p>
    <w:p w:rsidR="00522034" w:rsidRPr="00522034" w:rsidRDefault="00522034" w:rsidP="00522034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secuencia</w:t>
      </w:r>
    </w:p>
    <w:p w:rsidR="0006118E" w:rsidRDefault="00522034" w:rsidP="0006118E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Implementación</w:t>
      </w:r>
    </w:p>
    <w:p w:rsidR="00522034" w:rsidRPr="00522034" w:rsidRDefault="00522034" w:rsidP="00522034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Codificación </w:t>
      </w:r>
    </w:p>
    <w:p w:rsidR="0006118E" w:rsidRPr="00522034" w:rsidRDefault="00522034" w:rsidP="00522034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</w:t>
      </w:r>
    </w:p>
    <w:p w:rsidR="0006118E" w:rsidRDefault="0006118E" w:rsidP="0006118E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Mantenimiento</w:t>
      </w:r>
    </w:p>
    <w:p w:rsidR="00522034" w:rsidRPr="00522034" w:rsidRDefault="00522034" w:rsidP="005220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bien la última etapa no pertenece a la modalidad </w:t>
      </w:r>
      <w:r w:rsidR="00F85B3E">
        <w:rPr>
          <w:rFonts w:ascii="Arial" w:hAnsi="Arial" w:cs="Arial"/>
          <w:sz w:val="24"/>
          <w:szCs w:val="24"/>
        </w:rPr>
        <w:t>ICONIX</w:t>
      </w:r>
      <w:r>
        <w:rPr>
          <w:rFonts w:ascii="Arial" w:hAnsi="Arial" w:cs="Arial"/>
          <w:sz w:val="24"/>
          <w:szCs w:val="24"/>
        </w:rPr>
        <w:t>, se presenta de vital importancia a la hora del post desarrollo del software, ya que este puede tener diferentes problemas o modificaciones a lo largo de su vida útil luego de ser desarrollado.</w:t>
      </w:r>
    </w:p>
    <w:p w:rsidR="0006118E" w:rsidRPr="0006118E" w:rsidRDefault="0006118E" w:rsidP="0006118E">
      <w:pPr>
        <w:ind w:left="1080"/>
        <w:rPr>
          <w:rFonts w:ascii="Arial" w:hAnsi="Arial" w:cs="Arial"/>
          <w:sz w:val="24"/>
          <w:szCs w:val="24"/>
        </w:rPr>
      </w:pPr>
    </w:p>
    <w:sectPr w:rsidR="0006118E" w:rsidRPr="000611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81AE8"/>
    <w:multiLevelType w:val="hybridMultilevel"/>
    <w:tmpl w:val="FCDE61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B0A5F"/>
    <w:multiLevelType w:val="hybridMultilevel"/>
    <w:tmpl w:val="2F6217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54A42"/>
    <w:multiLevelType w:val="hybridMultilevel"/>
    <w:tmpl w:val="3AC883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E27"/>
    <w:rsid w:val="0006118E"/>
    <w:rsid w:val="00073933"/>
    <w:rsid w:val="000B680C"/>
    <w:rsid w:val="0017156E"/>
    <w:rsid w:val="00220059"/>
    <w:rsid w:val="00272BFB"/>
    <w:rsid w:val="002A569A"/>
    <w:rsid w:val="00323946"/>
    <w:rsid w:val="00522034"/>
    <w:rsid w:val="00543904"/>
    <w:rsid w:val="00586B7D"/>
    <w:rsid w:val="005B2B1B"/>
    <w:rsid w:val="006251C8"/>
    <w:rsid w:val="006B6388"/>
    <w:rsid w:val="006D0E66"/>
    <w:rsid w:val="007811D3"/>
    <w:rsid w:val="007A644A"/>
    <w:rsid w:val="007D1228"/>
    <w:rsid w:val="008B69BE"/>
    <w:rsid w:val="009133C9"/>
    <w:rsid w:val="00971484"/>
    <w:rsid w:val="00B77E27"/>
    <w:rsid w:val="00C42BEF"/>
    <w:rsid w:val="00C464CE"/>
    <w:rsid w:val="00CD1BA3"/>
    <w:rsid w:val="00D03A46"/>
    <w:rsid w:val="00D3692F"/>
    <w:rsid w:val="00D8176B"/>
    <w:rsid w:val="00D87F73"/>
    <w:rsid w:val="00E14C47"/>
    <w:rsid w:val="00F70B33"/>
    <w:rsid w:val="00F85B3E"/>
    <w:rsid w:val="00FE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38510B-B49B-40FF-918E-4E2923E0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988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Cordoba</dc:creator>
  <cp:keywords/>
  <dc:description/>
  <cp:lastModifiedBy>Pablo Cordoba</cp:lastModifiedBy>
  <cp:revision>30</cp:revision>
  <dcterms:created xsi:type="dcterms:W3CDTF">2015-06-13T18:48:00Z</dcterms:created>
  <dcterms:modified xsi:type="dcterms:W3CDTF">2015-06-17T21:55:00Z</dcterms:modified>
</cp:coreProperties>
</file>