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5F" w:rsidRDefault="00A85A5F" w:rsidP="00A85A5F">
      <w:pPr>
        <w:pStyle w:val="Ttulo1"/>
      </w:pPr>
      <w:bookmarkStart w:id="0" w:name="_Toc431257701"/>
      <w:r>
        <w:t>3 Analisis FODA</w:t>
      </w:r>
      <w:bookmarkEnd w:id="0"/>
    </w:p>
    <w:p w:rsidR="00A85A5F" w:rsidRDefault="00A85A5F" w:rsidP="00A85A5F">
      <w:pPr>
        <w:pStyle w:val="Ttulo2"/>
      </w:pPr>
      <w:bookmarkStart w:id="1" w:name="_Toc431257702"/>
      <w:r>
        <w:t>3.1 Cuadro foda</w:t>
      </w:r>
      <w:bookmarkEnd w:id="1"/>
    </w:p>
    <w:p w:rsidR="00A85A5F" w:rsidRDefault="00A85A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3212"/>
        <w:gridCol w:w="3015"/>
      </w:tblGrid>
      <w:tr w:rsidR="00F34A41" w:rsidRPr="00CD4749" w:rsidTr="00F34A41">
        <w:tc>
          <w:tcPr>
            <w:tcW w:w="2601" w:type="dxa"/>
            <w:tcBorders>
              <w:bottom w:val="single" w:sz="4" w:space="0" w:color="auto"/>
              <w:tl2br w:val="nil"/>
            </w:tcBorders>
            <w:shd w:val="clear" w:color="auto" w:fill="DBDBDB" w:themeFill="accent3" w:themeFillTint="66"/>
          </w:tcPr>
          <w:p w:rsidR="002F5AB3" w:rsidRPr="00CD4749" w:rsidRDefault="002F5AB3" w:rsidP="002F5AB3">
            <w:pPr>
              <w:tabs>
                <w:tab w:val="left" w:pos="1935"/>
              </w:tabs>
              <w:jc w:val="right"/>
              <w:rPr>
                <w:lang w:val="es-AR"/>
              </w:rPr>
            </w:pPr>
          </w:p>
        </w:tc>
        <w:tc>
          <w:tcPr>
            <w:tcW w:w="3212" w:type="dxa"/>
            <w:shd w:val="clear" w:color="auto" w:fill="C5E0B3" w:themeFill="accent6" w:themeFillTint="66"/>
          </w:tcPr>
          <w:p w:rsidR="002F5AB3" w:rsidRPr="00FD7FB4" w:rsidRDefault="002F5AB3" w:rsidP="00D447E9">
            <w:pPr>
              <w:rPr>
                <w:b/>
                <w:lang w:val="es-AR"/>
              </w:rPr>
            </w:pPr>
            <w:bookmarkStart w:id="2" w:name="_GoBack"/>
            <w:r w:rsidRPr="00FD7FB4">
              <w:rPr>
                <w:b/>
                <w:lang w:val="es-AR"/>
              </w:rPr>
              <w:t xml:space="preserve">Fortalezas </w:t>
            </w:r>
            <w:bookmarkEnd w:id="2"/>
          </w:p>
        </w:tc>
        <w:tc>
          <w:tcPr>
            <w:tcW w:w="3015" w:type="dxa"/>
            <w:shd w:val="clear" w:color="auto" w:fill="F7CAAC" w:themeFill="accent2" w:themeFillTint="66"/>
          </w:tcPr>
          <w:p w:rsidR="002F5AB3" w:rsidRPr="00FD7FB4" w:rsidRDefault="002F5AB3" w:rsidP="00D447E9">
            <w:pPr>
              <w:rPr>
                <w:b/>
                <w:lang w:val="es-AR"/>
              </w:rPr>
            </w:pPr>
            <w:r w:rsidRPr="00FD7FB4">
              <w:rPr>
                <w:b/>
                <w:lang w:val="es-AR"/>
              </w:rPr>
              <w:t>Debilidades</w:t>
            </w:r>
          </w:p>
        </w:tc>
      </w:tr>
      <w:tr w:rsidR="00F34A41" w:rsidRPr="00CD4749" w:rsidTr="00F34A41">
        <w:trPr>
          <w:trHeight w:val="472"/>
        </w:trPr>
        <w:tc>
          <w:tcPr>
            <w:tcW w:w="2601" w:type="dxa"/>
            <w:tcBorders>
              <w:top w:val="single" w:sz="4" w:space="0" w:color="auto"/>
            </w:tcBorders>
            <w:shd w:val="clear" w:color="auto" w:fill="DBDBDB" w:themeFill="accent3" w:themeFillTint="66"/>
          </w:tcPr>
          <w:p w:rsidR="002F5AB3" w:rsidRPr="00CD4749" w:rsidRDefault="002F5AB3" w:rsidP="00D447E9">
            <w:pPr>
              <w:rPr>
                <w:b/>
                <w:lang w:val="es-AR"/>
              </w:rPr>
            </w:pPr>
            <w:r w:rsidRPr="00CD4749">
              <w:rPr>
                <w:b/>
                <w:lang w:val="es-AR"/>
              </w:rPr>
              <w:t>Análisis Interno</w:t>
            </w:r>
          </w:p>
        </w:tc>
        <w:tc>
          <w:tcPr>
            <w:tcW w:w="3212" w:type="dxa"/>
            <w:shd w:val="clear" w:color="auto" w:fill="C5E0B3" w:themeFill="accent6" w:themeFillTint="66"/>
          </w:tcPr>
          <w:p w:rsidR="002F5AB3" w:rsidRPr="00CD4749" w:rsidRDefault="002F5AB3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 w:rsidRPr="00CD4749">
              <w:rPr>
                <w:lang w:val="es-AR"/>
              </w:rPr>
              <w:t>Propuesta innovadora</w:t>
            </w:r>
          </w:p>
          <w:p w:rsidR="00CD4749" w:rsidRPr="00CD4749" w:rsidRDefault="00CD4749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 w:rsidRPr="00CD4749">
              <w:rPr>
                <w:lang w:val="es-AR"/>
              </w:rPr>
              <w:t>Propuesta de inversión favorable</w:t>
            </w:r>
          </w:p>
          <w:p w:rsidR="00CD4749" w:rsidRDefault="00CD4749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 w:rsidRPr="00CD4749">
              <w:rPr>
                <w:lang w:val="es-AR"/>
              </w:rPr>
              <w:t xml:space="preserve">Excelencia en las facetas </w:t>
            </w:r>
            <w:r>
              <w:rPr>
                <w:lang w:val="es-AR"/>
              </w:rPr>
              <w:t>de desarrollos</w:t>
            </w:r>
          </w:p>
          <w:p w:rsidR="00CD4749" w:rsidRDefault="00CD4749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Contactos influyentes</w:t>
            </w:r>
          </w:p>
          <w:p w:rsidR="00CD4749" w:rsidRDefault="00CD4749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Localización estratégica</w:t>
            </w:r>
          </w:p>
          <w:p w:rsidR="00CD4749" w:rsidRPr="00CD4749" w:rsidRDefault="00CD4749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Comunity Managment</w:t>
            </w:r>
          </w:p>
        </w:tc>
        <w:tc>
          <w:tcPr>
            <w:tcW w:w="3015" w:type="dxa"/>
            <w:shd w:val="clear" w:color="auto" w:fill="F7CAAC" w:themeFill="accent2" w:themeFillTint="66"/>
          </w:tcPr>
          <w:p w:rsidR="002F5AB3" w:rsidRDefault="00793594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Poca experiencia en negocios</w:t>
            </w:r>
          </w:p>
          <w:p w:rsidR="00793594" w:rsidRDefault="00793594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Infraestructura interna básica</w:t>
            </w:r>
          </w:p>
          <w:p w:rsidR="00793594" w:rsidRDefault="00793594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Carencias en área de marketing y publicidad</w:t>
            </w:r>
          </w:p>
          <w:p w:rsidR="00793594" w:rsidRPr="00CD4749" w:rsidRDefault="00793594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Bajo presupuesto</w:t>
            </w:r>
          </w:p>
        </w:tc>
      </w:tr>
      <w:tr w:rsidR="00F34A41" w:rsidRPr="00CD4749" w:rsidTr="00F34A41">
        <w:tc>
          <w:tcPr>
            <w:tcW w:w="2601" w:type="dxa"/>
            <w:shd w:val="clear" w:color="auto" w:fill="DBDBDB" w:themeFill="accent3" w:themeFillTint="66"/>
          </w:tcPr>
          <w:p w:rsidR="002F5AB3" w:rsidRPr="00CD4749" w:rsidRDefault="002F5AB3" w:rsidP="00D447E9">
            <w:pPr>
              <w:rPr>
                <w:b/>
                <w:lang w:val="es-AR"/>
              </w:rPr>
            </w:pPr>
            <w:r w:rsidRPr="00CD4749">
              <w:rPr>
                <w:b/>
                <w:lang w:val="es-AR"/>
              </w:rPr>
              <w:t>Análisis Externo</w:t>
            </w:r>
          </w:p>
        </w:tc>
        <w:tc>
          <w:tcPr>
            <w:tcW w:w="3212" w:type="dxa"/>
            <w:shd w:val="clear" w:color="auto" w:fill="C5E0B3" w:themeFill="accent6" w:themeFillTint="66"/>
          </w:tcPr>
          <w:p w:rsidR="002F5AB3" w:rsidRPr="00FD7FB4" w:rsidRDefault="002F5AB3" w:rsidP="00D447E9">
            <w:pPr>
              <w:rPr>
                <w:b/>
                <w:lang w:val="es-AR"/>
              </w:rPr>
            </w:pPr>
            <w:r w:rsidRPr="00FD7FB4">
              <w:rPr>
                <w:b/>
                <w:lang w:val="es-AR"/>
              </w:rPr>
              <w:t>Oportunidades</w:t>
            </w:r>
          </w:p>
        </w:tc>
        <w:tc>
          <w:tcPr>
            <w:tcW w:w="3015" w:type="dxa"/>
            <w:shd w:val="clear" w:color="auto" w:fill="F7CAAC" w:themeFill="accent2" w:themeFillTint="66"/>
          </w:tcPr>
          <w:p w:rsidR="002F5AB3" w:rsidRPr="00FD7FB4" w:rsidRDefault="002F5AB3" w:rsidP="00D447E9">
            <w:pPr>
              <w:rPr>
                <w:b/>
                <w:lang w:val="es-AR"/>
              </w:rPr>
            </w:pPr>
            <w:r w:rsidRPr="00FD7FB4">
              <w:rPr>
                <w:b/>
                <w:lang w:val="es-AR"/>
              </w:rPr>
              <w:t xml:space="preserve">Amenazas </w:t>
            </w:r>
          </w:p>
        </w:tc>
      </w:tr>
      <w:tr w:rsidR="00F34A41" w:rsidRPr="00CD4749" w:rsidTr="00F34A41">
        <w:tc>
          <w:tcPr>
            <w:tcW w:w="2601" w:type="dxa"/>
            <w:shd w:val="clear" w:color="auto" w:fill="DBDBDB" w:themeFill="accent3" w:themeFillTint="66"/>
          </w:tcPr>
          <w:p w:rsidR="002F5AB3" w:rsidRPr="00CD4749" w:rsidRDefault="002F5AB3" w:rsidP="00D447E9">
            <w:pPr>
              <w:rPr>
                <w:b/>
                <w:lang w:val="es-AR"/>
              </w:rPr>
            </w:pPr>
          </w:p>
        </w:tc>
        <w:tc>
          <w:tcPr>
            <w:tcW w:w="3212" w:type="dxa"/>
            <w:shd w:val="clear" w:color="auto" w:fill="C5E0B3" w:themeFill="accent6" w:themeFillTint="66"/>
          </w:tcPr>
          <w:p w:rsidR="002F5AB3" w:rsidRDefault="00CD4749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Solución novedosa </w:t>
            </w:r>
            <w:r w:rsidR="007119CA">
              <w:rPr>
                <w:lang w:val="es-AR"/>
              </w:rPr>
              <w:t>única en la ciudad</w:t>
            </w:r>
          </w:p>
          <w:p w:rsidR="007119CA" w:rsidRDefault="00793594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Volumen</w:t>
            </w:r>
            <w:r w:rsidR="007119CA">
              <w:rPr>
                <w:lang w:val="es-AR"/>
              </w:rPr>
              <w:t xml:space="preserve"> elevado de pedidos</w:t>
            </w:r>
          </w:p>
          <w:p w:rsidR="007119CA" w:rsidRDefault="007119CA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Reglamentaciones Legales</w:t>
            </w:r>
          </w:p>
          <w:p w:rsidR="007119CA" w:rsidRDefault="007119CA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Tendencia positiva hacia la implementación </w:t>
            </w:r>
          </w:p>
          <w:p w:rsidR="007119CA" w:rsidRDefault="007119CA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Sociedad </w:t>
            </w:r>
            <w:r w:rsidR="00085C42">
              <w:rPr>
                <w:lang w:val="es-AR"/>
              </w:rPr>
              <w:t>tecnificada</w:t>
            </w:r>
          </w:p>
          <w:p w:rsidR="00085C42" w:rsidRDefault="00085C42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Delivery actual </w:t>
            </w:r>
            <w:r w:rsidR="00793594">
              <w:rPr>
                <w:lang w:val="es-AR"/>
              </w:rPr>
              <w:t>desfavorecido</w:t>
            </w:r>
          </w:p>
          <w:p w:rsidR="00793594" w:rsidRPr="00CD4749" w:rsidRDefault="00793594" w:rsidP="00793594">
            <w:pPr>
              <w:pStyle w:val="Prrafodelista"/>
              <w:tabs>
                <w:tab w:val="right" w:pos="2988"/>
              </w:tabs>
              <w:rPr>
                <w:lang w:val="es-AR"/>
              </w:rPr>
            </w:pPr>
          </w:p>
        </w:tc>
        <w:tc>
          <w:tcPr>
            <w:tcW w:w="3015" w:type="dxa"/>
            <w:shd w:val="clear" w:color="auto" w:fill="F7CAAC" w:themeFill="accent2" w:themeFillTint="66"/>
          </w:tcPr>
          <w:p w:rsidR="002F5AB3" w:rsidRDefault="00793594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Resistencia por parte de los negocios en adopciones tecnológicas</w:t>
            </w:r>
          </w:p>
          <w:p w:rsidR="00793594" w:rsidRDefault="00793594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Postura conservadora por parte de los restaurantes</w:t>
            </w:r>
          </w:p>
          <w:p w:rsidR="00793594" w:rsidRDefault="00793594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Competencia </w:t>
            </w:r>
          </w:p>
          <w:p w:rsidR="00F34A41" w:rsidRDefault="00F34A41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Potenciales reglamentaciones restrictivas.</w:t>
            </w:r>
          </w:p>
          <w:p w:rsidR="00F34A41" w:rsidRDefault="00F34A41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>Rechazo de los usuarios</w:t>
            </w:r>
          </w:p>
          <w:p w:rsidR="00793594" w:rsidRPr="00CD4749" w:rsidRDefault="00F34A41" w:rsidP="00F34A41">
            <w:pPr>
              <w:pStyle w:val="Prrafodelista"/>
              <w:numPr>
                <w:ilvl w:val="0"/>
                <w:numId w:val="2"/>
              </w:numPr>
              <w:ind w:left="470" w:hanging="357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Contexto económico/financiero   </w:t>
            </w:r>
          </w:p>
        </w:tc>
      </w:tr>
    </w:tbl>
    <w:p w:rsidR="00561633" w:rsidRDefault="00561633" w:rsidP="00561633">
      <w:pPr>
        <w:pStyle w:val="Ttulo2"/>
      </w:pPr>
      <w:bookmarkStart w:id="3" w:name="_Toc431257703"/>
      <w:r>
        <w:lastRenderedPageBreak/>
        <w:t>3.2 Analisis de las fortalezas, oportunidades, debilidades y amenazas.</w:t>
      </w:r>
      <w:bookmarkEnd w:id="3"/>
    </w:p>
    <w:p w:rsidR="00561633" w:rsidRDefault="00561633" w:rsidP="00561633">
      <w:pPr>
        <w:pStyle w:val="Ttulo3"/>
        <w:keepNext w:val="0"/>
        <w:keepLines w:val="0"/>
        <w:pBdr>
          <w:top w:val="single" w:sz="6" w:space="2" w:color="C00000"/>
        </w:pBdr>
        <w:spacing w:before="300"/>
        <w:rPr>
          <w:rFonts w:ascii="Arial" w:hAnsi="Arial"/>
          <w:b/>
          <w:caps/>
          <w:color w:val="C00000"/>
          <w:spacing w:val="15"/>
          <w:sz w:val="22"/>
          <w:szCs w:val="22"/>
        </w:rPr>
      </w:pPr>
      <w:r w:rsidRPr="00561633">
        <w:rPr>
          <w:rFonts w:ascii="Arial" w:hAnsi="Arial"/>
          <w:b/>
          <w:caps/>
          <w:color w:val="C00000"/>
          <w:spacing w:val="15"/>
          <w:sz w:val="22"/>
          <w:szCs w:val="22"/>
        </w:rPr>
        <w:t xml:space="preserve">Fortalesas </w:t>
      </w:r>
    </w:p>
    <w:p w:rsidR="00561633" w:rsidRDefault="00561633" w:rsidP="00561633">
      <w:pPr>
        <w:pStyle w:val="Prrafodelista"/>
        <w:numPr>
          <w:ilvl w:val="0"/>
          <w:numId w:val="4"/>
        </w:numPr>
        <w:spacing w:after="200" w:line="264" w:lineRule="auto"/>
      </w:pPr>
      <w:r>
        <w:t>N</w:t>
      </w:r>
      <w:r>
        <w:t>o existente hasta el momento</w:t>
      </w:r>
      <w:r>
        <w:t xml:space="preserve"> una propuesta innovadora de tal mangnitud en la ciudad de san nicolas de los arroyos</w:t>
      </w:r>
      <w:r>
        <w:t>.</w:t>
      </w:r>
    </w:p>
    <w:p w:rsidR="00561633" w:rsidRPr="001A18BB" w:rsidRDefault="00561633" w:rsidP="00561633">
      <w:pPr>
        <w:pStyle w:val="Prrafodelista"/>
        <w:numPr>
          <w:ilvl w:val="0"/>
          <w:numId w:val="4"/>
        </w:numPr>
        <w:spacing w:after="200" w:line="264" w:lineRule="auto"/>
      </w:pPr>
      <w:r>
        <w:t>Se presenta una p</w:t>
      </w:r>
      <w:r>
        <w:t>ropues</w:t>
      </w:r>
      <w:r>
        <w:t xml:space="preserve">ta de inversión no tan elevada </w:t>
      </w:r>
      <w:r>
        <w:t>en relación a otros negocios como ser el manufacturero o de extracción de materias primas.</w:t>
      </w:r>
    </w:p>
    <w:p w:rsidR="00561633" w:rsidRDefault="00561633" w:rsidP="00561633">
      <w:pPr>
        <w:pStyle w:val="Prrafodelista"/>
        <w:numPr>
          <w:ilvl w:val="0"/>
          <w:numId w:val="4"/>
        </w:numPr>
        <w:spacing w:after="200" w:line="264" w:lineRule="auto"/>
      </w:pPr>
      <w:r>
        <w:t>Alta calificación de los programadores y demás miembros del equipo de trabajo.</w:t>
      </w:r>
    </w:p>
    <w:p w:rsidR="00561633" w:rsidRDefault="00561633" w:rsidP="00561633">
      <w:pPr>
        <w:pStyle w:val="Prrafodelista"/>
        <w:numPr>
          <w:ilvl w:val="0"/>
          <w:numId w:val="4"/>
        </w:numPr>
        <w:spacing w:after="200" w:line="264" w:lineRule="auto"/>
      </w:pPr>
      <w:r>
        <w:t>Contacto cercano con dueños de algunos de los restaurantes más influyentes en la ciudad.</w:t>
      </w:r>
    </w:p>
    <w:p w:rsidR="00561633" w:rsidRDefault="00561633" w:rsidP="00561633">
      <w:pPr>
        <w:pStyle w:val="Prrafodelista"/>
        <w:numPr>
          <w:ilvl w:val="0"/>
          <w:numId w:val="4"/>
        </w:numPr>
        <w:spacing w:after="200" w:line="264" w:lineRule="auto"/>
      </w:pPr>
      <w:r>
        <w:t>Localización estratégicamente favorecedora de la oficina comercial y de operaciones de la empresa.</w:t>
      </w:r>
    </w:p>
    <w:p w:rsidR="00561633" w:rsidRDefault="00561633" w:rsidP="00561633">
      <w:pPr>
        <w:pStyle w:val="Prrafodelista"/>
        <w:numPr>
          <w:ilvl w:val="0"/>
          <w:numId w:val="4"/>
        </w:numPr>
        <w:spacing w:after="200" w:line="264" w:lineRule="auto"/>
      </w:pPr>
      <w:r>
        <w:t>Gran dominio del Comunity Management.</w:t>
      </w:r>
    </w:p>
    <w:p w:rsidR="00561633" w:rsidRPr="00561633" w:rsidRDefault="00561633" w:rsidP="00561633">
      <w:pPr>
        <w:pStyle w:val="Ttulo3"/>
        <w:keepNext w:val="0"/>
        <w:keepLines w:val="0"/>
        <w:pBdr>
          <w:top w:val="single" w:sz="6" w:space="2" w:color="C00000"/>
        </w:pBdr>
        <w:spacing w:before="300"/>
        <w:rPr>
          <w:rFonts w:ascii="Arial" w:hAnsi="Arial"/>
          <w:b/>
          <w:caps/>
          <w:color w:val="C00000"/>
          <w:spacing w:val="15"/>
          <w:sz w:val="22"/>
          <w:szCs w:val="22"/>
        </w:rPr>
      </w:pPr>
      <w:r w:rsidRPr="00561633">
        <w:rPr>
          <w:rFonts w:ascii="Arial" w:hAnsi="Arial"/>
          <w:b/>
          <w:caps/>
          <w:color w:val="C00000"/>
          <w:spacing w:val="15"/>
          <w:sz w:val="22"/>
          <w:szCs w:val="22"/>
        </w:rPr>
        <w:t xml:space="preserve">Oportunidades </w:t>
      </w:r>
    </w:p>
    <w:p w:rsidR="00561633" w:rsidRDefault="00561633" w:rsidP="00561633">
      <w:pPr>
        <w:pStyle w:val="Prrafodelista"/>
        <w:numPr>
          <w:ilvl w:val="0"/>
          <w:numId w:val="5"/>
        </w:numPr>
        <w:spacing w:after="200" w:line="264" w:lineRule="auto"/>
      </w:pPr>
      <w:r>
        <w:t>No existe una plataforma que ofrezca un beneficio como la propuesta de negocio planteada.</w:t>
      </w:r>
      <w:r w:rsidRPr="001A18BB">
        <w:t xml:space="preserve"> </w:t>
      </w:r>
      <w:r>
        <w:t>Oportunidad de ofrecer un servicio único para las empresas gastronómicas.</w:t>
      </w:r>
    </w:p>
    <w:p w:rsidR="00561633" w:rsidRDefault="00561633" w:rsidP="00561633">
      <w:pPr>
        <w:pStyle w:val="Prrafodelista"/>
        <w:numPr>
          <w:ilvl w:val="0"/>
          <w:numId w:val="5"/>
        </w:numPr>
        <w:spacing w:after="200" w:line="264" w:lineRule="auto"/>
      </w:pPr>
      <w:r>
        <w:t>Existe una gran cantidad de pedidos los fines de semana (produce a veces retrasos e insatisfacción en los clientes) lo que brinda una oportunidad neta si se puede penetrar el mercado con la plataforma.</w:t>
      </w:r>
    </w:p>
    <w:p w:rsidR="00561633" w:rsidRPr="001A18BB" w:rsidRDefault="00561633" w:rsidP="00561633">
      <w:pPr>
        <w:pStyle w:val="Prrafodelista"/>
        <w:numPr>
          <w:ilvl w:val="0"/>
          <w:numId w:val="5"/>
        </w:numPr>
        <w:spacing w:after="200" w:line="264" w:lineRule="auto"/>
      </w:pPr>
      <w:r>
        <w:t>No existen restricciones a la actividad por parte de la reglamentación local.</w:t>
      </w:r>
    </w:p>
    <w:p w:rsidR="00561633" w:rsidRDefault="00561633" w:rsidP="00561633">
      <w:pPr>
        <w:pStyle w:val="Prrafodelista"/>
        <w:numPr>
          <w:ilvl w:val="0"/>
          <w:numId w:val="5"/>
        </w:numPr>
        <w:spacing w:after="200" w:line="264" w:lineRule="auto"/>
      </w:pPr>
      <w:r>
        <w:t>Según la encuesta realizada la gran mayoría de las personas usaría una plataforma como la planteada.</w:t>
      </w:r>
    </w:p>
    <w:p w:rsidR="00561633" w:rsidRDefault="00561633" w:rsidP="00561633">
      <w:pPr>
        <w:pStyle w:val="Prrafodelista"/>
        <w:numPr>
          <w:ilvl w:val="0"/>
          <w:numId w:val="5"/>
        </w:numPr>
        <w:spacing w:after="200" w:line="264" w:lineRule="auto"/>
      </w:pPr>
      <w:r>
        <w:t>Según el censo en argentina, la gran mayoría de los hogares nicoleños poseen algún medio tecnológico (computadora, celular) para acceder al sitio.</w:t>
      </w:r>
    </w:p>
    <w:p w:rsidR="00561633" w:rsidRPr="000C5FB4" w:rsidRDefault="00561633" w:rsidP="00561633">
      <w:pPr>
        <w:pStyle w:val="Prrafodelista"/>
        <w:numPr>
          <w:ilvl w:val="0"/>
          <w:numId w:val="5"/>
        </w:numPr>
        <w:spacing w:after="200" w:line="264" w:lineRule="auto"/>
        <w:rPr>
          <w:u w:val="single"/>
        </w:rPr>
      </w:pPr>
      <w:r>
        <w:t>Existe una opinión negativa hacia la calidad de servicio de delivery actual según la encuesta realizada.</w:t>
      </w:r>
    </w:p>
    <w:p w:rsidR="000C5FB4" w:rsidRPr="000C5FB4" w:rsidRDefault="000C5FB4" w:rsidP="000C5FB4">
      <w:pPr>
        <w:pStyle w:val="Ttulo3"/>
        <w:keepNext w:val="0"/>
        <w:keepLines w:val="0"/>
        <w:pBdr>
          <w:top w:val="single" w:sz="6" w:space="2" w:color="C00000"/>
        </w:pBdr>
        <w:spacing w:before="300"/>
        <w:rPr>
          <w:rFonts w:ascii="Arial" w:hAnsi="Arial"/>
          <w:b/>
          <w:caps/>
          <w:color w:val="C00000"/>
          <w:spacing w:val="15"/>
          <w:sz w:val="22"/>
          <w:szCs w:val="22"/>
        </w:rPr>
      </w:pPr>
      <w:r w:rsidRPr="000C5FB4">
        <w:rPr>
          <w:rFonts w:ascii="Arial" w:hAnsi="Arial"/>
          <w:b/>
          <w:caps/>
          <w:color w:val="C00000"/>
          <w:spacing w:val="15"/>
          <w:sz w:val="22"/>
          <w:szCs w:val="22"/>
        </w:rPr>
        <w:t>Debilidades</w:t>
      </w:r>
    </w:p>
    <w:p w:rsidR="000C5FB4" w:rsidRPr="001A18BB" w:rsidRDefault="000C5FB4" w:rsidP="000C5FB4">
      <w:pPr>
        <w:pStyle w:val="Prrafodelista"/>
        <w:numPr>
          <w:ilvl w:val="0"/>
          <w:numId w:val="6"/>
        </w:numPr>
        <w:spacing w:after="200" w:line="264" w:lineRule="auto"/>
        <w:ind w:left="720"/>
      </w:pPr>
      <w:r w:rsidRPr="001A18BB">
        <w:t>Primer emprendimiento por parte de los dueños de la empresa.</w:t>
      </w:r>
      <w:r>
        <w:t xml:space="preserve"> </w:t>
      </w:r>
      <w:r w:rsidRPr="001A18BB">
        <w:t>Poca experiencia en el ámbito de negocios.</w:t>
      </w:r>
    </w:p>
    <w:p w:rsidR="000C5FB4" w:rsidRDefault="000C5FB4" w:rsidP="000C5FB4">
      <w:pPr>
        <w:pStyle w:val="Prrafodelista"/>
        <w:numPr>
          <w:ilvl w:val="0"/>
          <w:numId w:val="6"/>
        </w:numPr>
        <w:spacing w:after="200" w:line="264" w:lineRule="auto"/>
        <w:ind w:left="720"/>
      </w:pPr>
      <w:r>
        <w:t>Infraestructura interna quizás no lo suficientemente desarrollada en el caso de un hipotético éxito que supere las expectativas.</w:t>
      </w:r>
    </w:p>
    <w:p w:rsidR="000C5FB4" w:rsidRDefault="000C5FB4" w:rsidP="000C5FB4">
      <w:pPr>
        <w:pStyle w:val="Prrafodelista"/>
        <w:numPr>
          <w:ilvl w:val="0"/>
          <w:numId w:val="6"/>
        </w:numPr>
        <w:spacing w:after="200" w:line="264" w:lineRule="auto"/>
        <w:ind w:left="720"/>
      </w:pPr>
      <w:r>
        <w:t>Carencias en</w:t>
      </w:r>
      <w:r>
        <w:t xml:space="preserve"> el</w:t>
      </w:r>
      <w:r>
        <w:t xml:space="preserve"> áreas de marketing y publicidad</w:t>
      </w:r>
      <w:r>
        <w:t>, puede perjudicar al e-business a la hora de la promoción</w:t>
      </w:r>
      <w:r>
        <w:t>.</w:t>
      </w:r>
    </w:p>
    <w:p w:rsidR="000C5FB4" w:rsidRDefault="000C5FB4" w:rsidP="000C5FB4">
      <w:pPr>
        <w:pStyle w:val="Prrafodelista"/>
        <w:numPr>
          <w:ilvl w:val="0"/>
          <w:numId w:val="6"/>
        </w:numPr>
        <w:spacing w:after="200" w:line="264" w:lineRule="auto"/>
        <w:ind w:left="720"/>
      </w:pPr>
      <w:r>
        <w:t>Presupuesto para la compra de solamente dos motocicletas.</w:t>
      </w:r>
    </w:p>
    <w:p w:rsidR="00CE3971" w:rsidRDefault="00CE3971" w:rsidP="00CE3971">
      <w:pPr>
        <w:spacing w:after="200" w:line="264" w:lineRule="auto"/>
      </w:pPr>
    </w:p>
    <w:p w:rsidR="00CE3971" w:rsidRDefault="00CE3971" w:rsidP="00FD7FB4">
      <w:pPr>
        <w:pStyle w:val="Ttulo3"/>
        <w:keepNext w:val="0"/>
        <w:keepLines w:val="0"/>
        <w:pBdr>
          <w:top w:val="single" w:sz="6" w:space="2" w:color="C00000"/>
        </w:pBdr>
        <w:spacing w:before="300"/>
        <w:rPr>
          <w:rFonts w:ascii="Arial" w:hAnsi="Arial"/>
          <w:b/>
          <w:caps/>
          <w:color w:val="C00000"/>
          <w:spacing w:val="15"/>
          <w:sz w:val="22"/>
          <w:szCs w:val="22"/>
        </w:rPr>
      </w:pPr>
      <w:r w:rsidRPr="00FD7FB4">
        <w:rPr>
          <w:rFonts w:ascii="Arial" w:hAnsi="Arial"/>
          <w:b/>
          <w:caps/>
          <w:color w:val="C00000"/>
          <w:spacing w:val="15"/>
          <w:sz w:val="22"/>
          <w:szCs w:val="22"/>
        </w:rPr>
        <w:lastRenderedPageBreak/>
        <w:t xml:space="preserve">Amenazas </w:t>
      </w:r>
    </w:p>
    <w:p w:rsidR="00FD7FB4" w:rsidRDefault="00FD7FB4" w:rsidP="00FD7FB4">
      <w:pPr>
        <w:pStyle w:val="Prrafodelista"/>
        <w:numPr>
          <w:ilvl w:val="0"/>
          <w:numId w:val="7"/>
        </w:numPr>
        <w:spacing w:after="200" w:line="264" w:lineRule="auto"/>
      </w:pPr>
      <w:r>
        <w:t>La mayoría de los dueños de las empresas gastronómicas son personas de mayor edad que tienen una mayor resistencia a la adopción de servicios tecnológicos, por miedo o desconfianza.</w:t>
      </w:r>
    </w:p>
    <w:p w:rsidR="00FD7FB4" w:rsidRDefault="00FD7FB4" w:rsidP="00FD7FB4">
      <w:pPr>
        <w:pStyle w:val="Prrafodelista"/>
        <w:numPr>
          <w:ilvl w:val="0"/>
          <w:numId w:val="7"/>
        </w:numPr>
        <w:spacing w:after="200" w:line="264" w:lineRule="auto"/>
      </w:pPr>
      <w:r>
        <w:t>Existe una tendencia a los restaurantes a no tomar riesgos, hace años que tienen la misma actividad sin ningún tipo de innovación, se infiere una actitud estacionaria de “hacer lo mismo siempre”, sin ofrecer servicios nuevos distintivos.</w:t>
      </w:r>
    </w:p>
    <w:p w:rsidR="00FD7FB4" w:rsidRDefault="00FD7FB4" w:rsidP="00FD7FB4">
      <w:pPr>
        <w:pStyle w:val="Prrafodelista"/>
        <w:numPr>
          <w:ilvl w:val="0"/>
          <w:numId w:val="7"/>
        </w:numPr>
        <w:spacing w:after="200" w:line="264" w:lineRule="auto"/>
      </w:pPr>
      <w:r>
        <w:t>Aparición repentina de una plataforma similar.</w:t>
      </w:r>
    </w:p>
    <w:p w:rsidR="00FD7FB4" w:rsidRDefault="00FD7FB4" w:rsidP="00FD7FB4">
      <w:pPr>
        <w:pStyle w:val="Prrafodelista"/>
        <w:numPr>
          <w:ilvl w:val="0"/>
          <w:numId w:val="7"/>
        </w:numPr>
        <w:spacing w:after="200" w:line="264" w:lineRule="auto"/>
      </w:pPr>
      <w:r>
        <w:t>Aparición de reglamentaciones que afecten negativamente la actividad del sitio.</w:t>
      </w:r>
    </w:p>
    <w:p w:rsidR="00FD7FB4" w:rsidRDefault="00FD7FB4" w:rsidP="00FD7FB4">
      <w:pPr>
        <w:pStyle w:val="Prrafodelista"/>
        <w:numPr>
          <w:ilvl w:val="0"/>
          <w:numId w:val="7"/>
        </w:numPr>
        <w:spacing w:after="200" w:line="264" w:lineRule="auto"/>
      </w:pPr>
      <w:r>
        <w:t>Representa una amenaza el caso en el cual los clientes no crean necesario o no vean útil la plataforma.</w:t>
      </w:r>
    </w:p>
    <w:p w:rsidR="00FD7FB4" w:rsidRDefault="00FD7FB4" w:rsidP="00FD7FB4">
      <w:pPr>
        <w:pStyle w:val="Prrafodelista"/>
        <w:numPr>
          <w:ilvl w:val="0"/>
          <w:numId w:val="7"/>
        </w:numPr>
        <w:spacing w:after="200" w:line="264" w:lineRule="auto"/>
      </w:pPr>
      <w:r>
        <w:t>Situación macroeconómica desfavorable. Ejemplo: suba repentina del precio de los combustibles.</w:t>
      </w:r>
    </w:p>
    <w:p w:rsidR="00FD7FB4" w:rsidRPr="00FD7FB4" w:rsidRDefault="00FD7FB4" w:rsidP="00FD7FB4"/>
    <w:p w:rsidR="00A85A5F" w:rsidRDefault="00A85A5F" w:rsidP="00A85A5F">
      <w:r>
        <w:br w:type="page"/>
      </w:r>
    </w:p>
    <w:p w:rsidR="005A4E5A" w:rsidRPr="00CD4749" w:rsidRDefault="00114741"/>
    <w:sectPr w:rsidR="005A4E5A" w:rsidRPr="00CD4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741" w:rsidRDefault="00114741" w:rsidP="00A85A5F">
      <w:pPr>
        <w:spacing w:before="0" w:after="0" w:line="240" w:lineRule="auto"/>
      </w:pPr>
      <w:r>
        <w:separator/>
      </w:r>
    </w:p>
  </w:endnote>
  <w:endnote w:type="continuationSeparator" w:id="0">
    <w:p w:rsidR="00114741" w:rsidRDefault="00114741" w:rsidP="00A85A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741" w:rsidRDefault="00114741" w:rsidP="00A85A5F">
      <w:pPr>
        <w:spacing w:before="0" w:after="0" w:line="240" w:lineRule="auto"/>
      </w:pPr>
      <w:r>
        <w:separator/>
      </w:r>
    </w:p>
  </w:footnote>
  <w:footnote w:type="continuationSeparator" w:id="0">
    <w:p w:rsidR="00114741" w:rsidRDefault="00114741" w:rsidP="00A85A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1633"/>
    <w:multiLevelType w:val="hybridMultilevel"/>
    <w:tmpl w:val="6C72BDA0"/>
    <w:lvl w:ilvl="0" w:tplc="2C0A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>
    <w:nsid w:val="27017D06"/>
    <w:multiLevelType w:val="hybridMultilevel"/>
    <w:tmpl w:val="C9B821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40F8"/>
    <w:multiLevelType w:val="hybridMultilevel"/>
    <w:tmpl w:val="D02E0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6394F"/>
    <w:multiLevelType w:val="hybridMultilevel"/>
    <w:tmpl w:val="7C4A9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30012"/>
    <w:multiLevelType w:val="hybridMultilevel"/>
    <w:tmpl w:val="0708301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463855"/>
    <w:multiLevelType w:val="hybridMultilevel"/>
    <w:tmpl w:val="65E0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5309B"/>
    <w:multiLevelType w:val="hybridMultilevel"/>
    <w:tmpl w:val="32881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B3"/>
    <w:rsid w:val="00085C42"/>
    <w:rsid w:val="000C5FB4"/>
    <w:rsid w:val="00114741"/>
    <w:rsid w:val="002F5AB3"/>
    <w:rsid w:val="00561633"/>
    <w:rsid w:val="00670281"/>
    <w:rsid w:val="007119CA"/>
    <w:rsid w:val="00793594"/>
    <w:rsid w:val="008C43E4"/>
    <w:rsid w:val="00A85A5F"/>
    <w:rsid w:val="00CD4749"/>
    <w:rsid w:val="00CE3971"/>
    <w:rsid w:val="00F34A41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D711DD-8A65-4B53-ACD7-50F570CE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B3"/>
    <w:pPr>
      <w:spacing w:before="120" w:after="120" w:line="360" w:lineRule="auto"/>
      <w:jc w:val="both"/>
    </w:pPr>
    <w:rPr>
      <w:rFonts w:ascii="Arial" w:eastAsiaTheme="minorEastAsia" w:hAnsi="Arial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A85A5F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A5F"/>
    <w:pPr>
      <w:pBdr>
        <w:top w:val="single" w:sz="24" w:space="0" w:color="FA4C4C"/>
        <w:left w:val="single" w:sz="24" w:space="0" w:color="FA4C4C"/>
        <w:bottom w:val="single" w:sz="24" w:space="0" w:color="FA4C4C"/>
        <w:right w:val="single" w:sz="24" w:space="0" w:color="FA4C4C"/>
      </w:pBdr>
      <w:shd w:val="clear" w:color="auto" w:fill="FA4C4C"/>
      <w:spacing w:after="0"/>
      <w:outlineLvl w:val="1"/>
    </w:pPr>
    <w:rPr>
      <w:rFonts w:eastAsiaTheme="majorEastAsia" w:cstheme="majorBidi"/>
      <w:b/>
      <w:caps/>
      <w:spacing w:val="15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5AB3"/>
    <w:pPr>
      <w:spacing w:before="120"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5A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5A5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A5F"/>
    <w:rPr>
      <w:rFonts w:ascii="Arial" w:eastAsiaTheme="minorEastAsia" w:hAnsi="Arial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A85A5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A5F"/>
    <w:rPr>
      <w:rFonts w:ascii="Arial" w:eastAsiaTheme="minorEastAsia" w:hAnsi="Arial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A85A5F"/>
    <w:rPr>
      <w:rFonts w:ascii="Arial" w:eastAsiaTheme="majorEastAsia" w:hAnsi="Arial" w:cstheme="majorBidi"/>
      <w:b/>
      <w:caps/>
      <w:color w:val="FFFFFF" w:themeColor="background1"/>
      <w:spacing w:val="15"/>
      <w:sz w:val="28"/>
      <w:shd w:val="clear" w:color="auto" w:fill="C00000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A85A5F"/>
    <w:rPr>
      <w:rFonts w:ascii="Arial" w:eastAsiaTheme="majorEastAsia" w:hAnsi="Arial" w:cstheme="majorBidi"/>
      <w:b/>
      <w:caps/>
      <w:spacing w:val="15"/>
      <w:sz w:val="26"/>
      <w:shd w:val="clear" w:color="auto" w:fill="FA4C4C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5616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4</cp:revision>
  <dcterms:created xsi:type="dcterms:W3CDTF">2015-12-02T19:33:00Z</dcterms:created>
  <dcterms:modified xsi:type="dcterms:W3CDTF">2015-12-02T21:52:00Z</dcterms:modified>
</cp:coreProperties>
</file>