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tbl>
      <w:tblGrid>
        <w:gridCol w:w="900"/>
        <w:gridCol w:w="1800"/>
        <w:gridCol w:w="1620"/>
        <w:gridCol w:w="360"/>
        <w:gridCol w:w="1440"/>
        <w:gridCol w:w="1194"/>
        <w:gridCol w:w="187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MINUTA DE REUNION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Fecha:</w:t>
            </w:r>
          </w:p>
        </w:tc>
        <w:tc>
          <w:tcPr>
            <w:tcW w:w="1800" w:type="dxa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/>
            <w:r>
              <w:rPr>
                <w:rFonts w:ascii="Verdana" w:cs="Verdana" w:hAnsi="Verdana"/>
                <w:sz w:val="20"/>
              </w:rPr>
              <w:t xml:space="preserve"> 2</w:t>
            </w:r>
            <w:r>
              <w:rPr>
                <w:rFonts w:ascii="Verdana" w:cs="Verdana" w:hAnsi="Verdana"/>
                <w:sz w:val="20"/>
              </w:rPr>
              <w:t xml:space="preserve">9</w:t>
            </w:r>
            <w:r>
              <w:rPr>
                <w:rFonts w:ascii="Verdana" w:cs="Verdana" w:hAnsi="Verdana"/>
                <w:sz w:val="20"/>
              </w:rPr>
              <w:t xml:space="preserve">/04/2015</w:t>
            </w:r>
          </w:p>
        </w:tc>
        <w:tc>
          <w:tcPr>
            <w:tcW w:w="1620" w:type="dxa"/>
            <w:shd w:fill="d9e1d1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Hora Inicio:</w:t>
            </w:r>
          </w:p>
        </w:tc>
        <w:tc>
          <w:tcPr>
            <w:tcW w:w="360" w:type="dxa"/>
            <w:tcBorders>
              <w:left w:val="single"/>
              <w:right w:val="single" w:sz="4"/>
              <w:top w:val="single"/>
              <w:bottom w:val="single" w:sz="4"/>
            </w:tcBorders>
            <w:gridSpan w:val="2"/>
          </w:tcPr>
          <w:p>
            <w:pPr/>
            <w:r>
              <w:rPr>
                <w:rFonts w:ascii="Verdana" w:cs="Verdana" w:hAnsi="Verdana"/>
                <w:sz w:val="20"/>
              </w:rPr>
              <w:t xml:space="preserve"> </w:t>
            </w:r>
            <w:r>
              <w:rPr>
                <w:rFonts w:ascii="Verdana" w:cs="Verdana" w:hAnsi="Verdana"/>
                <w:sz w:val="20"/>
              </w:rPr>
              <w:t xml:space="preserve">15</w:t>
            </w:r>
            <w:r>
              <w:rPr>
                <w:rFonts w:ascii="Verdana" w:cs="Verdana" w:hAnsi="Verdana"/>
                <w:sz w:val="20"/>
              </w:rPr>
              <w:t xml:space="preserve">:</w:t>
            </w:r>
            <w:r>
              <w:rPr>
                <w:rFonts w:ascii="Verdana" w:cs="Verdana" w:hAnsi="Verdana"/>
                <w:sz w:val="20"/>
              </w:rPr>
              <w:t xml:space="preserve">3</w:t>
            </w:r>
            <w:r>
              <w:rPr>
                <w:rFonts w:ascii="Verdana" w:cs="Verdana" w:hAnsi="Verdana"/>
                <w:sz w:val="20"/>
              </w:rPr>
              <w:t xml:space="preserve">0</w:t>
            </w:r>
          </w:p>
        </w:tc>
        <w:tc>
          <w:tcPr>
            <w:tcW w:w="1194" w:type="dxa"/>
            <w:shd w:fill="d9e1d1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Hora Fin:</w:t>
            </w:r>
          </w:p>
        </w:tc>
        <w:tc>
          <w:tcPr>
            <w:tcW w:w="1870" w:type="dxa"/>
            <w:tcBorders>
              <w:left w:val="single"/>
              <w:right w:val="single" w:sz="4"/>
              <w:top w:val="single"/>
              <w:bottom w:val="single" w:sz="4"/>
            </w:tcBorders>
          </w:tcPr>
          <w:p>
            <w:pPr/>
            <w:r>
              <w:rPr>
                <w:rFonts w:ascii="Verdana" w:cs="Verdana" w:hAnsi="Verdana"/>
                <w:sz w:val="20"/>
              </w:rPr>
              <w:t xml:space="preserve">18:30</w:t>
            </w:r>
          </w:p>
        </w:tc>
      </w:tr>
      <w:tr>
        <w:trPr>
          <w:trHeight w:val="567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Lugar:</w:t>
            </w:r>
          </w:p>
        </w:tc>
        <w:tc>
          <w:tcPr>
            <w:tcW w:w="1800" w:type="dxa"/>
            <w:tcBorders>
              <w:left w:val="single"/>
              <w:right w:val="single" w:sz="4"/>
              <w:top w:val="single" w:sz="4"/>
              <w:bottom w:val="single" w:sz="4"/>
            </w:tcBorders>
            <w:gridSpan w:val="6"/>
          </w:tcPr>
          <w:p>
            <w:pPr/>
            <w:r>
              <w:rPr>
                <w:rFonts w:ascii="Verdana" w:cs="Verdana" w:hAnsi="Verdana"/>
                <w:sz w:val="20"/>
              </w:rPr>
              <w:t xml:space="preserve">La reunión se realizó en las instalaciones de la empresa creadora de la plataforma web.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color="000000" w:sz="4"/>
              <w:top w:val="single" w:sz="4"/>
              <w:bottom w:val="single" w:sz="4"/>
            </w:tcBorders>
            <w:gridSpan w:val="7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Participantes</w:t>
            </w:r>
          </w:p>
        </w:tc>
      </w:tr>
      <w:tr>
        <w:trPr>
          <w:trHeight w:val="283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Cliente</w:t>
            </w:r>
          </w:p>
        </w:tc>
        <w:tc>
          <w:tcPr>
            <w:tcW w:w="1440" w:type="dxa"/>
            <w:shd w:fill="d9e1d1"/>
            <w:tcBorders>
              <w:left w:val="single"/>
              <w:right w:val="single" w:sz="4"/>
              <w:top w:val="single" w:sz="4"/>
              <w:bottom w:val="single" w:sz="4"/>
            </w:tcBorders>
            <w:gridSpan w:val="3"/>
          </w:tcPr>
          <w:p>
            <w:pPr>
              <w:jc w:val="center"/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Empresa</w:t>
            </w:r>
          </w:p>
        </w:tc>
      </w:tr>
      <w:tr>
        <w:trPr>
          <w:trHeight w:val="918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Verdana" w:cs="Verdana" w:hAnsi="Verdana"/>
                <w:sz w:val="20"/>
              </w:rPr>
              <w:t xml:space="preserve"> </w:t>
            </w:r>
          </w:p>
          <w:p>
            <w:pPr/>
            <w:r>
              <w:rPr>
                <w:rFonts w:ascii="Verdana" w:cs="Verdana" w:hAnsi="Verdana"/>
                <w:sz w:val="20"/>
              </w:rPr>
              <w:t xml:space="preserve">------------------------------------------------</w:t>
            </w:r>
          </w:p>
        </w:tc>
        <w:tc>
          <w:tcPr>
            <w:tcW w:w="1440" w:type="dxa"/>
            <w:tcBorders>
              <w:left w:val="single"/>
              <w:right w:val="single" w:sz="4"/>
              <w:top w:val="single" w:sz="4"/>
              <w:bottom w:val="single" w:sz="4"/>
            </w:tcBorders>
            <w:gridSpan w:val="3"/>
          </w:tcPr>
          <w:p>
            <w:pPr/>
          </w:p>
          <w:p>
            <w:pPr>
              <w:pStyle w:val="List Paragraph"/>
              <w:ind w:hanging="360"/>
              <w:ind w:left="720"/>
              <w:numPr>
                <w:ilvl w:val="0"/>
                <w:numId w:val="12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Córdoba Pablo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2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Dominguez Jacobo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Objetivos de la Reunión</w:t>
            </w:r>
          </w:p>
        </w:tc>
      </w:tr>
      <w:tr>
        <w:trPr>
          <w:trHeight w:val="1344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60"/>
              <w:ind w:left="720"/>
              <w:numPr>
                <w:ilvl w:val="0"/>
                <w:numId w:val="13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Cumplimentar</w:t>
            </w:r>
            <w:r>
              <w:rPr>
                <w:rFonts w:ascii="Verdana" w:cs="Verdana" w:hAnsi="Verdana"/>
                <w:sz w:val="20"/>
              </w:rPr>
              <w:t xml:space="preserve"> </w:t>
            </w:r>
            <w:r>
              <w:rPr>
                <w:rFonts w:ascii="Verdana" w:cs="Verdana" w:hAnsi="Verdana"/>
                <w:sz w:val="20"/>
              </w:rPr>
              <w:t xml:space="preserve">l</w:t>
            </w:r>
            <w:r>
              <w:rPr>
                <w:rFonts w:ascii="Verdana" w:cs="Verdana" w:hAnsi="Verdana"/>
                <w:sz w:val="20"/>
              </w:rPr>
              <w:t xml:space="preserve">os prototipos de interfaces</w:t>
            </w:r>
            <w:r>
              <w:rPr>
                <w:rFonts w:ascii="Verdana" w:cs="Verdana" w:hAnsi="Verdana"/>
                <w:sz w:val="20"/>
              </w:rPr>
              <w:t xml:space="preserve">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30"/>
              </w:numPr>
            </w:pPr>
            <w:r>
              <w:rPr/>
              <w:t xml:space="preserve"/>
            </w:r>
            <w:r>
              <w:rPr/>
              <w:t xml:space="preserve">C</w:t>
            </w:r>
            <w:r>
              <w:rPr/>
              <w:t xml:space="preserve">umplimentar l</w:t>
            </w:r>
            <w:r>
              <w:rPr/>
              <w:t xml:space="preserve">a lista de requerimientos de las primeras iteraciones</w:t>
            </w:r>
            <w:r>
              <w:rPr>
                <w:rFonts w:ascii="Verdana" w:cs="Verdana" w:hAnsi="Verdana"/>
                <w:sz w:val="20"/>
              </w:rPr>
              <w:t xml:space="preserve">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30"/>
              </w:numPr>
            </w:pP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Comienzo de desarrollo del modelo de dominio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30"/>
              </w:numPr>
            </w:pP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/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C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ompra del dominio .com para el proyecto.</w:t>
            </w:r>
          </w:p>
          <w:p>
            <w:pPr>
              <w:pStyle w:val="List Paragraph"/>
            </w:pPr>
          </w:p>
        </w:tc>
      </w:tr>
      <w:tr>
        <w:trPr>
          <w:trHeight w:val="351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Temas Principales Tratados</w:t>
            </w:r>
          </w:p>
        </w:tc>
      </w:tr>
      <w:tr>
        <w:trPr>
          <w:trHeight w:val="1627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60"/>
              <w:ind w:left="720"/>
              <w:numPr>
                <w:ilvl w:val="0"/>
                <w:numId w:val="140"/>
              </w:numPr>
            </w:pPr>
            <w:r>
              <w:rPr/>
              <w:t xml:space="preserve"/>
            </w:r>
            <w:r>
              <w:rPr/>
              <w:t xml:space="preserve">Diseño de </w:t>
            </w:r>
            <w:r>
              <w:rPr/>
              <w:t xml:space="preserve">prototipos de interfaz</w:t>
            </w:r>
            <w:r>
              <w:rPr/>
              <w:t xml:space="preserve"> de usuario</w:t>
            </w:r>
            <w:r>
              <w:rPr/>
              <w:t xml:space="preserve"> referen</w:t>
            </w:r>
            <w:r>
              <w:rPr/>
              <w:t xml:space="preserve">tes a</w:t>
            </w:r>
            <w:r>
              <w:rPr/>
              <w:t xml:space="preserve"> los primeros casos de uso</w:t>
            </w:r>
            <w:r>
              <w:rPr/>
              <w:t xml:space="preserve">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40"/>
              </w:numPr>
            </w:pP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Avance con la lista de requerimientos.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40"/>
              </w:numPr>
            </w:pP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Avance </w:t>
            </w: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en la confección del modelo de dominio.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40"/>
              </w:numPr>
            </w:pP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Compra efectiva del dominio para el proye</w:t>
            </w:r>
            <w:r>
              <w:rPr>
                <w:lang w:val="es-ES"/>
                <w:rFonts w:ascii="Times New Roman" w:cs="Times New Roman" w:hAnsi="Times New Roman"/>
                <w:sz w:val="24"/>
                <w:color w:val="000000"/>
                <w:shd w:fill="ffffff"/>
              </w:rPr>
              <w:t xml:space="preserve">cto (pickupmeal.com).</w:t>
            </w:r>
          </w:p>
        </w:tc>
      </w:tr>
      <w:tr>
        <w:trPr>
          <w:trHeight w:val="351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Temas Secundarios Tratados</w:t>
            </w:r>
          </w:p>
        </w:tc>
      </w:tr>
      <w:tr>
        <w:trPr>
          <w:trHeight w:val="635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51"/>
              <w:ind w:left="777"/>
              <w:numPr>
                <w:ilvl w:val="0"/>
                <w:numId w:val="1006"/>
              </w:numPr>
            </w:pP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/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Primeras definiciones de las tec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nologías y frameworks 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a utilizar para el desarr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ollo de la aplicaci</w:t>
            </w:r>
            <w:r>
              <w:rPr>
                <w:lang w:val="es-ES"/>
                <w:rFonts w:ascii="Verdana" w:cs="Verdana" w:hAnsi="Verdana"/>
                <w:sz w:val="20"/>
                <w:color w:val="000000"/>
                <w:shd w:fill="ffffff"/>
              </w:rPr>
              <w:t xml:space="preserve">ón</w:t>
            </w:r>
            <w:r>
              <w:rPr>
                <w:rFonts w:ascii="Verdana" w:cs="Verdana" w:hAnsi="Verdana"/>
                <w:sz w:val="20"/>
              </w:rPr>
              <w:t xml:space="preserve">.</w:t>
            </w:r>
          </w:p>
        </w:tc>
      </w:tr>
      <w:tr>
        <w:trPr>
          <w:trHeight w:val="425" w:hRule="exact"/>
        </w:trPr>
        <w:tc>
          <w:tcPr>
            <w:tcW w:w="900" w:type="dxa"/>
            <w:shd w:fill="d9e1d1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shd w:fill="d9e1d1"/>
            </w:pPr>
            <w:r>
              <w:rPr>
                <w:rFonts w:ascii="Verdana" w:cs="Verdana" w:hAnsi="Verdana"/>
                <w:b/>
                <w:sz w:val="20"/>
                <w:shd w:fill="d9e1d1"/>
              </w:rPr>
              <w:t xml:space="preserve">Próximos Pasos</w:t>
            </w:r>
          </w:p>
        </w:tc>
      </w:tr>
      <w:tr>
        <w:trPr>
          <w:trHeight w:val="2409" w:hRule="exact"/>
        </w:trPr>
        <w:tc>
          <w:tcPr>
            <w:tcW w:w="90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7"/>
          </w:tcPr>
          <w:p>
            <w:pPr>
              <w:pStyle w:val="List Paragraph"/>
              <w:ind w:hanging="360"/>
              <w:ind w:left="720"/>
              <w:numPr>
                <w:ilvl w:val="0"/>
                <w:numId w:val="100"/>
              </w:numPr>
            </w:pPr>
            <w:r>
              <w:rPr/>
              <w:t xml:space="preserve"/>
            </w:r>
            <w:r>
              <w:rPr/>
              <w:t xml:space="preserve">Avanzar </w:t>
            </w:r>
            <w:r>
              <w:rPr/>
              <w:t xml:space="preserve"> p</w:t>
            </w:r>
            <w:r>
              <w:rPr>
                <w:rFonts w:ascii="Verdana" w:cs="Verdana" w:hAnsi="Verdana"/>
                <w:sz w:val="20"/>
              </w:rPr>
              <w:t xml:space="preserve">rototipos de interfaces.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0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Avanzar la lista</w:t>
            </w:r>
            <w:r>
              <w:rPr>
                <w:rFonts w:ascii="Verdana" w:cs="Verdana" w:hAnsi="Verdana"/>
                <w:sz w:val="20"/>
              </w:rPr>
              <w:t xml:space="preserve"> de requerimientos.</w:t>
            </w:r>
          </w:p>
          <w:p>
            <w:pPr>
              <w:pStyle w:val="List Paragraph"/>
              <w:ind w:hanging="360"/>
              <w:ind w:left="720"/>
              <w:numPr>
                <w:ilvl w:val="0"/>
                <w:numId w:val="100"/>
              </w:numPr>
            </w:pPr>
            <w:r>
              <w:rPr/>
              <w:t xml:space="preserve"/>
            </w:r>
            <w:r>
              <w:rPr>
                <w:rFonts w:ascii="Verdana" w:cs="Verdana" w:hAnsi="Verdana"/>
                <w:sz w:val="20"/>
              </w:rPr>
              <w:t xml:space="preserve">Diagrama</w:t>
            </w:r>
            <w:r>
              <w:rPr>
                <w:rFonts w:ascii="Verdana" w:cs="Verdana" w:hAnsi="Verdana"/>
                <w:sz w:val="20"/>
              </w:rPr>
              <w:t xml:space="preserve"> de casos de uso.</w:t>
            </w:r>
          </w:p>
          <w:p>
            <w:pPr/>
          </w:p>
          <w:p>
            <w:pPr>
              <w:ind w:left="357"/>
            </w:pPr>
            <w:r>
              <w:rPr>
                <w:rFonts w:ascii="Verdana" w:cs="Verdana" w:hAnsi="Verdana"/>
                <w:sz w:val="20"/>
              </w:rPr>
              <w:t xml:space="preserve">Se estipula agenda una próxima reunión dentro del término de </w:t>
            </w:r>
            <w:r>
              <w:rPr>
                <w:rFonts w:ascii="Verdana" w:cs="Verdana" w:hAnsi="Verdana"/>
                <w:sz w:val="20"/>
              </w:rPr>
              <w:t xml:space="preserve">seis</w:t>
            </w:r>
            <w:bookmarkStart w:id="174" w:name="_GoBack"/>
            <w:bookmarkEnd w:id="174"/>
            <w:r>
              <w:rPr>
                <w:rFonts w:ascii="Verdana" w:cs="Verdana" w:hAnsi="Verdana"/>
                <w:sz w:val="20"/>
              </w:rPr>
              <w:t xml:space="preserve"> días.</w:t>
            </w:r>
          </w:p>
        </w:tc>
      </w:tr>
    </w:tbl>
    <w:p>
      <w:pPr/>
    </w:p>
    <w:sectPr>
      <w:headerReference w:type="default" r:id="hId0"/>
      <w:footerReference w:type="default" r:id="fId1"/>
      <w:type w:val="continuous"/>
      <w:pgSz w:w="11906" w:h="16838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1.xml><?xml version="1.0" encoding="utf-8"?>
<w:ftr xmlns:r="http://schemas.openxmlformats.org/officeDocument/2006/relationships" xmlns:w="http://schemas.openxmlformats.org/wordprocessingml/2006/main">
  <w:p>
    <w:pPr>
      <w:pStyle w:val="footer"/>
      <w:jc w:val="right"/>
      <w:ind w:left="-360"/>
      <w:ind w:right="-316"/>
      <w:tabs>
        <w:tab w:val="clear" w:pos="8504"/>
        <w:tab w:val="right" w:pos="8820"/>
      </w:tabs>
    </w:pPr>
    <w:r>
      <w:rPr>
        <w:rFonts w:ascii="Verdana" w:cs="Verdana" w:hAnsi="Verdana"/>
        <w:sz w:val="20"/>
      </w:rPr>
      <w:t xml:space="preserve">Página </w:t>
    </w:r>
    <w:r>
      <w:rPr>
        <w:noProof/>
        <w:rFonts w:ascii="Verdana" w:cs="Verdana" w:hAnsi="Verdana"/>
        <w:sz w:val="20"/>
      </w:rPr>
      <w:t xml:space="preserve">1</w:t>
    </w:r>
    <w:r>
      <w:rPr>
        <w:rFonts w:ascii="Verdana" w:cs="Verdana" w:hAnsi="Verdana"/>
        <w:sz w:val="20"/>
      </w:rPr>
      <w:t xml:space="preserve"> de </w:t>
    </w:r>
    <w:r>
      <w:rPr>
        <w:noProof/>
        <w:rFonts w:ascii="Verdana" w:cs="Verdana" w:hAnsi="Verdana"/>
        <w:sz w:val="20"/>
      </w:rPr>
      <w:t xml:space="preserve">1</w:t>
    </w: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  <w:ind w:left="-360"/>
      <w:ind w:right="-316"/>
      <w:tabs>
        <w:tab w:val="clear" w:pos="8504"/>
        <w:tab w:val="right" w:pos="8820"/>
      </w:tabs>
    </w:pPr>
  </w:p>
  <w:p>
    <w:pPr>
      <w:pStyle w:val="header"/>
      <w:ind w:left="-360"/>
      <w:ind w:right="-316"/>
      <w:tabs>
        <w:tab w:val="clear" w:pos="8504"/>
        <w:tab w:val="right" w:pos="8820"/>
      </w:tabs>
    </w:pPr>
  </w:p>
</w:hdr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2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3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4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006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00">
    <w:abstractNumId w:val="100"/>
  </w:num>
  <w:num w:numId="120">
    <w:abstractNumId w:val="120"/>
  </w:num>
  <w:num w:numId="130">
    <w:abstractNumId w:val="130"/>
  </w:num>
  <w:num w:numId="140">
    <w:abstractNumId w:val="140"/>
  </w:num>
  <w:num w:numId="1006">
    <w:abstractNumId w:val="1006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fId1" Type="http://schemas.openxmlformats.org/officeDocument/2006/relationships/footer" Target="footer1.xml"/></Relationships>
</file>