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100" w:rsidRPr="001202FA" w:rsidRDefault="00871535" w:rsidP="00DB07E6">
      <w:pPr>
        <w:pStyle w:val="Titel"/>
        <w:rPr>
          <w:sz w:val="40"/>
          <w:lang w:val="en-US"/>
        </w:rPr>
      </w:pPr>
      <w:r>
        <w:rPr>
          <w:lang w:val="en-US"/>
        </w:rPr>
        <w:t xml:space="preserve">The vortex of social structure and social movement: </w:t>
      </w:r>
      <w:r w:rsidR="00CF02A0">
        <w:rPr>
          <w:lang w:val="en-US"/>
        </w:rPr>
        <w:br/>
      </w:r>
      <w:r w:rsidR="00617CC8" w:rsidRPr="001202FA">
        <w:rPr>
          <w:sz w:val="40"/>
          <w:lang w:val="en-US"/>
        </w:rPr>
        <w:t>A prey-predator model</w:t>
      </w:r>
      <w:r w:rsidRPr="001202FA">
        <w:rPr>
          <w:sz w:val="40"/>
          <w:lang w:val="en-US"/>
        </w:rPr>
        <w:t xml:space="preserve"> of trade union</w:t>
      </w:r>
      <w:r w:rsidR="00CF02A0" w:rsidRPr="001202FA">
        <w:rPr>
          <w:sz w:val="40"/>
          <w:lang w:val="en-US"/>
        </w:rPr>
        <w:t>s</w:t>
      </w:r>
      <w:r w:rsidRPr="001202FA">
        <w:rPr>
          <w:sz w:val="40"/>
          <w:lang w:val="en-US"/>
        </w:rPr>
        <w:t xml:space="preserve"> and inequality </w:t>
      </w:r>
      <w:r w:rsidR="00CF02A0" w:rsidRPr="001202FA">
        <w:rPr>
          <w:sz w:val="40"/>
          <w:lang w:val="en-US"/>
        </w:rPr>
        <w:t xml:space="preserve">in 12 Advanced Capitalisms (1870-2013) </w:t>
      </w:r>
      <w:r w:rsidR="00617CC8" w:rsidRPr="001202FA">
        <w:rPr>
          <w:sz w:val="40"/>
          <w:lang w:val="en-US"/>
        </w:rPr>
        <w:t xml:space="preserve"> </w:t>
      </w:r>
    </w:p>
    <w:p w:rsidR="00617CC8" w:rsidRDefault="00617CC8" w:rsidP="00617CC8">
      <w:pPr>
        <w:rPr>
          <w:b/>
          <w:lang w:val="en-US"/>
        </w:rPr>
      </w:pPr>
    </w:p>
    <w:p w:rsidR="00617CC8" w:rsidRPr="00617CC8" w:rsidRDefault="00617CC8" w:rsidP="00617CC8">
      <w:pPr>
        <w:rPr>
          <w:b/>
          <w:lang w:val="en-US"/>
        </w:rPr>
      </w:pPr>
      <w:r w:rsidRPr="00617CC8">
        <w:rPr>
          <w:b/>
          <w:lang w:val="en-US"/>
        </w:rPr>
        <w:t>Abstract</w:t>
      </w:r>
    </w:p>
    <w:p w:rsidR="0035508A" w:rsidRPr="0035508A" w:rsidRDefault="0035508A" w:rsidP="0035508A">
      <w:pPr>
        <w:rPr>
          <w:lang w:val="en-US"/>
        </w:rPr>
      </w:pPr>
      <w:r w:rsidRPr="0035508A">
        <w:rPr>
          <w:lang w:val="en-US"/>
        </w:rPr>
        <w:t>This paper advances and tests the theory that – in the long historical run – trade unions and income inequality affect each other according to a prey and predator model. We show that inequality increases trade union membership. Trade union membership in turn decreases inequality. But low inequality means that trade unions encounter increasing difficulties in recruiting new members. This leads to low trade union membership. With few trade union members, inequality increases again. When inequality is high, the circle starts again. Using data on trade union membership and income inequality over the last 100 years, this model explains trade union membership and income inequality as mutually causing each other in 20</w:t>
      </w:r>
      <w:r w:rsidRPr="0035508A">
        <w:rPr>
          <w:vertAlign w:val="superscript"/>
          <w:lang w:val="en-US"/>
        </w:rPr>
        <w:t>th</w:t>
      </w:r>
      <w:r w:rsidRPr="0035508A">
        <w:rPr>
          <w:lang w:val="en-US"/>
        </w:rPr>
        <w:t xml:space="preserve"> century Canada, Italy, Germany, France the UK and the US. Using a structural equation model, we show the parameters according to which income inequality and trade union membership interact in a perpetually instable equilibrium over long time periods. </w:t>
      </w:r>
    </w:p>
    <w:p w:rsidR="000C5BA3" w:rsidRDefault="000C5BA3" w:rsidP="000C5BA3">
      <w:pPr>
        <w:rPr>
          <w:lang w:val="en-US"/>
        </w:rPr>
      </w:pPr>
    </w:p>
    <w:p w:rsidR="00681EAF" w:rsidRDefault="00681EAF">
      <w:pPr>
        <w:rPr>
          <w:b/>
          <w:lang w:val="en-US"/>
        </w:rPr>
      </w:pPr>
      <w:r>
        <w:rPr>
          <w:b/>
          <w:lang w:val="en-US"/>
        </w:rPr>
        <w:br w:type="page"/>
      </w:r>
    </w:p>
    <w:p w:rsidR="00CF0D25" w:rsidRDefault="00681EAF" w:rsidP="00DD5181">
      <w:pPr>
        <w:pStyle w:val="berschrift1"/>
        <w:rPr>
          <w:lang w:val="en-US"/>
        </w:rPr>
      </w:pPr>
      <w:r>
        <w:rPr>
          <w:lang w:val="en-US"/>
        </w:rPr>
        <w:lastRenderedPageBreak/>
        <w:t>Introduction</w:t>
      </w:r>
    </w:p>
    <w:p w:rsidR="00713A22" w:rsidRDefault="00B76612" w:rsidP="00AB1F4D">
      <w:pPr>
        <w:rPr>
          <w:lang w:val="en-US"/>
        </w:rPr>
      </w:pPr>
      <w:r>
        <w:rPr>
          <w:lang w:val="en-US"/>
        </w:rPr>
        <w:t xml:space="preserve">A </w:t>
      </w:r>
      <w:r w:rsidR="00772540">
        <w:rPr>
          <w:lang w:val="en-US"/>
        </w:rPr>
        <w:t>large</w:t>
      </w:r>
      <w:r>
        <w:rPr>
          <w:lang w:val="en-US"/>
        </w:rPr>
        <w:t xml:space="preserve"> literature is concerned with </w:t>
      </w:r>
      <w:r w:rsidR="004A081D">
        <w:rPr>
          <w:lang w:val="en-US"/>
        </w:rPr>
        <w:t xml:space="preserve">the determinants of </w:t>
      </w:r>
      <w:r>
        <w:rPr>
          <w:lang w:val="en-US"/>
        </w:rPr>
        <w:t>trade union membersh</w:t>
      </w:r>
      <w:r w:rsidR="004A081D">
        <w:rPr>
          <w:lang w:val="en-US"/>
        </w:rPr>
        <w:t xml:space="preserve">ip </w:t>
      </w:r>
      <w:r w:rsidR="008B6589">
        <w:rPr>
          <w:lang w:val="en-US"/>
        </w:rPr>
        <w:fldChar w:fldCharType="begin"/>
      </w:r>
      <w:r w:rsidR="008B6589">
        <w:rPr>
          <w:lang w:val="en-US"/>
        </w:rPr>
        <w:instrText xml:space="preserve"> ADDIN EN.CITE &lt;EndNote&gt;&lt;Cite&gt;&lt;Author&gt;Wallerstein&lt;/Author&gt;&lt;Year&gt;2000&lt;/Year&gt;&lt;RecNum&gt;1781&lt;/RecNum&gt;&lt;Prefix&gt;see the review in &lt;/Prefix&gt;&lt;DisplayText&gt;(see the review in Wallerstein / Western 2000)&lt;/DisplayText&gt;&lt;record&gt;&lt;rec-number&gt;1781&lt;/rec-number&gt;&lt;foreign-keys&gt;&lt;key app="EN" db-id="w5vds52ahdv2vxepz9tx0etjarf25zrzpxzf" timestamp="1422705257"&gt;1781&lt;/key&gt;&lt;/foreign-keys&gt;&lt;ref-type name="Journal Article"&gt;17&lt;/ref-type&gt;&lt;contributors&gt;&lt;authors&gt;&lt;author&gt;Wallerstein, Michael&lt;/author&gt;&lt;author&gt;Western, Bruce&lt;/author&gt;&lt;/authors&gt;&lt;/contributors&gt;&lt;titles&gt;&lt;title&gt;Unions in Decline? What Has Changed and Why&lt;/title&gt;&lt;secondary-title&gt;Annual Review of Political Science&lt;/secondary-title&gt;&lt;/titles&gt;&lt;periodical&gt;&lt;full-title&gt;Annual Review of Political Science&lt;/full-title&gt;&lt;/periodical&gt;&lt;pages&gt;355-377&lt;/pages&gt;&lt;volume&gt;3&lt;/volume&gt;&lt;number&gt;1&lt;/number&gt;&lt;dates&gt;&lt;year&gt;2000&lt;/year&gt;&lt;/dates&gt;&lt;urls&gt;&lt;related-urls&gt;&lt;url&gt;http://www.annualreviews.org/doi/abs/10.1146/annurev.polisci.3.1.355&lt;/url&gt;&lt;/related-urls&gt;&lt;/urls&gt;&lt;electronic-resource-num&gt;doi:10.1146/annurev.polisci.3.1.355&lt;/electronic-resource-num&gt;&lt;/record&gt;&lt;/Cite&gt;&lt;/EndNote&gt;</w:instrText>
      </w:r>
      <w:r w:rsidR="008B6589">
        <w:rPr>
          <w:lang w:val="en-US"/>
        </w:rPr>
        <w:fldChar w:fldCharType="separate"/>
      </w:r>
      <w:r w:rsidR="008B6589">
        <w:rPr>
          <w:noProof/>
          <w:lang w:val="en-US"/>
        </w:rPr>
        <w:t>(</w:t>
      </w:r>
      <w:hyperlink w:anchor="_ENREF_39" w:tooltip="Wallerstein, 2000 #1781" w:history="1">
        <w:r w:rsidR="00B10FFE">
          <w:rPr>
            <w:noProof/>
            <w:lang w:val="en-US"/>
          </w:rPr>
          <w:t>see the review in Wallerstein / Western 2000</w:t>
        </w:r>
      </w:hyperlink>
      <w:r w:rsidR="008B6589">
        <w:rPr>
          <w:noProof/>
          <w:lang w:val="en-US"/>
        </w:rPr>
        <w:t>)</w:t>
      </w:r>
      <w:r w:rsidR="008B6589">
        <w:rPr>
          <w:lang w:val="en-US"/>
        </w:rPr>
        <w:fldChar w:fldCharType="end"/>
      </w:r>
      <w:r w:rsidR="004A081D">
        <w:rPr>
          <w:lang w:val="en-US"/>
        </w:rPr>
        <w:t>. A similarly vast literature</w:t>
      </w:r>
      <w:r>
        <w:rPr>
          <w:lang w:val="en-US"/>
        </w:rPr>
        <w:t xml:space="preserve"> </w:t>
      </w:r>
      <w:r w:rsidR="007779D6">
        <w:rPr>
          <w:lang w:val="en-US"/>
        </w:rPr>
        <w:t>tries to understand what determines income</w:t>
      </w:r>
      <w:r>
        <w:rPr>
          <w:lang w:val="en-US"/>
        </w:rPr>
        <w:t xml:space="preserve"> inequality</w:t>
      </w:r>
      <w:r w:rsidR="004A081D">
        <w:rPr>
          <w:lang w:val="en-US"/>
        </w:rPr>
        <w:t xml:space="preserve"> </w:t>
      </w:r>
      <w:r w:rsidR="0017406F">
        <w:rPr>
          <w:lang w:val="en-US"/>
        </w:rPr>
        <w:fldChar w:fldCharType="begin">
          <w:fldData xml:space="preserve">PEVuZE5vdGU+PENpdGU+PEF1dGhvcj5OZWNrZXJtYW48L0F1dGhvcj48WWVhcj4yMDA3PC9ZZWFy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</w:fldData>
        </w:fldChar>
      </w:r>
      <w:r w:rsidR="0017406F">
        <w:rPr>
          <w:lang w:val="en-US"/>
        </w:rPr>
        <w:instrText xml:space="preserve"> ADDIN EN.CITE </w:instrText>
      </w:r>
      <w:r w:rsidR="0017406F">
        <w:rPr>
          <w:lang w:val="en-US"/>
        </w:rPr>
        <w:fldChar w:fldCharType="begin">
          <w:fldData xml:space="preserve">PEVuZE5vdGU+PENpdGU+PEF1dGhvcj5OZWNrZXJtYW48L0F1dGhvcj48WWVhcj4yMDA3PC9ZZWFy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</w:fldData>
        </w:fldChar>
      </w:r>
      <w:r w:rsidR="0017406F">
        <w:rPr>
          <w:lang w:val="en-US"/>
        </w:rPr>
        <w:instrText xml:space="preserve"> ADDIN EN.CITE.DATA </w:instrText>
      </w:r>
      <w:r w:rsidR="0017406F">
        <w:rPr>
          <w:lang w:val="en-US"/>
        </w:rPr>
      </w:r>
      <w:r w:rsidR="0017406F">
        <w:rPr>
          <w:lang w:val="en-US"/>
        </w:rPr>
        <w:fldChar w:fldCharType="end"/>
      </w:r>
      <w:r w:rsidR="0017406F">
        <w:rPr>
          <w:lang w:val="en-US"/>
        </w:rPr>
      </w:r>
      <w:r w:rsidR="0017406F">
        <w:rPr>
          <w:lang w:val="en-US"/>
        </w:rPr>
        <w:fldChar w:fldCharType="separate"/>
      </w:r>
      <w:r w:rsidR="0017406F">
        <w:rPr>
          <w:noProof/>
          <w:lang w:val="en-US"/>
        </w:rPr>
        <w:t>(</w:t>
      </w:r>
      <w:hyperlink w:anchor="_ENREF_29" w:tooltip="Neckerman, 2007 #501" w:history="1">
        <w:r w:rsidR="00B10FFE">
          <w:rPr>
            <w:noProof/>
            <w:lang w:val="en-US"/>
          </w:rPr>
          <w:t>see the review by Neckerman / Torche 2007</w:t>
        </w:r>
      </w:hyperlink>
      <w:r w:rsidR="0017406F">
        <w:rPr>
          <w:noProof/>
          <w:lang w:val="en-US"/>
        </w:rPr>
        <w:t xml:space="preserve">; </w:t>
      </w:r>
      <w:hyperlink w:anchor="_ENREF_21" w:tooltip="Kenworthy, 2007 #660" w:history="1">
        <w:r w:rsidR="00B10FFE">
          <w:rPr>
            <w:noProof/>
            <w:lang w:val="en-US"/>
          </w:rPr>
          <w:t>Kenworthy 2007</w:t>
        </w:r>
      </w:hyperlink>
      <w:r w:rsidR="0017406F">
        <w:rPr>
          <w:noProof/>
          <w:lang w:val="en-US"/>
        </w:rPr>
        <w:t xml:space="preserve">; </w:t>
      </w:r>
      <w:hyperlink w:anchor="_ENREF_24" w:tooltip="Kuznets, 1955 #494" w:history="1">
        <w:r w:rsidR="00B10FFE">
          <w:rPr>
            <w:noProof/>
            <w:lang w:val="en-US"/>
          </w:rPr>
          <w:t>for classical contributions, cf. Kuznets 1955</w:t>
        </w:r>
      </w:hyperlink>
      <w:r w:rsidR="0017406F">
        <w:rPr>
          <w:noProof/>
          <w:lang w:val="en-US"/>
        </w:rPr>
        <w:t xml:space="preserve">; </w:t>
      </w:r>
      <w:hyperlink w:anchor="_ENREF_31" w:tooltip="Piketty, 2014 #1488" w:history="1">
        <w:r w:rsidR="00B10FFE">
          <w:rPr>
            <w:noProof/>
            <w:lang w:val="en-US"/>
          </w:rPr>
          <w:t>Piketty 2014</w:t>
        </w:r>
      </w:hyperlink>
      <w:r w:rsidR="0017406F">
        <w:rPr>
          <w:noProof/>
          <w:lang w:val="en-US"/>
        </w:rPr>
        <w:t>)</w:t>
      </w:r>
      <w:r w:rsidR="0017406F">
        <w:rPr>
          <w:lang w:val="en-US"/>
        </w:rPr>
        <w:fldChar w:fldCharType="end"/>
      </w:r>
      <w:r>
        <w:rPr>
          <w:lang w:val="en-US"/>
        </w:rPr>
        <w:t>. These two literatures are linked in the sense that there is a clear negative and well-documented relationship between inequality and trade union membership</w:t>
      </w:r>
      <w:r w:rsidR="007779D6">
        <w:rPr>
          <w:lang w:val="en-US"/>
        </w:rPr>
        <w:t xml:space="preserve"> </w:t>
      </w:r>
      <w:r w:rsidR="008B6589">
        <w:rPr>
          <w:lang w:val="en-US"/>
        </w:rPr>
        <w:fldChar w:fldCharType="begin">
          <w:fldData xml:space="preserve">PEVuZE5vdGU+PENpdGU+PEF1dGhvcj5LYWhuPC9BdXRob3I+PFllYXI+MjAwMDwvWWVhcj48UmVj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=
</w:fldData>
        </w:fldChar>
      </w:r>
      <w:r w:rsidR="0017406F">
        <w:rPr>
          <w:lang w:val="en-US"/>
        </w:rPr>
        <w:instrText xml:space="preserve"> ADDIN EN.CITE </w:instrText>
      </w:r>
      <w:r w:rsidR="0017406F">
        <w:rPr>
          <w:lang w:val="en-US"/>
        </w:rPr>
        <w:fldChar w:fldCharType="begin">
          <w:fldData xml:space="preserve">PEVuZE5vdGU+PENpdGU+PEF1dGhvcj5LYWhuPC9BdXRob3I+PFllYXI+MjAwMDwvWWVhcj48UmVj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=
</w:fldData>
        </w:fldChar>
      </w:r>
      <w:r w:rsidR="0017406F">
        <w:rPr>
          <w:lang w:val="en-US"/>
        </w:rPr>
        <w:instrText xml:space="preserve"> ADDIN EN.CITE.DATA </w:instrText>
      </w:r>
      <w:r w:rsidR="0017406F">
        <w:rPr>
          <w:lang w:val="en-US"/>
        </w:rPr>
      </w:r>
      <w:r w:rsidR="0017406F">
        <w:rPr>
          <w:lang w:val="en-US"/>
        </w:rPr>
        <w:fldChar w:fldCharType="end"/>
      </w:r>
      <w:r w:rsidR="008B6589">
        <w:rPr>
          <w:lang w:val="en-US"/>
        </w:rPr>
      </w:r>
      <w:r w:rsidR="008B6589">
        <w:rPr>
          <w:lang w:val="en-US"/>
        </w:rPr>
        <w:fldChar w:fldCharType="separate"/>
      </w:r>
      <w:r w:rsidR="0017406F">
        <w:rPr>
          <w:noProof/>
          <w:lang w:val="en-US"/>
        </w:rPr>
        <w:t>(</w:t>
      </w:r>
      <w:hyperlink w:anchor="_ENREF_20" w:tooltip="Kahn, 2000 #1779" w:history="1">
        <w:r w:rsidR="00B10FFE">
          <w:rPr>
            <w:noProof/>
            <w:lang w:val="en-US"/>
          </w:rPr>
          <w:t>Kahn 2000</w:t>
        </w:r>
      </w:hyperlink>
      <w:r w:rsidR="0017406F">
        <w:rPr>
          <w:noProof/>
          <w:lang w:val="en-US"/>
        </w:rPr>
        <w:t xml:space="preserve">; </w:t>
      </w:r>
      <w:hyperlink w:anchor="_ENREF_40" w:tooltip="Western, 2011 #1244" w:history="1">
        <w:r w:rsidR="00B10FFE">
          <w:rPr>
            <w:noProof/>
            <w:lang w:val="en-US"/>
          </w:rPr>
          <w:t>Western / Rosenfeld 2011</w:t>
        </w:r>
      </w:hyperlink>
      <w:r w:rsidR="0017406F">
        <w:rPr>
          <w:noProof/>
          <w:lang w:val="en-US"/>
        </w:rPr>
        <w:t xml:space="preserve">; </w:t>
      </w:r>
      <w:hyperlink w:anchor="_ENREF_18" w:tooltip="Hirsch, 1982 #1782" w:history="1">
        <w:r w:rsidR="00B10FFE">
          <w:rPr>
            <w:noProof/>
            <w:lang w:val="en-US"/>
          </w:rPr>
          <w:t>Hirsch 1982</w:t>
        </w:r>
      </w:hyperlink>
      <w:r w:rsidR="0017406F">
        <w:rPr>
          <w:noProof/>
          <w:lang w:val="en-US"/>
        </w:rPr>
        <w:t xml:space="preserve">; </w:t>
      </w:r>
      <w:hyperlink w:anchor="_ENREF_17" w:tooltip="Gustafsson, 1999 #1787" w:history="1">
        <w:r w:rsidR="00B10FFE">
          <w:rPr>
            <w:noProof/>
            <w:lang w:val="en-US"/>
          </w:rPr>
          <w:t>Gustafsson / Johansson 1999: 600</w:t>
        </w:r>
      </w:hyperlink>
      <w:r w:rsidR="0017406F">
        <w:rPr>
          <w:noProof/>
          <w:lang w:val="en-US"/>
        </w:rPr>
        <w:t xml:space="preserve">; </w:t>
      </w:r>
      <w:hyperlink w:anchor="_ENREF_8" w:tooltip="Checchi, 2010 #1786" w:history="1">
        <w:r w:rsidR="00B10FFE">
          <w:rPr>
            <w:noProof/>
            <w:lang w:val="en-US"/>
          </w:rPr>
          <w:t>Checchi / Visser / Van De Werfhorst 2010</w:t>
        </w:r>
      </w:hyperlink>
      <w:r w:rsidR="0017406F">
        <w:rPr>
          <w:noProof/>
          <w:lang w:val="en-US"/>
        </w:rPr>
        <w:t>)</w:t>
      </w:r>
      <w:r w:rsidR="008B6589">
        <w:rPr>
          <w:lang w:val="en-US"/>
        </w:rPr>
        <w:fldChar w:fldCharType="end"/>
      </w:r>
      <w:r w:rsidR="0017406F">
        <w:rPr>
          <w:lang w:val="en-US"/>
        </w:rPr>
        <w:t xml:space="preserve">. </w:t>
      </w:r>
      <w:r>
        <w:rPr>
          <w:lang w:val="en-US"/>
        </w:rPr>
        <w:t xml:space="preserve">Trade unions, it appears, decrease inequality, while inequality, in turn, is harmful to trade unions. </w:t>
      </w:r>
      <w:r w:rsidR="007779D6">
        <w:rPr>
          <w:lang w:val="en-US"/>
        </w:rPr>
        <w:t>This relationship</w:t>
      </w:r>
      <w:r w:rsidR="00067910">
        <w:rPr>
          <w:lang w:val="en-US"/>
        </w:rPr>
        <w:t xml:space="preserve"> can be thought </w:t>
      </w:r>
      <w:r w:rsidR="00772540">
        <w:rPr>
          <w:lang w:val="en-US"/>
        </w:rPr>
        <w:t xml:space="preserve">of </w:t>
      </w:r>
      <w:r w:rsidR="00067910">
        <w:rPr>
          <w:lang w:val="en-US"/>
        </w:rPr>
        <w:t xml:space="preserve">in various ways. </w:t>
      </w:r>
      <w:r w:rsidR="007779D6">
        <w:rPr>
          <w:lang w:val="en-US"/>
        </w:rPr>
        <w:t>S</w:t>
      </w:r>
      <w:r w:rsidR="00067910">
        <w:rPr>
          <w:lang w:val="en-US"/>
        </w:rPr>
        <w:t xml:space="preserve">uperficially, it is a </w:t>
      </w:r>
      <w:r w:rsidR="00AB1F4D">
        <w:rPr>
          <w:lang w:val="en-US"/>
        </w:rPr>
        <w:t xml:space="preserve">simple </w:t>
      </w:r>
      <w:r w:rsidR="00067910">
        <w:rPr>
          <w:lang w:val="en-US"/>
        </w:rPr>
        <w:t>correlation: more inequality is associated with lower union density</w:t>
      </w:r>
      <w:r w:rsidR="00D42F97">
        <w:rPr>
          <w:lang w:val="en-US"/>
        </w:rPr>
        <w:t>.</w:t>
      </w:r>
      <w:r w:rsidR="00067910">
        <w:rPr>
          <w:lang w:val="en-US"/>
        </w:rPr>
        <w:t xml:space="preserve"> </w:t>
      </w:r>
    </w:p>
    <w:p w:rsidR="00713A22" w:rsidRDefault="00B76612" w:rsidP="00713A22">
      <w:pPr>
        <w:rPr>
          <w:lang w:val="en-US"/>
        </w:rPr>
      </w:pPr>
      <w:r>
        <w:rPr>
          <w:lang w:val="en-US"/>
        </w:rPr>
        <w:t>Th</w:t>
      </w:r>
      <w:r w:rsidR="00276CAE">
        <w:rPr>
          <w:lang w:val="en-US"/>
        </w:rPr>
        <w:t xml:space="preserve">e linear correlation </w:t>
      </w:r>
      <w:r w:rsidR="00713A22">
        <w:rPr>
          <w:lang w:val="en-US"/>
        </w:rPr>
        <w:t>implies a simple, negative</w:t>
      </w:r>
      <w:r>
        <w:rPr>
          <w:lang w:val="en-US"/>
        </w:rPr>
        <w:t xml:space="preserve"> relationship between trade unions and inequality: Where trade unions are strong, they decrease inequality.</w:t>
      </w:r>
      <w:r w:rsidR="00713A22">
        <w:rPr>
          <w:lang w:val="en-US"/>
        </w:rPr>
        <w:t xml:space="preserve"> W</w:t>
      </w:r>
      <w:r>
        <w:rPr>
          <w:lang w:val="en-US"/>
        </w:rPr>
        <w:t>here inequ</w:t>
      </w:r>
      <w:r w:rsidR="00713A22">
        <w:rPr>
          <w:lang w:val="en-US"/>
        </w:rPr>
        <w:t>ality is high, trade unions have to operate in a hostile environment</w:t>
      </w:r>
      <w:r>
        <w:rPr>
          <w:lang w:val="en-US"/>
        </w:rPr>
        <w:t xml:space="preserve">. </w:t>
      </w:r>
      <w:r w:rsidR="00713A22">
        <w:rPr>
          <w:lang w:val="en-US"/>
        </w:rPr>
        <w:t xml:space="preserve">While this negative link between inequality and trade union membership is widely documented, it </w:t>
      </w:r>
      <w:r>
        <w:rPr>
          <w:lang w:val="en-US"/>
        </w:rPr>
        <w:t>contradict</w:t>
      </w:r>
      <w:r w:rsidR="00971382">
        <w:rPr>
          <w:lang w:val="en-US"/>
        </w:rPr>
        <w:t>s</w:t>
      </w:r>
      <w:r>
        <w:rPr>
          <w:lang w:val="en-US"/>
        </w:rPr>
        <w:t xml:space="preserve"> a Marxian, and indeed, common sense notion, which is that trade unions should thrive </w:t>
      </w:r>
      <w:r w:rsidR="00713A22">
        <w:rPr>
          <w:lang w:val="en-US"/>
        </w:rPr>
        <w:t>on inequality, as it gives the</w:t>
      </w:r>
      <w:r w:rsidR="00971382">
        <w:rPr>
          <w:lang w:val="en-US"/>
        </w:rPr>
        <w:t xml:space="preserve">m a reason to recruit members. Therefore, as </w:t>
      </w:r>
      <w:r w:rsidR="00971382" w:rsidRPr="00971382">
        <w:rPr>
          <w:lang w:val="en-US"/>
        </w:rPr>
        <w:t>a simple correlation will always have problems to describe the reciprocal relationship betwe</w:t>
      </w:r>
      <w:r w:rsidR="00971382">
        <w:rPr>
          <w:lang w:val="en-US"/>
        </w:rPr>
        <w:t>en trade unions and inequality, where trade unions destroy, but can also thrive on inequality, w</w:t>
      </w:r>
      <w:r w:rsidR="00971382" w:rsidRPr="00971382">
        <w:rPr>
          <w:lang w:val="en-US"/>
        </w:rPr>
        <w:t xml:space="preserve">e therefore argue that a better </w:t>
      </w:r>
      <w:proofErr w:type="spellStart"/>
      <w:r w:rsidR="00971382" w:rsidRPr="00971382">
        <w:rPr>
          <w:lang w:val="en-US"/>
        </w:rPr>
        <w:t>conceptua</w:t>
      </w:r>
      <w:r w:rsidR="008B6589">
        <w:rPr>
          <w:lang w:val="en-US"/>
        </w:rPr>
        <w:t>lisation</w:t>
      </w:r>
      <w:proofErr w:type="spellEnd"/>
      <w:r w:rsidR="008B6589">
        <w:rPr>
          <w:lang w:val="en-US"/>
        </w:rPr>
        <w:t xml:space="preserve"> is provided by a </w:t>
      </w:r>
      <w:proofErr w:type="spellStart"/>
      <w:r w:rsidR="008B6589">
        <w:rPr>
          <w:lang w:val="en-US"/>
        </w:rPr>
        <w:t>Lotka</w:t>
      </w:r>
      <w:proofErr w:type="spellEnd"/>
      <w:r w:rsidR="00971382" w:rsidRPr="00971382">
        <w:rPr>
          <w:lang w:val="en-US"/>
        </w:rPr>
        <w:t xml:space="preserve"> </w:t>
      </w:r>
      <w:r w:rsidR="008B6589">
        <w:rPr>
          <w:lang w:val="en-US"/>
        </w:rPr>
        <w:fldChar w:fldCharType="begin"/>
      </w:r>
      <w:r w:rsidR="008B6589">
        <w:rPr>
          <w:lang w:val="en-US"/>
        </w:rPr>
        <w:instrText xml:space="preserve"> ADDIN EN.CITE &lt;EndNote&gt;&lt;Cite ExcludeAuth="1"&gt;&lt;Author&gt;Lotka&lt;/Author&gt;&lt;Year&gt;1925&lt;/Year&gt;&lt;RecNum&gt;1602&lt;/RecNum&gt;&lt;DisplayText&gt;(1925)&lt;/DisplayText&gt;&lt;record&gt;&lt;rec-number&gt;1602&lt;/rec-number&gt;&lt;foreign-keys&gt;&lt;key app="EN" db-id="w5vds52ahdv2vxepz9tx0etjarf25zrzpxzf" timestamp="1417107034"&gt;1602&lt;/key&gt;&lt;/foreign-keys&gt;&lt;ref-type name="Book"&gt;6&lt;/ref-type&gt;&lt;contributors&gt;&lt;authors&gt;&lt;author&gt;Lotka, Alfred J.&lt;/author&gt;&lt;/authors&gt;&lt;/contributors&gt;&lt;titles&gt;&lt;title&gt;Elements of Physical Biology&lt;/title&gt;&lt;/titles&gt;&lt;dates&gt;&lt;year&gt;1925&lt;/year&gt;&lt;/dates&gt;&lt;pub-location&gt;New York&lt;/pub-location&gt;&lt;publisher&gt;Williams and Wilkins&lt;/publisher&gt;&lt;urls&gt;&lt;/urls&gt;&lt;/record&gt;&lt;/Cite&gt;&lt;/EndNote&gt;</w:instrText>
      </w:r>
      <w:r w:rsidR="008B6589">
        <w:rPr>
          <w:lang w:val="en-US"/>
        </w:rPr>
        <w:fldChar w:fldCharType="separate"/>
      </w:r>
      <w:r w:rsidR="008B6589">
        <w:rPr>
          <w:noProof/>
          <w:lang w:val="en-US"/>
        </w:rPr>
        <w:t>(</w:t>
      </w:r>
      <w:hyperlink w:anchor="_ENREF_25" w:tooltip="Lotka, 1925 #1602" w:history="1">
        <w:r w:rsidR="00B10FFE">
          <w:rPr>
            <w:noProof/>
            <w:lang w:val="en-US"/>
          </w:rPr>
          <w:t>1925</w:t>
        </w:r>
      </w:hyperlink>
      <w:r w:rsidR="008B6589">
        <w:rPr>
          <w:noProof/>
          <w:lang w:val="en-US"/>
        </w:rPr>
        <w:t>)</w:t>
      </w:r>
      <w:r w:rsidR="008B6589">
        <w:rPr>
          <w:lang w:val="en-US"/>
        </w:rPr>
        <w:fldChar w:fldCharType="end"/>
      </w:r>
      <w:r w:rsidR="008B6589">
        <w:rPr>
          <w:lang w:val="en-US"/>
        </w:rPr>
        <w:t xml:space="preserve"> / </w:t>
      </w:r>
      <w:proofErr w:type="spellStart"/>
      <w:r w:rsidR="008B6589">
        <w:rPr>
          <w:lang w:val="en-US"/>
        </w:rPr>
        <w:t>Volterra</w:t>
      </w:r>
      <w:proofErr w:type="spellEnd"/>
      <w:r w:rsidR="008B6589">
        <w:rPr>
          <w:lang w:val="en-US"/>
        </w:rPr>
        <w:t xml:space="preserve"> </w:t>
      </w:r>
      <w:r w:rsidR="008B6589">
        <w:rPr>
          <w:lang w:val="en-US"/>
        </w:rPr>
        <w:fldChar w:fldCharType="begin"/>
      </w:r>
      <w:r w:rsidR="008B6589">
        <w:rPr>
          <w:lang w:val="en-US"/>
        </w:rPr>
        <w:instrText xml:space="preserve"> ADDIN EN.CITE &lt;EndNote&gt;&lt;Cite ExcludeAuth="1"&gt;&lt;Author&gt;Volterra&lt;/Author&gt;&lt;Year&gt;1931&lt;/Year&gt;&lt;RecNum&gt;1601&lt;/RecNum&gt;&lt;DisplayText&gt;(1931)&lt;/DisplayText&gt;&lt;record&gt;&lt;rec-number&gt;1601&lt;/rec-number&gt;&lt;foreign-keys&gt;&lt;key app="EN" db-id="w5vds52ahdv2vxepz9tx0etjarf25zrzpxzf" timestamp="1417107034"&gt;1601&lt;/key&gt;&lt;/foreign-keys&gt;&lt;ref-type name="Book Section"&gt;5&lt;/ref-type&gt;&lt;contributors&gt;&lt;authors&gt;&lt;author&gt;Volterra, Vito&lt;/author&gt;&lt;/authors&gt;&lt;secondary-authors&gt;&lt;author&gt;Chapman, R. N.&lt;/author&gt;&lt;/secondary-authors&gt;&lt;/contributors&gt;&lt;titles&gt;&lt;title&gt;Variations and fluctuations of the number of individuals in animal species living together&lt;/title&gt;&lt;secondary-title&gt;Animal Ecology&lt;/secondary-title&gt;&lt;/titles&gt;&lt;pages&gt;409-448&lt;/pages&gt;&lt;keywords&gt;&lt;keyword&gt;ecology&lt;/keyword&gt;&lt;keyword&gt;odes&lt;/keyword&gt;&lt;/keywords&gt;&lt;dates&gt;&lt;year&gt;1931&lt;/year&gt;&lt;/dates&gt;&lt;pub-location&gt;McGraw-Hill&lt;/pub-location&gt;&lt;urls&gt;&lt;related-urls&gt;&lt;url&gt;http://www.worldcat.org/oclc/191981802&lt;/url&gt;&lt;/related-urls&gt;&lt;/urls&gt;&lt;electronic-resource-num&gt;citeulike-article-id:8268303&lt;/electronic-resource-num&gt;&lt;/record&gt;&lt;/Cite&gt;&lt;/EndNote&gt;</w:instrText>
      </w:r>
      <w:r w:rsidR="008B6589">
        <w:rPr>
          <w:lang w:val="en-US"/>
        </w:rPr>
        <w:fldChar w:fldCharType="separate"/>
      </w:r>
      <w:r w:rsidR="008B6589">
        <w:rPr>
          <w:noProof/>
          <w:lang w:val="en-US"/>
        </w:rPr>
        <w:t>(</w:t>
      </w:r>
      <w:hyperlink w:anchor="_ENREF_38" w:tooltip="Volterra, 1931 #1601" w:history="1">
        <w:r w:rsidR="00B10FFE">
          <w:rPr>
            <w:noProof/>
            <w:lang w:val="en-US"/>
          </w:rPr>
          <w:t>1931</w:t>
        </w:r>
      </w:hyperlink>
      <w:r w:rsidR="008B6589">
        <w:rPr>
          <w:noProof/>
          <w:lang w:val="en-US"/>
        </w:rPr>
        <w:t>)</w:t>
      </w:r>
      <w:r w:rsidR="008B6589">
        <w:rPr>
          <w:lang w:val="en-US"/>
        </w:rPr>
        <w:fldChar w:fldCharType="end"/>
      </w:r>
      <w:r w:rsidR="00971382" w:rsidRPr="00971382">
        <w:rPr>
          <w:lang w:val="en-US"/>
        </w:rPr>
        <w:t xml:space="preserve"> prey/predator model.</w:t>
      </w:r>
      <w:r w:rsidR="00971382">
        <w:rPr>
          <w:lang w:val="en-US"/>
        </w:rPr>
        <w:t xml:space="preserve"> U</w:t>
      </w:r>
      <w:r w:rsidR="00713A22">
        <w:rPr>
          <w:lang w:val="en-US"/>
        </w:rPr>
        <w:t xml:space="preserve">sing a structural equation model, we show how trade union membership and inequality is negatively linked most of the time, but how inequality also increases </w:t>
      </w:r>
      <w:r w:rsidR="00971382">
        <w:rPr>
          <w:lang w:val="en-US"/>
        </w:rPr>
        <w:t xml:space="preserve">trade union membership with a time gap. </w:t>
      </w:r>
    </w:p>
    <w:p w:rsidR="00A10A9B" w:rsidRDefault="00B76612" w:rsidP="0084412E">
      <w:pPr>
        <w:rPr>
          <w:lang w:val="en-US"/>
        </w:rPr>
      </w:pPr>
      <w:r>
        <w:rPr>
          <w:lang w:val="en-US"/>
        </w:rPr>
        <w:t xml:space="preserve">In the following, we present the two ostensibly competing theories behind these ideas, notably 1) that inequality leads to trade union formation and membership </w:t>
      </w:r>
      <w:r w:rsidR="0084412E">
        <w:rPr>
          <w:lang w:val="en-US"/>
        </w:rPr>
        <w:t xml:space="preserve">in the first place </w:t>
      </w:r>
      <w:r>
        <w:rPr>
          <w:lang w:val="en-US"/>
        </w:rPr>
        <w:t xml:space="preserve">(positive relationship) </w:t>
      </w:r>
      <w:r w:rsidR="00713A22">
        <w:rPr>
          <w:lang w:val="en-US"/>
        </w:rPr>
        <w:t>and that</w:t>
      </w:r>
      <w:r>
        <w:rPr>
          <w:lang w:val="en-US"/>
        </w:rPr>
        <w:t xml:space="preserve"> 2) </w:t>
      </w:r>
      <w:r w:rsidR="002B6167">
        <w:rPr>
          <w:lang w:val="en-US"/>
        </w:rPr>
        <w:t xml:space="preserve">strong trade unions </w:t>
      </w:r>
      <w:r w:rsidR="0084412E">
        <w:rPr>
          <w:lang w:val="en-US"/>
        </w:rPr>
        <w:t>lower</w:t>
      </w:r>
      <w:r w:rsidR="002B6167">
        <w:rPr>
          <w:lang w:val="en-US"/>
        </w:rPr>
        <w:t xml:space="preserve"> </w:t>
      </w:r>
      <w:r w:rsidR="0084412E">
        <w:rPr>
          <w:lang w:val="en-US"/>
        </w:rPr>
        <w:t>social</w:t>
      </w:r>
      <w:r w:rsidR="002B6167">
        <w:rPr>
          <w:lang w:val="en-US"/>
        </w:rPr>
        <w:t xml:space="preserve"> inequalities (negative relationship). We then show </w:t>
      </w:r>
      <w:r w:rsidR="00A10A9B">
        <w:rPr>
          <w:lang w:val="en-US"/>
        </w:rPr>
        <w:t xml:space="preserve">the data behind these alleged patterns and construct </w:t>
      </w:r>
      <w:r w:rsidR="0084412E">
        <w:rPr>
          <w:lang w:val="en-US"/>
        </w:rPr>
        <w:t>the</w:t>
      </w:r>
      <w:r w:rsidR="00A10A9B">
        <w:rPr>
          <w:lang w:val="en-US"/>
        </w:rPr>
        <w:t xml:space="preserve"> model that can capture this relationship, </w:t>
      </w:r>
      <w:r w:rsidR="0084412E">
        <w:rPr>
          <w:lang w:val="en-US"/>
        </w:rPr>
        <w:t>in that the</w:t>
      </w:r>
      <w:r w:rsidR="00A10A9B">
        <w:rPr>
          <w:lang w:val="en-US"/>
        </w:rPr>
        <w:t xml:space="preserve"> dependent and independent var</w:t>
      </w:r>
      <w:r w:rsidR="0084412E">
        <w:rPr>
          <w:lang w:val="en-US"/>
        </w:rPr>
        <w:t>iable interchange over time. Instead of a simple negative relationship, our model will show that there are indeed four stages that one can observe historically: 1)</w:t>
      </w:r>
      <w:r w:rsidR="00A10A9B">
        <w:rPr>
          <w:lang w:val="en-US"/>
        </w:rPr>
        <w:t xml:space="preserve"> trade unions recruit members in</w:t>
      </w:r>
      <w:r w:rsidR="0084412E">
        <w:rPr>
          <w:lang w:val="en-US"/>
        </w:rPr>
        <w:t xml:space="preserve"> conditions of high inequality, 2) t</w:t>
      </w:r>
      <w:r w:rsidR="00A10A9B">
        <w:rPr>
          <w:lang w:val="en-US"/>
        </w:rPr>
        <w:t>hey then reduce this inequality, leading to the widely observed negative relationship between inequality and trade unionism. However, in conditions of low inequality, which trade unions themselves have helped to bring about, it becomes irrational to join trade unions</w:t>
      </w:r>
      <w:r w:rsidR="0084412E">
        <w:rPr>
          <w:lang w:val="en-US"/>
        </w:rPr>
        <w:t xml:space="preserve"> so that 4) equality increases again as a result of prior high unionization rates</w:t>
      </w:r>
      <w:r w:rsidR="00A10A9B">
        <w:rPr>
          <w:lang w:val="en-US"/>
        </w:rPr>
        <w:t xml:space="preserve">. With </w:t>
      </w:r>
      <w:r w:rsidR="0084412E">
        <w:rPr>
          <w:lang w:val="en-US"/>
        </w:rPr>
        <w:t xml:space="preserve">4) </w:t>
      </w:r>
      <w:r w:rsidR="00A10A9B">
        <w:rPr>
          <w:lang w:val="en-US"/>
        </w:rPr>
        <w:t>low</w:t>
      </w:r>
      <w:r w:rsidR="0084412E">
        <w:rPr>
          <w:lang w:val="en-US"/>
        </w:rPr>
        <w:t>ered</w:t>
      </w:r>
      <w:r w:rsidR="00A10A9B">
        <w:rPr>
          <w:lang w:val="en-US"/>
        </w:rPr>
        <w:t xml:space="preserve"> trade union membership, in inequality is ready to increase again. </w:t>
      </w:r>
      <w:r w:rsidR="0084412E">
        <w:rPr>
          <w:lang w:val="en-US"/>
        </w:rPr>
        <w:t xml:space="preserve">In the following, we present the two theories which our model tried to incorporate. </w:t>
      </w:r>
    </w:p>
    <w:p w:rsidR="00A10A9B" w:rsidRDefault="00A10A9B" w:rsidP="00B76612">
      <w:pPr>
        <w:rPr>
          <w:lang w:val="en-US"/>
        </w:rPr>
      </w:pPr>
    </w:p>
    <w:p w:rsidR="007D5AF9" w:rsidRPr="00E97C3C" w:rsidRDefault="007D5AF9" w:rsidP="00CE5983">
      <w:pPr>
        <w:pStyle w:val="berschrift2"/>
        <w:rPr>
          <w:lang w:val="en-US"/>
        </w:rPr>
      </w:pPr>
      <w:r w:rsidRPr="00E97C3C">
        <w:rPr>
          <w:lang w:val="en-US"/>
        </w:rPr>
        <w:t xml:space="preserve">Theory 1: </w:t>
      </w:r>
      <w:r w:rsidR="005575D2">
        <w:rPr>
          <w:lang w:val="en-US"/>
        </w:rPr>
        <w:t xml:space="preserve">Strong trade unions come with inequality </w:t>
      </w:r>
    </w:p>
    <w:p w:rsidR="00EF0C04" w:rsidRDefault="002B6167" w:rsidP="007D5AF9">
      <w:pPr>
        <w:rPr>
          <w:lang w:val="en-US"/>
        </w:rPr>
      </w:pPr>
      <w:r>
        <w:rPr>
          <w:lang w:val="en-US"/>
        </w:rPr>
        <w:t xml:space="preserve">The central idea of Marxism is that the unfolding of capitalism sows the seeds for its own destruction. </w:t>
      </w:r>
      <w:r w:rsidR="00D50E6D">
        <w:rPr>
          <w:lang w:val="en-US"/>
        </w:rPr>
        <w:t>First of all “</w:t>
      </w:r>
      <w:r w:rsidR="00D50E6D" w:rsidRPr="00D50E6D">
        <w:rPr>
          <w:lang w:val="en-US"/>
        </w:rPr>
        <w:t>Marx had interpreted all social and political associations as parts of a super-structure dete</w:t>
      </w:r>
      <w:r w:rsidR="00D50E6D">
        <w:rPr>
          <w:lang w:val="en-US"/>
        </w:rPr>
        <w:t>rmined by the inequalities with</w:t>
      </w:r>
      <w:r w:rsidR="00D50E6D" w:rsidRPr="00D50E6D">
        <w:rPr>
          <w:lang w:val="en-US"/>
        </w:rPr>
        <w:t>in the organization of production</w:t>
      </w:r>
      <w:r w:rsidR="00D50E6D">
        <w:rPr>
          <w:lang w:val="en-US"/>
        </w:rPr>
        <w:t xml:space="preserve">” </w:t>
      </w:r>
      <w:r w:rsidR="008B6589">
        <w:rPr>
          <w:lang w:val="en-US"/>
        </w:rPr>
        <w:fldChar w:fldCharType="begin"/>
      </w:r>
      <w:r w:rsidR="008B6589">
        <w:rPr>
          <w:lang w:val="en-US"/>
        </w:rPr>
        <w:instrText xml:space="preserve"> ADDIN EN.CITE &lt;EndNote&gt;&lt;Cite&gt;&lt;Author&gt;Bendix&lt;/Author&gt;&lt;Year&gt;1974&lt;/Year&gt;&lt;RecNum&gt;1788&lt;/RecNum&gt;&lt;Suffix&gt;: 155&lt;/Suffix&gt;&lt;DisplayText&gt;(Bendix 1974: 155)&lt;/DisplayText&gt;&lt;record&gt;&lt;rec-number&gt;1788&lt;/rec-number&gt;&lt;foreign-keys&gt;&lt;key app="EN" db-id="w5vds52ahdv2vxepz9tx0etjarf25zrzpxzf" timestamp="1422816185"&gt;1788&lt;/key&gt;&lt;/foreign-keys&gt;&lt;ref-type name="Journal Article"&gt;17&lt;/ref-type&gt;&lt;contributors&gt;&lt;authors&gt;&lt;author&gt;Bendix, Reinhard&lt;/author&gt;&lt;/authors&gt;&lt;/contributors&gt;&lt;titles&gt;&lt;title&gt;Inequality and Social Structure: A Comparison of Marx and Weber&lt;/title&gt;&lt;secondary-title&gt;American Sociological Review&lt;/secondary-title&gt;&lt;/titles&gt;&lt;periodical&gt;&lt;full-title&gt;American Sociological Review&lt;/full-title&gt;&lt;/periodical&gt;&lt;pages&gt;149-161&lt;/pages&gt;&lt;volume&gt;39&lt;/volume&gt;&lt;number&gt;2&lt;/number&gt;&lt;dates&gt;&lt;year&gt;1974&lt;/year&gt;&lt;/dates&gt;&lt;publisher&gt;American Sociological Association&lt;/publisher&gt;&lt;isbn&gt;00031224&lt;/isbn&gt;&lt;urls&gt;&lt;related-urls&gt;&lt;url&gt;http://www.jstor.org/stable/2094228&lt;/url&gt;&lt;/related-urls&gt;&lt;/urls&gt;&lt;electronic-resource-num&gt;10.2307/2094228&lt;/electronic-resource-num&gt;&lt;/record&gt;&lt;/Cite&gt;&lt;/EndNote&gt;</w:instrText>
      </w:r>
      <w:r w:rsidR="008B6589">
        <w:rPr>
          <w:lang w:val="en-US"/>
        </w:rPr>
        <w:fldChar w:fldCharType="separate"/>
      </w:r>
      <w:r w:rsidR="008B6589">
        <w:rPr>
          <w:noProof/>
          <w:lang w:val="en-US"/>
        </w:rPr>
        <w:t>(</w:t>
      </w:r>
      <w:hyperlink w:anchor="_ENREF_5" w:tooltip="Bendix, 1974 #1788" w:history="1">
        <w:r w:rsidR="00B10FFE">
          <w:rPr>
            <w:noProof/>
            <w:lang w:val="en-US"/>
          </w:rPr>
          <w:t>Bendix 1974: 155</w:t>
        </w:r>
      </w:hyperlink>
      <w:r w:rsidR="008B6589">
        <w:rPr>
          <w:noProof/>
          <w:lang w:val="en-US"/>
        </w:rPr>
        <w:t>)</w:t>
      </w:r>
      <w:r w:rsidR="008B6589">
        <w:rPr>
          <w:lang w:val="en-US"/>
        </w:rPr>
        <w:fldChar w:fldCharType="end"/>
      </w:r>
      <w:r w:rsidR="00D50E6D">
        <w:rPr>
          <w:lang w:val="en-US"/>
        </w:rPr>
        <w:t xml:space="preserve">. But why would trade unions form because of inequality? The idea is that </w:t>
      </w:r>
      <w:r>
        <w:rPr>
          <w:lang w:val="en-US"/>
        </w:rPr>
        <w:t xml:space="preserve">wages of the proletariat </w:t>
      </w:r>
      <w:r w:rsidR="00CE5983">
        <w:rPr>
          <w:lang w:val="en-US"/>
        </w:rPr>
        <w:t xml:space="preserve">are supposed to </w:t>
      </w:r>
      <w:r>
        <w:rPr>
          <w:lang w:val="en-US"/>
        </w:rPr>
        <w:t>decline</w:t>
      </w:r>
      <w:r w:rsidR="00CE5983">
        <w:rPr>
          <w:lang w:val="en-US"/>
        </w:rPr>
        <w:t>,</w:t>
      </w:r>
      <w:r>
        <w:rPr>
          <w:lang w:val="en-US"/>
        </w:rPr>
        <w:t xml:space="preserve"> compared to incomes of the bourgeoisie, </w:t>
      </w:r>
      <w:r w:rsidR="00CE5983">
        <w:rPr>
          <w:lang w:val="en-US"/>
        </w:rPr>
        <w:t xml:space="preserve">so that </w:t>
      </w:r>
      <w:r>
        <w:rPr>
          <w:lang w:val="en-US"/>
        </w:rPr>
        <w:t xml:space="preserve">members of the proletariat are supposed to form associations that rally for higher incomes of </w:t>
      </w:r>
      <w:r>
        <w:rPr>
          <w:lang w:val="en-US"/>
        </w:rPr>
        <w:lastRenderedPageBreak/>
        <w:t>the proletariat.</w:t>
      </w:r>
      <w:r>
        <w:rPr>
          <w:rStyle w:val="Funotenzeichen"/>
          <w:lang w:val="en-US"/>
        </w:rPr>
        <w:footnoteReference w:id="1"/>
      </w:r>
      <w:r>
        <w:rPr>
          <w:lang w:val="en-US"/>
        </w:rPr>
        <w:t xml:space="preserve"> This idea, central to Marxism, claims that there is a positive relationship between long-run income inequality and trade union organization. The idea also seems intuitively plausible from a collective rational choice point of view: the more the working class is exploited, the more it has an incentive to organize against this exploitation</w:t>
      </w:r>
      <w:r w:rsidR="00AC56AF">
        <w:rPr>
          <w:lang w:val="en-US"/>
        </w:rPr>
        <w:t xml:space="preserve">, even though Marx did not foresee that workers would effectively organize in unions </w:t>
      </w:r>
      <w:r w:rsidR="003A1906">
        <w:rPr>
          <w:lang w:val="en-US"/>
        </w:rPr>
        <w:t xml:space="preserve"> </w:t>
      </w:r>
      <w:r w:rsidR="008B6589">
        <w:rPr>
          <w:lang w:val="en-US"/>
        </w:rPr>
        <w:fldChar w:fldCharType="begin"/>
      </w:r>
      <w:r w:rsidR="008B6589">
        <w:rPr>
          <w:lang w:val="en-US"/>
        </w:rPr>
        <w:instrText xml:space="preserve"> ADDIN EN.CITE &lt;EndNote&gt;&lt;Cite&gt;&lt;Author&gt;Korpi&lt;/Author&gt;&lt;Year&gt;2006&lt;/Year&gt;&lt;RecNum&gt;803&lt;/RecNum&gt;&lt;Suffix&gt;: 173ff.&lt;/Suffix&gt;&lt;DisplayText&gt;(Korpi 2006: 173ff.; Bendix 1974)&lt;/DisplayText&gt;&lt;record&gt;&lt;rec-number&gt;803&lt;/rec-number&gt;&lt;foreign-keys&gt;&lt;key app="EN" db-id="w5vds52ahdv2vxepz9tx0etjarf25zrzpxzf" timestamp="1417105201"&gt;803&lt;/key&gt;&lt;key app="ENWeb" db-id=""&gt;0&lt;/key&gt;&lt;/foreign-keys&gt;&lt;ref-type name="Journal Article"&gt;17&lt;/ref-type&gt;&lt;contributors&gt;&lt;authors&gt;&lt;author&gt;Korpi, Walter&lt;/author&gt;&lt;/authors&gt;&lt;/contributors&gt;&lt;titles&gt;&lt;title&gt;Power Resources and Employer-Centered Approaches in Explanations of Welfare States and Varieties of Capitalism: Protagonists, Consenters, and Antagonists&lt;/title&gt;&lt;secondary-title&gt;World Politics&lt;/secondary-title&gt;&lt;/titles&gt;&lt;periodical&gt;&lt;full-title&gt;World Politics&lt;/full-title&gt;&lt;/periodical&gt;&lt;pages&gt;167-206&lt;/pages&gt;&lt;volume&gt;58&lt;/volume&gt;&lt;number&gt;2&lt;/number&gt;&lt;dates&gt;&lt;year&gt;2006&lt;/year&gt;&lt;/dates&gt;&lt;urls&gt;&lt;/urls&gt;&lt;/record&gt;&lt;/Cite&gt;&lt;Cite&gt;&lt;Author&gt;Bendix&lt;/Author&gt;&lt;Year&gt;1974&lt;/Year&gt;&lt;RecNum&gt;1788&lt;/RecNum&gt;&lt;record&gt;&lt;rec-number&gt;1788&lt;/rec-number&gt;&lt;foreign-keys&gt;&lt;key app="EN" db-id="w5vds52ahdv2vxepz9tx0etjarf25zrzpxzf" timestamp="1422816185"&gt;1788&lt;/key&gt;&lt;/foreign-keys&gt;&lt;ref-type name="Journal Article"&gt;17&lt;/ref-type&gt;&lt;contributors&gt;&lt;authors&gt;&lt;author&gt;Bendix, Reinhard&lt;/author&gt;&lt;/authors&gt;&lt;/contributors&gt;&lt;titles&gt;&lt;title&gt;Inequality and Social Structure: A Comparison of Marx and Weber&lt;/title&gt;&lt;secondary-title&gt;American Sociological Review&lt;/secondary-title&gt;&lt;/titles&gt;&lt;periodical&gt;&lt;full-title&gt;American Sociological Review&lt;/full-title&gt;&lt;/periodical&gt;&lt;pages&gt;149-161&lt;/pages&gt;&lt;volume&gt;39&lt;/volume&gt;&lt;number&gt;2&lt;/number&gt;&lt;dates&gt;&lt;year&gt;1974&lt;/year&gt;&lt;/dates&gt;&lt;publisher&gt;American Sociological Association&lt;/publisher&gt;&lt;isbn&gt;00031224&lt;/isbn&gt;&lt;urls&gt;&lt;related-urls&gt;&lt;url&gt;http://www.jstor.org/stable/2094228&lt;/url&gt;&lt;/related-urls&gt;&lt;/urls&gt;&lt;electronic-resource-num&gt;10.2307/2094228&lt;/electronic-resource-num&gt;&lt;/record&gt;&lt;/Cite&gt;&lt;/EndNote&gt;</w:instrText>
      </w:r>
      <w:r w:rsidR="008B6589">
        <w:rPr>
          <w:lang w:val="en-US"/>
        </w:rPr>
        <w:fldChar w:fldCharType="separate"/>
      </w:r>
      <w:r w:rsidR="008B6589">
        <w:rPr>
          <w:noProof/>
          <w:lang w:val="en-US"/>
        </w:rPr>
        <w:t>(</w:t>
      </w:r>
      <w:hyperlink w:anchor="_ENREF_23" w:tooltip="Korpi, 2006 #803" w:history="1">
        <w:r w:rsidR="00B10FFE">
          <w:rPr>
            <w:noProof/>
            <w:lang w:val="en-US"/>
          </w:rPr>
          <w:t>Korpi 2006: 173ff.</w:t>
        </w:r>
      </w:hyperlink>
      <w:r w:rsidR="008B6589">
        <w:rPr>
          <w:noProof/>
          <w:lang w:val="en-US"/>
        </w:rPr>
        <w:t xml:space="preserve">; </w:t>
      </w:r>
      <w:hyperlink w:anchor="_ENREF_5" w:tooltip="Bendix, 1974 #1788" w:history="1">
        <w:r w:rsidR="00B10FFE">
          <w:rPr>
            <w:noProof/>
            <w:lang w:val="en-US"/>
          </w:rPr>
          <w:t>Bendix 1974</w:t>
        </w:r>
      </w:hyperlink>
      <w:r w:rsidR="008B6589">
        <w:rPr>
          <w:noProof/>
          <w:lang w:val="en-US"/>
        </w:rPr>
        <w:t>)</w:t>
      </w:r>
      <w:r w:rsidR="008B6589">
        <w:rPr>
          <w:lang w:val="en-US"/>
        </w:rPr>
        <w:fldChar w:fldCharType="end"/>
      </w:r>
      <w:r>
        <w:rPr>
          <w:lang w:val="en-US"/>
        </w:rPr>
        <w:t>. Indeed, it is established wisdom that trade unions sprang out of the intolerable conditions of 19</w:t>
      </w:r>
      <w:r w:rsidRPr="00960452">
        <w:rPr>
          <w:vertAlign w:val="superscript"/>
          <w:lang w:val="en-US"/>
        </w:rPr>
        <w:t>th</w:t>
      </w:r>
      <w:r>
        <w:rPr>
          <w:lang w:val="en-US"/>
        </w:rPr>
        <w:t xml:space="preserve"> century capitalism</w:t>
      </w:r>
      <w:r w:rsidR="003A1906">
        <w:rPr>
          <w:lang w:val="en-US"/>
        </w:rPr>
        <w:t xml:space="preserve"> and thrived on inequality in their effort to recruit new members.</w:t>
      </w:r>
      <w:r>
        <w:rPr>
          <w:lang w:val="en-US"/>
        </w:rPr>
        <w:t xml:space="preserve"> Thus, theory and empirics let one assume that trade union density should be higher when income inequality is higher. This should be true for the formation phase of trade u</w:t>
      </w:r>
      <w:r w:rsidR="00E97C3C">
        <w:rPr>
          <w:lang w:val="en-US"/>
        </w:rPr>
        <w:t>nions, from about 1870 to 1945.</w:t>
      </w:r>
      <w:r w:rsidR="003A1906">
        <w:rPr>
          <w:lang w:val="en-US"/>
        </w:rPr>
        <w:t xml:space="preserve"> </w:t>
      </w:r>
    </w:p>
    <w:p w:rsidR="00E97C3C" w:rsidRDefault="004E4A85" w:rsidP="0084412E">
      <w:pPr>
        <w:rPr>
          <w:lang w:val="en-US"/>
        </w:rPr>
      </w:pPr>
      <w:r>
        <w:rPr>
          <w:lang w:val="en-US"/>
        </w:rPr>
        <w:t xml:space="preserve">Indeed, shortly after this period, economists </w:t>
      </w:r>
      <w:r w:rsidR="005575D2">
        <w:rPr>
          <w:lang w:val="en-US"/>
        </w:rPr>
        <w:t xml:space="preserve">still </w:t>
      </w:r>
      <w:r>
        <w:rPr>
          <w:lang w:val="en-US"/>
        </w:rPr>
        <w:t>argued that unions should come along with higher, not lower inequality. Friedman argued that “</w:t>
      </w:r>
      <w:r w:rsidRPr="004E4A85">
        <w:rPr>
          <w:lang w:val="en-US"/>
        </w:rPr>
        <w:t>unions have generally</w:t>
      </w:r>
      <w:r>
        <w:rPr>
          <w:lang w:val="en-US"/>
        </w:rPr>
        <w:t xml:space="preserve"> </w:t>
      </w:r>
      <w:r w:rsidRPr="004E4A85">
        <w:rPr>
          <w:lang w:val="en-US"/>
        </w:rPr>
        <w:t>been strongest among groups that would have been high-paid anyway, their</w:t>
      </w:r>
      <w:r>
        <w:rPr>
          <w:lang w:val="en-US"/>
        </w:rPr>
        <w:t xml:space="preserve"> </w:t>
      </w:r>
      <w:r w:rsidRPr="004E4A85">
        <w:rPr>
          <w:lang w:val="en-US"/>
        </w:rPr>
        <w:t>effect has been to make high-paid workers higher paid at the expense of lower paid</w:t>
      </w:r>
      <w:r>
        <w:rPr>
          <w:lang w:val="en-US"/>
        </w:rPr>
        <w:t xml:space="preserve"> </w:t>
      </w:r>
      <w:r w:rsidRPr="004E4A85">
        <w:rPr>
          <w:lang w:val="en-US"/>
        </w:rPr>
        <w:t>workers“</w:t>
      </w:r>
      <w:r>
        <w:rPr>
          <w:lang w:val="en-US"/>
        </w:rPr>
        <w:t xml:space="preserve"> </w:t>
      </w:r>
      <w:r w:rsidR="008B6589">
        <w:rPr>
          <w:lang w:val="en-US"/>
        </w:rPr>
        <w:fldChar w:fldCharType="begin"/>
      </w:r>
      <w:r w:rsidR="008B6589">
        <w:rPr>
          <w:lang w:val="en-US"/>
        </w:rPr>
        <w:instrText xml:space="preserve"> ADDIN EN.CITE &lt;EndNote&gt;&lt;Cite&gt;&lt;Author&gt;Friedman&lt;/Author&gt;&lt;Year&gt;1962&lt;/Year&gt;&lt;RecNum&gt;1784&lt;/RecNum&gt;&lt;Suffix&gt;: 124&lt;/Suffix&gt;&lt;DisplayText&gt;(Friedman 1962: 124; similarly, cf. Rees 1962)&lt;/DisplayText&gt;&lt;record&gt;&lt;rec-number&gt;1784&lt;/rec-number&gt;&lt;foreign-keys&gt;&lt;key app="EN" db-id="w5vds52ahdv2vxepz9tx0etjarf25zrzpxzf" timestamp="1422709561"&gt;1784&lt;/key&gt;&lt;/foreign-keys&gt;&lt;ref-type name="Book"&gt;6&lt;/ref-type&gt;&lt;contributors&gt;&lt;authors&gt;&lt;author&gt;Milton Friedman&lt;/author&gt;&lt;/authors&gt;&lt;/contributors&gt;&lt;titles&gt;&lt;title&gt;Capitalism and Freedom&lt;/title&gt;&lt;/titles&gt;&lt;dates&gt;&lt;year&gt;1962&lt;/year&gt;&lt;/dates&gt;&lt;pub-location&gt;Chicago, IL&lt;/pub-location&gt;&lt;publisher&gt;University of Chicago Press&lt;/publisher&gt;&lt;urls&gt;&lt;/urls&gt;&lt;/record&gt;&lt;/Cite&gt;&lt;Cite&gt;&lt;Author&gt;Rees&lt;/Author&gt;&lt;Year&gt;1962&lt;/Year&gt;&lt;RecNum&gt;1785&lt;/RecNum&gt;&lt;Prefix&gt;similarly`, cf. &lt;/Prefix&gt;&lt;record&gt;&lt;rec-number&gt;1785&lt;/rec-number&gt;&lt;foreign-keys&gt;&lt;key app="EN" db-id="w5vds52ahdv2vxepz9tx0etjarf25zrzpxzf" timestamp="1422709713"&gt;1785&lt;/key&gt;&lt;/foreign-keys&gt;&lt;ref-type name="Book"&gt;6&lt;/ref-type&gt;&lt;contributors&gt;&lt;authors&gt;&lt;author&gt;Rees, Albert&lt;/author&gt;&lt;/authors&gt;&lt;/contributors&gt;&lt;titles&gt;&lt;title&gt;The Economics of Trade Unions.&lt;/title&gt;&lt;/titles&gt;&lt;dates&gt;&lt;year&gt;1962&lt;/year&gt;&lt;/dates&gt;&lt;pub-location&gt;Chicago, IL&lt;/pub-location&gt;&lt;publisher&gt;University of Chicago Press&lt;/publisher&gt;&lt;urls&gt;&lt;/urls&gt;&lt;/record&gt;&lt;/Cite&gt;&lt;/EndNote&gt;</w:instrText>
      </w:r>
      <w:r w:rsidR="008B6589">
        <w:rPr>
          <w:lang w:val="en-US"/>
        </w:rPr>
        <w:fldChar w:fldCharType="separate"/>
      </w:r>
      <w:r w:rsidR="008B6589">
        <w:rPr>
          <w:noProof/>
          <w:lang w:val="en-US"/>
        </w:rPr>
        <w:t>(</w:t>
      </w:r>
      <w:hyperlink w:anchor="_ENREF_15" w:tooltip="Friedman, 1962 #1784" w:history="1">
        <w:r w:rsidR="00B10FFE">
          <w:rPr>
            <w:noProof/>
            <w:lang w:val="en-US"/>
          </w:rPr>
          <w:t>Friedman 1962: 124</w:t>
        </w:r>
      </w:hyperlink>
      <w:r w:rsidR="008B6589">
        <w:rPr>
          <w:noProof/>
          <w:lang w:val="en-US"/>
        </w:rPr>
        <w:t xml:space="preserve">; </w:t>
      </w:r>
      <w:hyperlink w:anchor="_ENREF_32" w:tooltip="Rees, 1962 #1785" w:history="1">
        <w:r w:rsidR="00B10FFE">
          <w:rPr>
            <w:noProof/>
            <w:lang w:val="en-US"/>
          </w:rPr>
          <w:t>similarly, cf. Rees 1962</w:t>
        </w:r>
      </w:hyperlink>
      <w:r w:rsidR="008B6589">
        <w:rPr>
          <w:noProof/>
          <w:lang w:val="en-US"/>
        </w:rPr>
        <w:t>)</w:t>
      </w:r>
      <w:r w:rsidR="008B6589">
        <w:rPr>
          <w:lang w:val="en-US"/>
        </w:rPr>
        <w:fldChar w:fldCharType="end"/>
      </w:r>
      <w:r>
        <w:rPr>
          <w:lang w:val="en-US"/>
        </w:rPr>
        <w:t xml:space="preserve">. </w:t>
      </w:r>
      <w:r w:rsidR="006D35A1">
        <w:rPr>
          <w:lang w:val="en-US"/>
        </w:rPr>
        <w:t>Thus</w:t>
      </w:r>
      <w:r w:rsidR="0084412E">
        <w:rPr>
          <w:lang w:val="en-US"/>
        </w:rPr>
        <w:t xml:space="preserve">, </w:t>
      </w:r>
      <w:r w:rsidR="006D35A1">
        <w:rPr>
          <w:lang w:val="en-US"/>
        </w:rPr>
        <w:t>“[u]</w:t>
      </w:r>
      <w:proofErr w:type="spellStart"/>
      <w:r w:rsidR="006D35A1" w:rsidRPr="006D35A1">
        <w:rPr>
          <w:lang w:val="en-US"/>
        </w:rPr>
        <w:t>ntil</w:t>
      </w:r>
      <w:proofErr w:type="spellEnd"/>
      <w:r w:rsidR="006D35A1" w:rsidRPr="006D35A1">
        <w:rPr>
          <w:lang w:val="en-US"/>
        </w:rPr>
        <w:t xml:space="preserve"> the 1970s the dominant view was that unions tended to increase</w:t>
      </w:r>
      <w:r w:rsidR="006D35A1">
        <w:rPr>
          <w:lang w:val="en-US"/>
        </w:rPr>
        <w:t xml:space="preserve"> </w:t>
      </w:r>
      <w:r w:rsidR="006D35A1" w:rsidRPr="006D35A1">
        <w:rPr>
          <w:lang w:val="en-US"/>
        </w:rPr>
        <w:t>wage inequality</w:t>
      </w:r>
      <w:r w:rsidR="006D35A1">
        <w:rPr>
          <w:lang w:val="en-US"/>
        </w:rPr>
        <w:t xml:space="preserve">” </w:t>
      </w:r>
      <w:r w:rsidR="008B6589">
        <w:rPr>
          <w:lang w:val="en-US"/>
        </w:rPr>
        <w:fldChar w:fldCharType="begin"/>
      </w:r>
      <w:r w:rsidR="008B6589">
        <w:rPr>
          <w:lang w:val="en-US"/>
        </w:rPr>
        <w:instrText xml:space="preserve"> ADDIN EN.CITE &lt;EndNote&gt;&lt;Cite&gt;&lt;Author&gt;Card&lt;/Author&gt;&lt;Year&gt;2004&lt;/Year&gt;&lt;RecNum&gt;1783&lt;/RecNum&gt;&lt;Suffix&gt;: 519&lt;/Suffix&gt;&lt;DisplayText&gt;(Card / Lemieux / Riddell 2004: 519)&lt;/DisplayText&gt;&lt;record&gt;&lt;rec-number&gt;1783&lt;/rec-number&gt;&lt;foreign-keys&gt;&lt;key app="EN" db-id="w5vds52ahdv2vxepz9tx0etjarf25zrzpxzf" timestamp="1422708299"&gt;1783&lt;/key&gt;&lt;/foreign-keys&gt;&lt;ref-type name="Journal Article"&gt;17&lt;/ref-type&gt;&lt;contributors&gt;&lt;authors&gt;&lt;author&gt;Card, David&lt;/author&gt;&lt;author&gt;Lemieux, Thomas&lt;/author&gt;&lt;author&gt;Riddell, W. Craig&lt;/author&gt;&lt;/authors&gt;&lt;/contributors&gt;&lt;titles&gt;&lt;title&gt;Unions And Wage Inequality&lt;/title&gt;&lt;secondary-title&gt;Journal of Labor Research&lt;/secondary-title&gt;&lt;alt-title&gt;J Labor Res&lt;/alt-title&gt;&lt;/titles&gt;&lt;periodical&gt;&lt;full-title&gt;Journal of Labor Research&lt;/full-title&gt;&lt;abbr-1&gt;J Labor Res&lt;/abbr-1&gt;&lt;/periodical&gt;&lt;alt-periodical&gt;&lt;full-title&gt;Journal of Labor Research&lt;/full-title&gt;&lt;abbr-1&gt;J Labor Res&lt;/abbr-1&gt;&lt;/alt-periodical&gt;&lt;pages&gt;519-559&lt;/pages&gt;&lt;volume&gt;25&lt;/volume&gt;&lt;number&gt;4&lt;/number&gt;&lt;dates&gt;&lt;year&gt;2004&lt;/year&gt;&lt;pub-dates&gt;&lt;date&gt;2004/12/01&lt;/date&gt;&lt;/pub-dates&gt;&lt;/dates&gt;&lt;publisher&gt;Springer-Verlag&lt;/publisher&gt;&lt;isbn&gt;0195-3613&lt;/isbn&gt;&lt;urls&gt;&lt;related-urls&gt;&lt;url&gt;http://dx.doi.org/10.1007/s12122-004-1011-z&lt;/url&gt;&lt;/related-urls&gt;&lt;/urls&gt;&lt;electronic-resource-num&gt;10.1007/s12122-004-1011-z&lt;/electronic-resource-num&gt;&lt;language&gt;English&lt;/language&gt;&lt;/record&gt;&lt;/Cite&gt;&lt;/EndNote&gt;</w:instrText>
      </w:r>
      <w:r w:rsidR="008B6589">
        <w:rPr>
          <w:lang w:val="en-US"/>
        </w:rPr>
        <w:fldChar w:fldCharType="separate"/>
      </w:r>
      <w:r w:rsidR="008B6589">
        <w:rPr>
          <w:noProof/>
          <w:lang w:val="en-US"/>
        </w:rPr>
        <w:t>(</w:t>
      </w:r>
      <w:hyperlink w:anchor="_ENREF_7" w:tooltip="Card, 2004 #1783" w:history="1">
        <w:r w:rsidR="00B10FFE">
          <w:rPr>
            <w:noProof/>
            <w:lang w:val="en-US"/>
          </w:rPr>
          <w:t>Card / Lemieux / Riddell 2004: 519</w:t>
        </w:r>
      </w:hyperlink>
      <w:r w:rsidR="008B6589">
        <w:rPr>
          <w:noProof/>
          <w:lang w:val="en-US"/>
        </w:rPr>
        <w:t>)</w:t>
      </w:r>
      <w:r w:rsidR="008B6589">
        <w:rPr>
          <w:lang w:val="en-US"/>
        </w:rPr>
        <w:fldChar w:fldCharType="end"/>
      </w:r>
      <w:r w:rsidR="006D35A1">
        <w:rPr>
          <w:lang w:val="en-US"/>
        </w:rPr>
        <w:t xml:space="preserve">. Notably, economists </w:t>
      </w:r>
      <w:r w:rsidR="0084412E">
        <w:rPr>
          <w:lang w:val="en-US"/>
        </w:rPr>
        <w:t xml:space="preserve">argued that trade union density should increase inequality. Such studies have claimed </w:t>
      </w:r>
      <w:r w:rsidR="00E97C3C">
        <w:rPr>
          <w:lang w:val="en-US"/>
        </w:rPr>
        <w:t xml:space="preserve">that workers </w:t>
      </w:r>
      <w:r w:rsidR="0084412E">
        <w:rPr>
          <w:lang w:val="en-US"/>
        </w:rPr>
        <w:t>who</w:t>
      </w:r>
      <w:r w:rsidR="00E97C3C">
        <w:rPr>
          <w:lang w:val="en-US"/>
        </w:rPr>
        <w:t xml:space="preserve"> are already more highly paid will come together in trade unions. These trade unions will further increase the wages of already-favored workers so that trade unions could increase income inequality </w:t>
      </w:r>
      <w:r w:rsidR="008B6589">
        <w:rPr>
          <w:lang w:val="en-US"/>
        </w:rPr>
        <w:fldChar w:fldCharType="begin"/>
      </w:r>
      <w:r w:rsidR="008B6589">
        <w:rPr>
          <w:lang w:val="en-US"/>
        </w:rPr>
        <w:instrText xml:space="preserve"> ADDIN EN.CITE &lt;EndNote&gt;&lt;Cite&gt;&lt;Author&gt;Johnson&lt;/Author&gt;&lt;Year&gt;1975&lt;/Year&gt;&lt;RecNum&gt;1504&lt;/RecNum&gt;&lt;Suffix&gt;: 26&lt;/Suffix&gt;&lt;DisplayText&gt;(Johnson 1975: 26)&lt;/DisplayText&gt;&lt;record&gt;&lt;rec-number&gt;1504&lt;/rec-number&gt;&lt;foreign-keys&gt;&lt;key app="EN" db-id="w5vds52ahdv2vxepz9tx0etjarf25zrzpxzf" timestamp="1417106798"&gt;1504&lt;/key&gt;&lt;key app="ENWeb" db-id=""&gt;0&lt;/key&gt;&lt;/foreign-keys&gt;&lt;ref-type name="Journal Article"&gt;17&lt;/ref-type&gt;&lt;contributors&gt;&lt;authors&gt;&lt;author&gt;George E. Johnson&lt;/author&gt;&lt;/authors&gt;&lt;/contributors&gt;&lt;titles&gt;&lt;title&gt;Economic Analysis of Trade Unionism&lt;/title&gt;&lt;secondary-title&gt;The American Economic Review&lt;/secondary-title&gt;&lt;/titles&gt;&lt;periodical&gt;&lt;full-title&gt;The American Economic Review&lt;/full-title&gt;&lt;/periodical&gt;&lt;pages&gt;23-28&lt;/pages&gt;&lt;volume&gt;65&lt;/volume&gt;&lt;number&gt;2&lt;/number&gt;&lt;dates&gt;&lt;year&gt;1975&lt;/year&gt;&lt;/dates&gt;&lt;urls&gt;&lt;/urls&gt;&lt;/record&gt;&lt;/Cite&gt;&lt;/EndNote&gt;</w:instrText>
      </w:r>
      <w:r w:rsidR="008B6589">
        <w:rPr>
          <w:lang w:val="en-US"/>
        </w:rPr>
        <w:fldChar w:fldCharType="separate"/>
      </w:r>
      <w:r w:rsidR="008B6589">
        <w:rPr>
          <w:noProof/>
          <w:lang w:val="en-US"/>
        </w:rPr>
        <w:t>(</w:t>
      </w:r>
      <w:hyperlink w:anchor="_ENREF_19" w:tooltip="Johnson, 1975 #1504" w:history="1">
        <w:r w:rsidR="00B10FFE">
          <w:rPr>
            <w:noProof/>
            <w:lang w:val="en-US"/>
          </w:rPr>
          <w:t>Johnson 1975: 26</w:t>
        </w:r>
      </w:hyperlink>
      <w:r w:rsidR="008B6589">
        <w:rPr>
          <w:noProof/>
          <w:lang w:val="en-US"/>
        </w:rPr>
        <w:t>)</w:t>
      </w:r>
      <w:r w:rsidR="008B6589">
        <w:rPr>
          <w:lang w:val="en-US"/>
        </w:rPr>
        <w:fldChar w:fldCharType="end"/>
      </w:r>
      <w:r w:rsidR="00E97C3C">
        <w:rPr>
          <w:lang w:val="en-US"/>
        </w:rPr>
        <w:t xml:space="preserve">. </w:t>
      </w:r>
      <w:r w:rsidR="0084412E">
        <w:rPr>
          <w:lang w:val="en-US"/>
        </w:rPr>
        <w:t xml:space="preserve">In this sense, there is ample reason to believe that </w:t>
      </w:r>
      <w:r w:rsidR="003A1906">
        <w:rPr>
          <w:lang w:val="en-US"/>
        </w:rPr>
        <w:t xml:space="preserve">trade union density and inequality are positively correlated. </w:t>
      </w:r>
    </w:p>
    <w:p w:rsidR="000509A0" w:rsidRDefault="000509A0" w:rsidP="007D5AF9">
      <w:pPr>
        <w:rPr>
          <w:lang w:val="en-US"/>
        </w:rPr>
      </w:pPr>
    </w:p>
    <w:p w:rsidR="00EF0C04" w:rsidRPr="00CE5983" w:rsidRDefault="007D5AF9" w:rsidP="00CE5983">
      <w:pPr>
        <w:pStyle w:val="berschrift2"/>
        <w:rPr>
          <w:lang w:val="en-US"/>
        </w:rPr>
      </w:pPr>
      <w:r w:rsidRPr="00CE5983">
        <w:rPr>
          <w:rStyle w:val="berschrift2Zchn"/>
          <w:smallCaps/>
          <w:lang w:val="en-US"/>
        </w:rPr>
        <w:t xml:space="preserve">Theory 2: </w:t>
      </w:r>
      <w:r w:rsidR="005575D2">
        <w:rPr>
          <w:rStyle w:val="berschrift2Zchn"/>
          <w:smallCaps/>
          <w:lang w:val="en-US"/>
        </w:rPr>
        <w:t>Strong trade unions come with equality</w:t>
      </w:r>
    </w:p>
    <w:p w:rsidR="00EF0C04" w:rsidRDefault="006458C2" w:rsidP="006458C2">
      <w:pPr>
        <w:rPr>
          <w:lang w:val="en-US"/>
        </w:rPr>
      </w:pPr>
      <w:r>
        <w:rPr>
          <w:lang w:val="en-US"/>
        </w:rPr>
        <w:t>T</w:t>
      </w:r>
      <w:r w:rsidR="002B6167">
        <w:rPr>
          <w:lang w:val="en-US"/>
        </w:rPr>
        <w:t xml:space="preserve">he so-called power resources theory </w:t>
      </w:r>
      <w:r>
        <w:rPr>
          <w:lang w:val="en-US"/>
        </w:rPr>
        <w:t xml:space="preserve">not only assumes that trade unions could thrive because of inequality, </w:t>
      </w:r>
      <w:r w:rsidR="006D35A1">
        <w:rPr>
          <w:lang w:val="en-US"/>
        </w:rPr>
        <w:t>but</w:t>
      </w:r>
      <w:r>
        <w:rPr>
          <w:lang w:val="en-US"/>
        </w:rPr>
        <w:t xml:space="preserve"> then proceeds to also show the opposite </w:t>
      </w:r>
      <w:r w:rsidR="002B6167">
        <w:rPr>
          <w:lang w:val="en-US"/>
        </w:rPr>
        <w:t>causal relation</w:t>
      </w:r>
      <w:r w:rsidR="00300DDB">
        <w:rPr>
          <w:lang w:val="en-US"/>
        </w:rPr>
        <w:t xml:space="preserve"> </w:t>
      </w:r>
      <w:r w:rsidR="008B6589">
        <w:rPr>
          <w:lang w:val="en-US"/>
        </w:rPr>
        <w:fldChar w:fldCharType="begin"/>
      </w:r>
      <w:r w:rsidR="008B6589">
        <w:rPr>
          <w:lang w:val="en-US"/>
        </w:rPr>
        <w:instrText xml:space="preserve"> ADDIN EN.CITE &lt;EndNote&gt;&lt;Cite&gt;&lt;Author&gt;Korpi&lt;/Author&gt;&lt;Year&gt;1985&lt;/Year&gt;&lt;RecNum&gt;83&lt;/RecNum&gt;&lt;DisplayText&gt;(Korpi 1985; Korpi 2006)&lt;/DisplayText&gt;&lt;record&gt;&lt;rec-number&gt;83&lt;/rec-number&gt;&lt;foreign-keys&gt;&lt;key app="EN" db-id="w5vds52ahdv2vxepz9tx0etjarf25zrzpxzf" timestamp="1417104085"&gt;83&lt;/key&gt;&lt;/foreign-keys&gt;&lt;ref-type name="Journal Article"&gt;17&lt;/ref-type&gt;&lt;contributors&gt;&lt;authors&gt;&lt;author&gt;Korpi, Walter&lt;/author&gt;&lt;/authors&gt;&lt;/contributors&gt;&lt;titles&gt;&lt;title&gt;Power Resources Approach Vs. Action and Conflict: On Causal and Intentional Explanations in the Study of Power&lt;/title&gt;&lt;secondary-title&gt;Sociological Theory&lt;/secondary-title&gt;&lt;/titles&gt;&lt;periodical&gt;&lt;full-title&gt;Sociological Theory&lt;/full-title&gt;&lt;/periodical&gt;&lt;pages&gt;31-45&lt;/pages&gt;&lt;volume&gt;3&lt;/volume&gt;&lt;number&gt;2&lt;/number&gt;&lt;keywords&gt;&lt;keyword&gt;Master  welfare state research&lt;/keyword&gt;&lt;/keywords&gt;&lt;dates&gt;&lt;year&gt;1985&lt;/year&gt;&lt;/dates&gt;&lt;urls&gt;&lt;/urls&gt;&lt;custom1&gt;x&lt;/custom1&gt;&lt;/record&gt;&lt;/Cite&gt;&lt;Cite&gt;&lt;Author&gt;Korpi&lt;/Author&gt;&lt;Year&gt;2006&lt;/Year&gt;&lt;RecNum&gt;803&lt;/RecNum&gt;&lt;record&gt;&lt;rec-number&gt;803&lt;/rec-number&gt;&lt;foreign-keys&gt;&lt;key app="EN" db-id="w5vds52ahdv2vxepz9tx0etjarf25zrzpxzf" timestamp="1417105201"&gt;803&lt;/key&gt;&lt;key app="ENWeb" db-id=""&gt;0&lt;/key&gt;&lt;/foreign-keys&gt;&lt;ref-type name="Journal Article"&gt;17&lt;/ref-type&gt;&lt;contributors&gt;&lt;authors&gt;&lt;author&gt;Korpi, Walter&lt;/author&gt;&lt;/authors&gt;&lt;/contributors&gt;&lt;titles&gt;&lt;title&gt;Power Resources and Employer-Centered Approaches in Explanations of Welfare States and Varieties of Capitalism: Protagonists, Consenters, and Antagonists&lt;/title&gt;&lt;secondary-title&gt;World Politics&lt;/secondary-title&gt;&lt;/titles&gt;&lt;periodical&gt;&lt;full-title&gt;World Politics&lt;/full-title&gt;&lt;/periodical&gt;&lt;pages&gt;167-206&lt;/pages&gt;&lt;volume&gt;58&lt;/volume&gt;&lt;number&gt;2&lt;/number&gt;&lt;dates&gt;&lt;year&gt;2006&lt;/year&gt;&lt;/dates&gt;&lt;urls&gt;&lt;/urls&gt;&lt;/record&gt;&lt;/Cite&gt;&lt;/EndNote&gt;</w:instrText>
      </w:r>
      <w:r w:rsidR="008B6589">
        <w:rPr>
          <w:lang w:val="en-US"/>
        </w:rPr>
        <w:fldChar w:fldCharType="separate"/>
      </w:r>
      <w:r w:rsidR="008B6589">
        <w:rPr>
          <w:noProof/>
          <w:lang w:val="en-US"/>
        </w:rPr>
        <w:t>(</w:t>
      </w:r>
      <w:hyperlink w:anchor="_ENREF_22" w:tooltip="Korpi, 1985 #83" w:history="1">
        <w:r w:rsidR="00B10FFE">
          <w:rPr>
            <w:noProof/>
            <w:lang w:val="en-US"/>
          </w:rPr>
          <w:t>Korpi 1985</w:t>
        </w:r>
      </w:hyperlink>
      <w:r w:rsidR="008B6589">
        <w:rPr>
          <w:noProof/>
          <w:lang w:val="en-US"/>
        </w:rPr>
        <w:t xml:space="preserve">; </w:t>
      </w:r>
      <w:hyperlink w:anchor="_ENREF_23" w:tooltip="Korpi, 2006 #803" w:history="1">
        <w:r w:rsidR="00B10FFE">
          <w:rPr>
            <w:noProof/>
            <w:lang w:val="en-US"/>
          </w:rPr>
          <w:t>Korpi 2006</w:t>
        </w:r>
      </w:hyperlink>
      <w:r w:rsidR="008B6589">
        <w:rPr>
          <w:noProof/>
          <w:lang w:val="en-US"/>
        </w:rPr>
        <w:t>)</w:t>
      </w:r>
      <w:r w:rsidR="008B6589">
        <w:rPr>
          <w:lang w:val="en-US"/>
        </w:rPr>
        <w:fldChar w:fldCharType="end"/>
      </w:r>
      <w:r w:rsidR="002B6167">
        <w:rPr>
          <w:lang w:val="en-US"/>
        </w:rPr>
        <w:t xml:space="preserve">. Notably, Esping-Andersen’s </w:t>
      </w:r>
      <w:r w:rsidR="008B6589">
        <w:rPr>
          <w:lang w:val="en-US"/>
        </w:rPr>
        <w:fldChar w:fldCharType="begin"/>
      </w:r>
      <w:r w:rsidR="008B6589">
        <w:rPr>
          <w:lang w:val="en-US"/>
        </w:rPr>
        <w:instrText xml:space="preserve"> ADDIN EN.CITE &lt;EndNote&gt;&lt;Cite ExcludeAuth="1"&gt;&lt;Author&gt;Esping-Andersen&lt;/Author&gt;&lt;Year&gt;1990&lt;/Year&gt;&lt;RecNum&gt;28&lt;/RecNum&gt;&lt;DisplayText&gt;(1990)&lt;/DisplayText&gt;&lt;record&gt;&lt;rec-number&gt;28&lt;/rec-number&gt;&lt;foreign-keys&gt;&lt;key app="EN" db-id="w5vds52ahdv2vxepz9tx0etjarf25zrzpxzf" timestamp="1417104056"&gt;28&lt;/key&gt;&lt;/foreign-keys&gt;&lt;ref-type name="Book"&gt;6&lt;/ref-type&gt;&lt;contributors&gt;&lt;authors&gt;&lt;author&gt;Esping-Andersen, Gøsta&lt;/author&gt;&lt;/authors&gt;&lt;/contributors&gt;&lt;titles&gt;&lt;title&gt;The Three Worlds of Welfare Capitalism&lt;/title&gt;&lt;/titles&gt;&lt;keywords&gt;&lt;keyword&gt;Master&lt;/keyword&gt;&lt;keyword&gt;Welfare state research&lt;/keyword&gt;&lt;/keywords&gt;&lt;dates&gt;&lt;year&gt;1990&lt;/year&gt;&lt;/dates&gt;&lt;pub-location&gt;Cambridge&lt;/pub-location&gt;&lt;publisher&gt;Polity Press&lt;/publisher&gt;&lt;urls&gt;&lt;/urls&gt;&lt;/record&gt;&lt;/Cite&gt;&lt;/EndNote&gt;</w:instrText>
      </w:r>
      <w:r w:rsidR="008B6589">
        <w:rPr>
          <w:lang w:val="en-US"/>
        </w:rPr>
        <w:fldChar w:fldCharType="separate"/>
      </w:r>
      <w:r w:rsidR="008B6589">
        <w:rPr>
          <w:noProof/>
          <w:lang w:val="en-US"/>
        </w:rPr>
        <w:t>(</w:t>
      </w:r>
      <w:hyperlink w:anchor="_ENREF_13" w:tooltip="Esping-Andersen, 1990 #28" w:history="1">
        <w:r w:rsidR="00B10FFE">
          <w:rPr>
            <w:noProof/>
            <w:lang w:val="en-US"/>
          </w:rPr>
          <w:t>1990</w:t>
        </w:r>
      </w:hyperlink>
      <w:r w:rsidR="008B6589">
        <w:rPr>
          <w:noProof/>
          <w:lang w:val="en-US"/>
        </w:rPr>
        <w:t>)</w:t>
      </w:r>
      <w:r w:rsidR="008B6589">
        <w:rPr>
          <w:lang w:val="en-US"/>
        </w:rPr>
        <w:fldChar w:fldCharType="end"/>
      </w:r>
      <w:r w:rsidR="002B6167">
        <w:rPr>
          <w:lang w:val="en-US"/>
        </w:rPr>
        <w:t xml:space="preserve"> classical typology of welfare states does not rely on the idea that those countries with the strongest inequalities brought about the strongest trade unions. Instead, in this theory, the ability of the working class to forge alliances with </w:t>
      </w:r>
      <w:r w:rsidR="00B2190F">
        <w:rPr>
          <w:lang w:val="en-US"/>
        </w:rPr>
        <w:t xml:space="preserve">smaller or larger parts of society brought about stronger or weaker trade union movements </w:t>
      </w:r>
      <w:r w:rsidR="008B6589">
        <w:rPr>
          <w:lang w:val="en-US"/>
        </w:rPr>
        <w:fldChar w:fldCharType="begin"/>
      </w:r>
      <w:r w:rsidR="008B6589">
        <w:rPr>
          <w:lang w:val="en-US"/>
        </w:rPr>
        <w:instrText xml:space="preserve"> ADDIN EN.CITE &lt;EndNote&gt;&lt;Cite&gt;&lt;Author&gt;Esping-Andersen&lt;/Author&gt;&lt;Year&gt;1985&lt;/Year&gt;&lt;RecNum&gt;25&lt;/RecNum&gt;&lt;DisplayText&gt;(Esping-Andersen 1985)&lt;/DisplayText&gt;&lt;record&gt;&lt;rec-number&gt;25&lt;/rec-number&gt;&lt;foreign-keys&gt;&lt;key app="EN" db-id="w5vds52ahdv2vxepz9tx0etjarf25zrzpxzf" timestamp="1417104056"&gt;25&lt;/key&gt;&lt;/foreign-keys&gt;&lt;ref-type name="Book"&gt;6&lt;/ref-type&gt;&lt;contributors&gt;&lt;authors&gt;&lt;author&gt;Esping-Andersen, Gøsta&lt;/author&gt;&lt;/authors&gt;&lt;/contributors&gt;&lt;titles&gt;&lt;title&gt;Politics Against Markets: The Social Democratic Road to Power&lt;/title&gt;&lt;/titles&gt;&lt;keywords&gt;&lt;keyword&gt;Master&lt;/keyword&gt;&lt;keyword&gt;Welfare state research&lt;/keyword&gt;&lt;/keywords&gt;&lt;dates&gt;&lt;year&gt;1985&lt;/year&gt;&lt;/dates&gt;&lt;pub-location&gt;Princeton, NJ&lt;/pub-location&gt;&lt;publisher&gt;Princeton University Press&lt;/publisher&gt;&lt;urls&gt;&lt;/urls&gt;&lt;/record&gt;&lt;/Cite&gt;&lt;/EndNote&gt;</w:instrText>
      </w:r>
      <w:r w:rsidR="008B6589">
        <w:rPr>
          <w:lang w:val="en-US"/>
        </w:rPr>
        <w:fldChar w:fldCharType="separate"/>
      </w:r>
      <w:r w:rsidR="008B6589">
        <w:rPr>
          <w:noProof/>
          <w:lang w:val="en-US"/>
        </w:rPr>
        <w:t>(</w:t>
      </w:r>
      <w:hyperlink w:anchor="_ENREF_12" w:tooltip="Esping-Andersen, 1985 #25" w:history="1">
        <w:r w:rsidR="00B10FFE">
          <w:rPr>
            <w:noProof/>
            <w:lang w:val="en-US"/>
          </w:rPr>
          <w:t>Esping-Andersen 1985</w:t>
        </w:r>
      </w:hyperlink>
      <w:r w:rsidR="008B6589">
        <w:rPr>
          <w:noProof/>
          <w:lang w:val="en-US"/>
        </w:rPr>
        <w:t>)</w:t>
      </w:r>
      <w:r w:rsidR="008B6589">
        <w:rPr>
          <w:lang w:val="en-US"/>
        </w:rPr>
        <w:fldChar w:fldCharType="end"/>
      </w:r>
      <w:r w:rsidR="00EF0C04">
        <w:rPr>
          <w:lang w:val="en-US"/>
        </w:rPr>
        <w:t>.</w:t>
      </w:r>
    </w:p>
    <w:p w:rsidR="00300DDB" w:rsidRDefault="00EF0C04" w:rsidP="00300DDB">
      <w:pPr>
        <w:rPr>
          <w:lang w:val="en-US"/>
        </w:rPr>
      </w:pPr>
      <w:r>
        <w:rPr>
          <w:lang w:val="en-US"/>
        </w:rPr>
        <w:t xml:space="preserve">While the power resources view of trade union formation is often seen as a view of “trade unions against markets”, </w:t>
      </w:r>
      <w:r w:rsidR="00CB39A5">
        <w:rPr>
          <w:lang w:val="en-US"/>
        </w:rPr>
        <w:t xml:space="preserve">the literature around varieties of capitalism claims is often juxtaposed against this, as it claims that countries with highly developed markets supported the formation of trade unions </w:t>
      </w:r>
      <w:r w:rsidR="008B6589">
        <w:rPr>
          <w:lang w:val="en-US"/>
        </w:rPr>
        <w:fldChar w:fldCharType="begin"/>
      </w:r>
      <w:r w:rsidR="008B6589">
        <w:rPr>
          <w:lang w:val="en-US"/>
        </w:rPr>
        <w:instrText xml:space="preserve"> ADDIN EN.CITE &lt;EndNote&gt;&lt;Cite&gt;&lt;Author&gt;Mares&lt;/Author&gt;&lt;Year&gt;2001&lt;/Year&gt;&lt;RecNum&gt;97&lt;/RecNum&gt;&lt;DisplayText&gt;(Mares 2001; Paster 2011)&lt;/DisplayText&gt;&lt;record&gt;&lt;rec-number&gt;97&lt;/rec-number&gt;&lt;foreign-keys&gt;&lt;key app="EN" db-id="w5vds52ahdv2vxepz9tx0etjarf25zrzpxzf" timestamp="1417104098"&gt;97&lt;/key&gt;&lt;/foreign-keys&gt;&lt;ref-type name="Book Section"&gt;5&lt;/ref-type&gt;&lt;contributors&gt;&lt;authors&gt;&lt;author&gt;Mares, Isabela&lt;/author&gt;&lt;/authors&gt;&lt;secondary-authors&gt;&lt;author&gt;Hall, Peter&lt;/author&gt;&lt;author&gt;Soskice David&lt;/author&gt;&lt;/secondary-authors&gt;&lt;/contributors&gt;&lt;titles&gt;&lt;title&gt;Firms and the Welfare State: When, Why, and How Does Social Policy Matter to Employers?&lt;/title&gt;&lt;secondary-title&gt;Varieties of Capitalism: The Institutional Foundations of Comparative Advantage&lt;/secondary-title&gt;&lt;/titles&gt;&lt;pages&gt;184-212&lt;/pages&gt;&lt;keywords&gt;&lt;keyword&gt;Master  welfare state research&lt;/keyword&gt;&lt;/keywords&gt;&lt;dates&gt;&lt;year&gt;2001&lt;/year&gt;&lt;/dates&gt;&lt;pub-location&gt;Oxford&lt;/pub-location&gt;&lt;publisher&gt;Oxford University Press&lt;/publisher&gt;&lt;urls&gt;&lt;/urls&gt;&lt;custom1&gt;x&lt;/custom1&gt;&lt;/record&gt;&lt;/Cite&gt;&lt;Cite&gt;&lt;Author&gt;Paster&lt;/Author&gt;&lt;Year&gt;2011&lt;/Year&gt;&lt;RecNum&gt;1093&lt;/RecNum&gt;&lt;record&gt;&lt;rec-number&gt;1093&lt;/rec-number&gt;&lt;foreign-keys&gt;&lt;key app="EN" db-id="w5vds52ahdv2vxepz9tx0etjarf25zrzpxzf" timestamp="1417105743"&gt;1093&lt;/key&gt;&lt;/foreign-keys&gt;&lt;ref-type name="Book"&gt;6&lt;/ref-type&gt;&lt;contributors&gt;&lt;authors&gt;&lt;author&gt;Thomas Paster&lt;/author&gt;&lt;/authors&gt;&lt;/contributors&gt;&lt;titles&gt;&lt;title&gt;The Role of Business in the Development of the Welfare State and Labor Markets in Germany: Containing Social Reforms&lt;/title&gt;&lt;/titles&gt;&lt;dates&gt;&lt;year&gt;2011&lt;/year&gt;&lt;/dates&gt;&lt;pub-location&gt;New York&lt;/pub-location&gt;&lt;publisher&gt;Routledge&lt;/publisher&gt;&lt;urls&gt;&lt;/urls&gt;&lt;/record&gt;&lt;/Cite&gt;&lt;/EndNote&gt;</w:instrText>
      </w:r>
      <w:r w:rsidR="008B6589">
        <w:rPr>
          <w:lang w:val="en-US"/>
        </w:rPr>
        <w:fldChar w:fldCharType="separate"/>
      </w:r>
      <w:r w:rsidR="008B6589">
        <w:rPr>
          <w:noProof/>
          <w:lang w:val="en-US"/>
        </w:rPr>
        <w:t>(</w:t>
      </w:r>
      <w:hyperlink w:anchor="_ENREF_26" w:tooltip="Mares, 2001 #97" w:history="1">
        <w:r w:rsidR="00B10FFE">
          <w:rPr>
            <w:noProof/>
            <w:lang w:val="en-US"/>
          </w:rPr>
          <w:t>Mares 2001</w:t>
        </w:r>
      </w:hyperlink>
      <w:r w:rsidR="008B6589">
        <w:rPr>
          <w:noProof/>
          <w:lang w:val="en-US"/>
        </w:rPr>
        <w:t xml:space="preserve">; </w:t>
      </w:r>
      <w:hyperlink w:anchor="_ENREF_30" w:tooltip="Paster, 2011 #1093" w:history="1">
        <w:r w:rsidR="00B10FFE">
          <w:rPr>
            <w:noProof/>
            <w:lang w:val="en-US"/>
          </w:rPr>
          <w:t>Paster 2011</w:t>
        </w:r>
      </w:hyperlink>
      <w:r w:rsidR="008B6589">
        <w:rPr>
          <w:noProof/>
          <w:lang w:val="en-US"/>
        </w:rPr>
        <w:t>)</w:t>
      </w:r>
      <w:r w:rsidR="008B6589">
        <w:rPr>
          <w:lang w:val="en-US"/>
        </w:rPr>
        <w:fldChar w:fldCharType="end"/>
      </w:r>
      <w:r w:rsidR="00CB39A5">
        <w:rPr>
          <w:lang w:val="en-US"/>
        </w:rPr>
        <w:t xml:space="preserve">. While the power resources view claims that trade unions </w:t>
      </w:r>
      <w:r w:rsidR="00300DDB">
        <w:rPr>
          <w:lang w:val="en-US"/>
        </w:rPr>
        <w:t xml:space="preserve">decreased inequality, the varieties of capitalism view rather argues that trade unions could thrive better in more egalitarian non-liberal countries in the first place. </w:t>
      </w:r>
    </w:p>
    <w:p w:rsidR="00B2190F" w:rsidRDefault="00300DDB" w:rsidP="00DB6370">
      <w:pPr>
        <w:rPr>
          <w:lang w:val="en-US"/>
        </w:rPr>
      </w:pPr>
      <w:r>
        <w:rPr>
          <w:lang w:val="en-US"/>
        </w:rPr>
        <w:lastRenderedPageBreak/>
        <w:t xml:space="preserve">According </w:t>
      </w:r>
      <w:r w:rsidR="00B2190F">
        <w:rPr>
          <w:lang w:val="en-US"/>
        </w:rPr>
        <w:t xml:space="preserve">to </w:t>
      </w:r>
      <w:r>
        <w:rPr>
          <w:lang w:val="en-US"/>
        </w:rPr>
        <w:t>both theories however</w:t>
      </w:r>
      <w:r w:rsidR="00B2190F">
        <w:rPr>
          <w:lang w:val="en-US"/>
        </w:rPr>
        <w:t xml:space="preserve">, there is </w:t>
      </w:r>
      <w:r w:rsidR="000569ED">
        <w:rPr>
          <w:lang w:val="en-US"/>
        </w:rPr>
        <w:t xml:space="preserve">a negative relationship between inequality and trade union membership: </w:t>
      </w:r>
      <w:r>
        <w:rPr>
          <w:lang w:val="en-US"/>
        </w:rPr>
        <w:t xml:space="preserve">powerful trade unions should come along with low inequality. While the Marxist view (and varieties of capitalism) rather try to explain why trade unions formed in the first place (with opposite predictions however), the power resources view </w:t>
      </w:r>
      <w:r w:rsidR="00DB6370">
        <w:rPr>
          <w:lang w:val="en-US"/>
        </w:rPr>
        <w:t>claims that at the latest from</w:t>
      </w:r>
      <w:r w:rsidR="000569ED">
        <w:rPr>
          <w:lang w:val="en-US"/>
        </w:rPr>
        <w:t xml:space="preserve"> 1945 to 1975</w:t>
      </w:r>
      <w:r w:rsidR="00DB6370">
        <w:rPr>
          <w:lang w:val="en-US"/>
        </w:rPr>
        <w:t xml:space="preserve">, strong trade unions decreased inequality by supporting egalitarian wages as welfare states. </w:t>
      </w:r>
    </w:p>
    <w:p w:rsidR="004842B7" w:rsidRPr="004842B7" w:rsidRDefault="00DB6370" w:rsidP="004842B7">
      <w:pPr>
        <w:rPr>
          <w:lang w:val="en-US"/>
        </w:rPr>
      </w:pPr>
      <w:r>
        <w:rPr>
          <w:lang w:val="en-US"/>
        </w:rPr>
        <w:t>W</w:t>
      </w:r>
      <w:r w:rsidR="00B92310">
        <w:rPr>
          <w:lang w:val="en-US"/>
        </w:rPr>
        <w:t xml:space="preserve">hen in the 1970s welfare states had “grown to limits” </w:t>
      </w:r>
      <w:r w:rsidR="008B6589">
        <w:rPr>
          <w:lang w:val="en-US"/>
        </w:rPr>
        <w:fldChar w:fldCharType="begin"/>
      </w:r>
      <w:r w:rsidR="008B6589">
        <w:rPr>
          <w:lang w:val="en-US"/>
        </w:rPr>
        <w:instrText xml:space="preserve"> ADDIN EN.CITE &lt;EndNote&gt;&lt;Cite&gt;&lt;Author&gt;Flora&lt;/Author&gt;&lt;Year&gt;1986&lt;/Year&gt;&lt;RecNum&gt;1604&lt;/RecNum&gt;&lt;DisplayText&gt;(Flora 1986)&lt;/DisplayText&gt;&lt;record&gt;&lt;rec-number&gt;1604&lt;/rec-number&gt;&lt;foreign-keys&gt;&lt;key app="EN" db-id="w5vds52ahdv2vxepz9tx0etjarf25zrzpxzf" timestamp="1417107034"&gt;1604&lt;/key&gt;&lt;/foreign-keys&gt;&lt;ref-type name="Edited Book"&gt;28&lt;/ref-type&gt;&lt;contributors&gt;&lt;authors&gt;&lt;author&gt;Peter Flora&lt;/author&gt;&lt;/authors&gt;&lt;/contributors&gt;&lt;titles&gt;&lt;title&gt;Growth to Limits. The Western European Welfare States Since World War II. Volume 2: Germany, United Kingdom, Ireland, Italy&lt;/title&gt;&lt;/titles&gt;&lt;dates&gt;&lt;year&gt;1986&lt;/year&gt;&lt;/dates&gt;&lt;pub-location&gt;Berlin&lt;/pub-location&gt;&lt;publisher&gt;Walter de Gruyter&lt;/publisher&gt;&lt;urls&gt;&lt;/urls&gt;&lt;/record&gt;&lt;/Cite&gt;&lt;Cite&gt;&lt;Author&gt;Flora&lt;/Author&gt;&lt;Year&gt;1986&lt;/Year&gt;&lt;RecNum&gt;1604&lt;/RecNum&gt;&lt;record&gt;&lt;rec-number&gt;1604&lt;/rec-number&gt;&lt;foreign-keys&gt;&lt;key app="EN" db-id="w5vds52ahdv2vxepz9tx0etjarf25zrzpxzf" timestamp="1417107034"&gt;1604&lt;/key&gt;&lt;/foreign-keys&gt;&lt;ref-type name="Edited Book"&gt;28&lt;/ref-type&gt;&lt;contributors&gt;&lt;authors&gt;&lt;author&gt;Peter Flora&lt;/author&gt;&lt;/authors&gt;&lt;/contributors&gt;&lt;titles&gt;&lt;title&gt;Growth to Limits. The Western European Welfare States Since World War II. Volume 2: Germany, United Kingdom, Ireland, Italy&lt;/title&gt;&lt;/titles&gt;&lt;dates&gt;&lt;year&gt;1986&lt;/year&gt;&lt;/dates&gt;&lt;pub-location&gt;Berlin&lt;/pub-location&gt;&lt;publisher&gt;Walter de Gruyter&lt;/publisher&gt;&lt;urls&gt;&lt;/urls&gt;&lt;/record&gt;&lt;/Cite&gt;&lt;/EndNote&gt;</w:instrText>
      </w:r>
      <w:r w:rsidR="008B6589">
        <w:rPr>
          <w:lang w:val="en-US"/>
        </w:rPr>
        <w:fldChar w:fldCharType="separate"/>
      </w:r>
      <w:r w:rsidR="008B6589">
        <w:rPr>
          <w:noProof/>
          <w:lang w:val="en-US"/>
        </w:rPr>
        <w:t>(</w:t>
      </w:r>
      <w:hyperlink w:anchor="_ENREF_14" w:tooltip="Flora, 1986 #1604" w:history="1">
        <w:r w:rsidR="00B10FFE">
          <w:rPr>
            <w:noProof/>
            <w:lang w:val="en-US"/>
          </w:rPr>
          <w:t>Flora 1986</w:t>
        </w:r>
      </w:hyperlink>
      <w:r w:rsidR="008B6589">
        <w:rPr>
          <w:noProof/>
          <w:lang w:val="en-US"/>
        </w:rPr>
        <w:t>)</w:t>
      </w:r>
      <w:r w:rsidR="008B6589">
        <w:rPr>
          <w:lang w:val="en-US"/>
        </w:rPr>
        <w:fldChar w:fldCharType="end"/>
      </w:r>
      <w:r>
        <w:rPr>
          <w:lang w:val="en-US"/>
        </w:rPr>
        <w:t>, the negative link between trade unions membership and inequality stayed the same. However, by then it was not a link not of increasing or high membership leading to low inequality, but instead by then one could observe a tandem of declining trade union membership and increasing inequality especially in the US and the UK, but also in Western Europe</w:t>
      </w:r>
      <w:r w:rsidR="00CB684F">
        <w:rPr>
          <w:lang w:val="en-US"/>
        </w:rPr>
        <w:t xml:space="preserve"> </w:t>
      </w:r>
      <w:r w:rsidR="008B6589">
        <w:rPr>
          <w:lang w:val="en-US"/>
        </w:rPr>
        <w:fldChar w:fldCharType="begin"/>
      </w:r>
      <w:r w:rsidR="008B6589">
        <w:rPr>
          <w:lang w:val="en-US"/>
        </w:rPr>
        <w:instrText xml:space="preserve"> ADDIN EN.CITE &lt;EndNote&gt;&lt;Cite&gt;&lt;Author&gt;Card&lt;/Author&gt;&lt;Year&gt;2004&lt;/Year&gt;&lt;RecNum&gt;1783&lt;/RecNum&gt;&lt;Suffix&gt;: 528&lt;/Suffix&gt;&lt;DisplayText&gt;(Card / Lemieux / Riddell 2004: 528)&lt;/DisplayText&gt;&lt;record&gt;&lt;rec-number&gt;1783&lt;/rec-number&gt;&lt;foreign-keys&gt;&lt;key app="EN" db-id="w5vds52ahdv2vxepz9tx0etjarf25zrzpxzf" timestamp="1422708299"&gt;1783&lt;/key&gt;&lt;/foreign-keys&gt;&lt;ref-type name="Journal Article"&gt;17&lt;/ref-type&gt;&lt;contributors&gt;&lt;authors&gt;&lt;author&gt;Card, David&lt;/author&gt;&lt;author&gt;Lemieux, Thomas&lt;/author&gt;&lt;author&gt;Riddell, W. Craig&lt;/author&gt;&lt;/authors&gt;&lt;/contributors&gt;&lt;titles&gt;&lt;title&gt;Unions And Wage Inequality&lt;/title&gt;&lt;secondary-title&gt;Journal of Labor Research&lt;/secondary-title&gt;&lt;alt-title&gt;J Labor Res&lt;/alt-title&gt;&lt;/titles&gt;&lt;periodical&gt;&lt;full-title&gt;Journal of Labor Research&lt;/full-title&gt;&lt;abbr-1&gt;J Labor Res&lt;/abbr-1&gt;&lt;/periodical&gt;&lt;alt-periodical&gt;&lt;full-title&gt;Journal of Labor Research&lt;/full-title&gt;&lt;abbr-1&gt;J Labor Res&lt;/abbr-1&gt;&lt;/alt-periodical&gt;&lt;pages&gt;519-559&lt;/pages&gt;&lt;volume&gt;25&lt;/volume&gt;&lt;number&gt;4&lt;/number&gt;&lt;dates&gt;&lt;year&gt;2004&lt;/year&gt;&lt;pub-dates&gt;&lt;date&gt;2004/12/01&lt;/date&gt;&lt;/pub-dates&gt;&lt;/dates&gt;&lt;publisher&gt;Springer-Verlag&lt;/publisher&gt;&lt;isbn&gt;0195-3613&lt;/isbn&gt;&lt;urls&gt;&lt;related-urls&gt;&lt;url&gt;http://dx.doi.org/10.1007/s12122-004-1011-z&lt;/url&gt;&lt;/related-urls&gt;&lt;/urls&gt;&lt;electronic-resource-num&gt;10.1007/s12122-004-1011-z&lt;/electronic-resource-num&gt;&lt;language&gt;English&lt;/language&gt;&lt;/record&gt;&lt;/Cite&gt;&lt;/EndNote&gt;</w:instrText>
      </w:r>
      <w:r w:rsidR="008B6589">
        <w:rPr>
          <w:lang w:val="en-US"/>
        </w:rPr>
        <w:fldChar w:fldCharType="separate"/>
      </w:r>
      <w:r w:rsidR="008B6589">
        <w:rPr>
          <w:noProof/>
          <w:lang w:val="en-US"/>
        </w:rPr>
        <w:t>(</w:t>
      </w:r>
      <w:hyperlink w:anchor="_ENREF_7" w:tooltip="Card, 2004 #1783" w:history="1">
        <w:r w:rsidR="00B10FFE">
          <w:rPr>
            <w:noProof/>
            <w:lang w:val="en-US"/>
          </w:rPr>
          <w:t>Card / Lemieux / Riddell 2004: 528</w:t>
        </w:r>
      </w:hyperlink>
      <w:r w:rsidR="008B6589">
        <w:rPr>
          <w:noProof/>
          <w:lang w:val="en-US"/>
        </w:rPr>
        <w:t>)</w:t>
      </w:r>
      <w:r w:rsidR="008B6589">
        <w:rPr>
          <w:lang w:val="en-US"/>
        </w:rPr>
        <w:fldChar w:fldCharType="end"/>
      </w:r>
      <w:r>
        <w:rPr>
          <w:lang w:val="en-US"/>
        </w:rPr>
        <w:t xml:space="preserve">. </w:t>
      </w:r>
      <w:r w:rsidR="00B0605F">
        <w:rPr>
          <w:lang w:val="en-US"/>
        </w:rPr>
        <w:t xml:space="preserve">Indeed, the period starting </w:t>
      </w:r>
      <w:r w:rsidR="00135B9B">
        <w:rPr>
          <w:lang w:val="en-US"/>
        </w:rPr>
        <w:t>around 1975</w:t>
      </w:r>
      <w:r w:rsidR="00B0605F">
        <w:rPr>
          <w:lang w:val="en-US"/>
        </w:rPr>
        <w:t xml:space="preserve"> is the period for which data on trade union density and inequality exists and  the</w:t>
      </w:r>
      <w:r w:rsidR="006E79E3">
        <w:rPr>
          <w:lang w:val="en-US"/>
        </w:rPr>
        <w:t xml:space="preserve"> negative relationship between </w:t>
      </w:r>
      <w:r w:rsidR="004842B7">
        <w:rPr>
          <w:lang w:val="en-US"/>
        </w:rPr>
        <w:t>union density</w:t>
      </w:r>
      <w:r w:rsidR="006E79E3">
        <w:rPr>
          <w:lang w:val="en-US"/>
        </w:rPr>
        <w:t xml:space="preserve"> and social inequality is one of the least disputed and best-document</w:t>
      </w:r>
      <w:r w:rsidR="00135B9B">
        <w:rPr>
          <w:lang w:val="en-US"/>
        </w:rPr>
        <w:t>ed</w:t>
      </w:r>
      <w:r w:rsidR="006E79E3">
        <w:rPr>
          <w:lang w:val="en-US"/>
        </w:rPr>
        <w:t xml:space="preserve"> findings of </w:t>
      </w:r>
      <w:r w:rsidR="00D14EAC">
        <w:rPr>
          <w:lang w:val="en-US"/>
        </w:rPr>
        <w:t>that period</w:t>
      </w:r>
      <w:r w:rsidR="006E79E3">
        <w:rPr>
          <w:lang w:val="en-US"/>
        </w:rPr>
        <w:t xml:space="preserve"> </w:t>
      </w:r>
      <w:r w:rsidR="0017406F">
        <w:rPr>
          <w:lang w:val="en-US"/>
        </w:rPr>
        <w:fldChar w:fldCharType="begin">
          <w:fldData xml:space="preserve">PEVuZE5vdGU+PENpdGU+PEF1dGhvcj5XZXN0ZXJuPC9BdXRob3I+PFllYXI+MjAxMTwvWWVhcj48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</w:fldData>
        </w:fldChar>
      </w:r>
      <w:r w:rsidR="0017406F">
        <w:rPr>
          <w:lang w:val="en-US"/>
        </w:rPr>
        <w:instrText xml:space="preserve"> ADDIN EN.CITE </w:instrText>
      </w:r>
      <w:r w:rsidR="0017406F">
        <w:rPr>
          <w:lang w:val="en-US"/>
        </w:rPr>
        <w:fldChar w:fldCharType="begin">
          <w:fldData xml:space="preserve">PEVuZE5vdGU+PENpdGU+PEF1dGhvcj5XZXN0ZXJuPC9BdXRob3I+PFllYXI+MjAxMTwvWWVhcj48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</w:fldData>
        </w:fldChar>
      </w:r>
      <w:r w:rsidR="0017406F">
        <w:rPr>
          <w:lang w:val="en-US"/>
        </w:rPr>
        <w:instrText xml:space="preserve"> ADDIN EN.CITE.DATA </w:instrText>
      </w:r>
      <w:r w:rsidR="0017406F">
        <w:rPr>
          <w:lang w:val="en-US"/>
        </w:rPr>
      </w:r>
      <w:r w:rsidR="0017406F">
        <w:rPr>
          <w:lang w:val="en-US"/>
        </w:rPr>
        <w:fldChar w:fldCharType="end"/>
      </w:r>
      <w:r w:rsidR="0017406F">
        <w:rPr>
          <w:lang w:val="en-US"/>
        </w:rPr>
      </w:r>
      <w:r w:rsidR="0017406F">
        <w:rPr>
          <w:lang w:val="en-US"/>
        </w:rPr>
        <w:fldChar w:fldCharType="separate"/>
      </w:r>
      <w:r w:rsidR="0017406F">
        <w:rPr>
          <w:noProof/>
          <w:lang w:val="en-US"/>
        </w:rPr>
        <w:t>(</w:t>
      </w:r>
      <w:hyperlink w:anchor="_ENREF_40" w:tooltip="Western, 2011 #1244" w:history="1">
        <w:r w:rsidR="00B10FFE">
          <w:rPr>
            <w:noProof/>
            <w:lang w:val="en-US"/>
          </w:rPr>
          <w:t>Western / Rosenfeld 2011</w:t>
        </w:r>
      </w:hyperlink>
      <w:r w:rsidR="0017406F">
        <w:rPr>
          <w:noProof/>
          <w:lang w:val="en-US"/>
        </w:rPr>
        <w:t xml:space="preserve">; </w:t>
      </w:r>
      <w:hyperlink w:anchor="_ENREF_4" w:tooltip="Asher, 1997 #1503" w:history="1">
        <w:r w:rsidR="00B10FFE">
          <w:rPr>
            <w:noProof/>
            <w:lang w:val="en-US"/>
          </w:rPr>
          <w:t>Asher / DeFina 1997</w:t>
        </w:r>
      </w:hyperlink>
      <w:r w:rsidR="0017406F">
        <w:rPr>
          <w:noProof/>
          <w:lang w:val="en-US"/>
        </w:rPr>
        <w:t xml:space="preserve">; </w:t>
      </w:r>
      <w:hyperlink w:anchor="_ENREF_1" w:tooltip="Acemoglu, 2001 #1502" w:history="1">
        <w:r w:rsidR="00B10FFE">
          <w:rPr>
            <w:noProof/>
            <w:lang w:val="en-US"/>
          </w:rPr>
          <w:t>Acemoglu / Aghion / Violante 2001</w:t>
        </w:r>
      </w:hyperlink>
      <w:r w:rsidR="0017406F">
        <w:rPr>
          <w:noProof/>
          <w:lang w:val="en-US"/>
        </w:rPr>
        <w:t>)</w:t>
      </w:r>
      <w:r w:rsidR="0017406F">
        <w:rPr>
          <w:lang w:val="en-US"/>
        </w:rPr>
        <w:fldChar w:fldCharType="end"/>
      </w:r>
      <w:r w:rsidR="009E3DC6">
        <w:rPr>
          <w:lang w:val="en-US"/>
        </w:rPr>
        <w:t>.</w:t>
      </w:r>
      <w:r w:rsidR="006D35A1">
        <w:rPr>
          <w:lang w:val="en-US"/>
        </w:rPr>
        <w:t xml:space="preserve"> </w:t>
      </w:r>
      <w:r w:rsidR="004842B7">
        <w:rPr>
          <w:lang w:val="en-US"/>
        </w:rPr>
        <w:t>Generally, between- and within-country regressions show that “</w:t>
      </w:r>
      <w:r w:rsidR="004842B7" w:rsidRPr="004842B7">
        <w:rPr>
          <w:lang w:val="en-US"/>
        </w:rPr>
        <w:t>a high percentage</w:t>
      </w:r>
      <w:r w:rsidR="004842B7">
        <w:rPr>
          <w:lang w:val="en-US"/>
        </w:rPr>
        <w:t xml:space="preserve"> </w:t>
      </w:r>
      <w:r w:rsidR="004842B7" w:rsidRPr="004842B7">
        <w:rPr>
          <w:lang w:val="en-US"/>
        </w:rPr>
        <w:t>of the population belonging to trade unions</w:t>
      </w:r>
      <w:r w:rsidR="004842B7">
        <w:rPr>
          <w:lang w:val="en-US"/>
        </w:rPr>
        <w:t xml:space="preserve"> </w:t>
      </w:r>
      <w:r w:rsidR="004842B7" w:rsidRPr="004842B7">
        <w:rPr>
          <w:lang w:val="en-US"/>
        </w:rPr>
        <w:t>negat</w:t>
      </w:r>
      <w:r w:rsidR="004842B7">
        <w:rPr>
          <w:lang w:val="en-US"/>
        </w:rPr>
        <w:t xml:space="preserve">ively affects income inequality” </w:t>
      </w:r>
      <w:r w:rsidR="008B6589">
        <w:rPr>
          <w:lang w:val="en-US"/>
        </w:rPr>
        <w:fldChar w:fldCharType="begin"/>
      </w:r>
      <w:r w:rsidR="008B6589">
        <w:rPr>
          <w:lang w:val="en-US"/>
        </w:rPr>
        <w:instrText xml:space="preserve"> ADDIN EN.CITE &lt;EndNote&gt;&lt;Cite&gt;&lt;Author&gt;Gustafsson&lt;/Author&gt;&lt;Year&gt;1999&lt;/Year&gt;&lt;RecNum&gt;1787&lt;/RecNum&gt;&lt;Suffix&gt;: 600&lt;/Suffix&gt;&lt;DisplayText&gt;(Gustafsson / Johansson 1999: 600)&lt;/DisplayText&gt;&lt;record&gt;&lt;rec-number&gt;1787&lt;/rec-number&gt;&lt;foreign-keys&gt;&lt;key app="EN" db-id="w5vds52ahdv2vxepz9tx0etjarf25zrzpxzf" timestamp="1422815119"&gt;1787&lt;/key&gt;&lt;/foreign-keys&gt;&lt;ref-type name="Journal Article"&gt;17&lt;/ref-type&gt;&lt;contributors&gt;&lt;authors&gt;&lt;author&gt;Gustafsson, Björn&lt;/author&gt;&lt;author&gt;Johansson, Mats&lt;/author&gt;&lt;/authors&gt;&lt;/contributors&gt;&lt;titles&gt;&lt;title&gt;In Search of Smoking Guns: What Makes Income Inequality Vary over Time in Different Countries?&lt;/title&gt;&lt;secondary-title&gt;American Sociological Review&lt;/secondary-title&gt;&lt;/titles&gt;&lt;periodical&gt;&lt;full-title&gt;American Sociological Review&lt;/full-title&gt;&lt;/periodical&gt;&lt;pages&gt;585-605&lt;/pages&gt;&lt;volume&gt;64&lt;/volume&gt;&lt;number&gt;4&lt;/number&gt;&lt;dates&gt;&lt;year&gt;1999&lt;/year&gt;&lt;/dates&gt;&lt;publisher&gt;American Sociological Association&lt;/publisher&gt;&lt;isbn&gt;00031224&lt;/isbn&gt;&lt;urls&gt;&lt;related-urls&gt;&lt;url&gt;http://www.jstor.org/stable/2657258&lt;/url&gt;&lt;/related-urls&gt;&lt;/urls&gt;&lt;electronic-resource-num&gt;10.2307/2657258&lt;/electronic-resource-num&gt;&lt;/record&gt;&lt;/Cite&gt;&lt;/EndNote&gt;</w:instrText>
      </w:r>
      <w:r w:rsidR="008B6589">
        <w:rPr>
          <w:lang w:val="en-US"/>
        </w:rPr>
        <w:fldChar w:fldCharType="separate"/>
      </w:r>
      <w:r w:rsidR="008B6589">
        <w:rPr>
          <w:noProof/>
          <w:lang w:val="en-US"/>
        </w:rPr>
        <w:t>(</w:t>
      </w:r>
      <w:hyperlink w:anchor="_ENREF_17" w:tooltip="Gustafsson, 1999 #1787" w:history="1">
        <w:r w:rsidR="00B10FFE">
          <w:rPr>
            <w:noProof/>
            <w:lang w:val="en-US"/>
          </w:rPr>
          <w:t>Gustafsson / Johansson 1999: 600</w:t>
        </w:r>
      </w:hyperlink>
      <w:r w:rsidR="008B6589">
        <w:rPr>
          <w:noProof/>
          <w:lang w:val="en-US"/>
        </w:rPr>
        <w:t>)</w:t>
      </w:r>
      <w:r w:rsidR="008B6589">
        <w:rPr>
          <w:lang w:val="en-US"/>
        </w:rPr>
        <w:fldChar w:fldCharType="end"/>
      </w:r>
      <w:r w:rsidR="004842B7">
        <w:rPr>
          <w:lang w:val="en-US"/>
        </w:rPr>
        <w:t xml:space="preserve">. </w:t>
      </w:r>
    </w:p>
    <w:p w:rsidR="00676613" w:rsidRDefault="005575D2" w:rsidP="005575D2">
      <w:pPr>
        <w:rPr>
          <w:lang w:val="en-US"/>
        </w:rPr>
      </w:pPr>
      <w:r>
        <w:rPr>
          <w:lang w:val="en-US"/>
        </w:rPr>
        <w:t>While most researchers have “</w:t>
      </w:r>
      <w:r w:rsidRPr="005575D2">
        <w:rPr>
          <w:lang w:val="en-US"/>
        </w:rPr>
        <w:t>treated union decline as one of the causes of</w:t>
      </w:r>
      <w:r>
        <w:rPr>
          <w:lang w:val="en-US"/>
        </w:rPr>
        <w:t xml:space="preserve"> </w:t>
      </w:r>
      <w:r w:rsidRPr="005575D2">
        <w:rPr>
          <w:lang w:val="en-US"/>
        </w:rPr>
        <w:t xml:space="preserve">rising earnings </w:t>
      </w:r>
      <w:r>
        <w:rPr>
          <w:lang w:val="en-US"/>
        </w:rPr>
        <w:t>i</w:t>
      </w:r>
      <w:r w:rsidRPr="005575D2">
        <w:rPr>
          <w:lang w:val="en-US"/>
        </w:rPr>
        <w:t>nequality</w:t>
      </w:r>
      <w:r>
        <w:rPr>
          <w:lang w:val="en-US"/>
        </w:rPr>
        <w:t xml:space="preserve">” </w:t>
      </w:r>
      <w:r w:rsidR="008B6589">
        <w:rPr>
          <w:lang w:val="en-US"/>
        </w:rPr>
        <w:fldChar w:fldCharType="begin"/>
      </w:r>
      <w:r w:rsidR="008B6589">
        <w:rPr>
          <w:lang w:val="en-US"/>
        </w:rPr>
        <w:instrText xml:space="preserve"> ADDIN EN.CITE &lt;EndNote&gt;&lt;Cite&gt;&lt;Author&gt;Checchi&lt;/Author&gt;&lt;Year&gt;2010&lt;/Year&gt;&lt;RecNum&gt;1786&lt;/RecNum&gt;&lt;Suffix&gt;: 86&lt;/Suffix&gt;&lt;DisplayText&gt;(Checchi / Visser / Van De Werfhorst 2010: 86)&lt;/DisplayText&gt;&lt;record&gt;&lt;rec-number&gt;1786&lt;/rec-number&gt;&lt;foreign-keys&gt;&lt;key app="EN" db-id="w5vds52ahdv2vxepz9tx0etjarf25zrzpxzf" timestamp="1422729174"&gt;1786&lt;/key&gt;&lt;/foreign-keys&gt;&lt;ref-type name="Journal Article"&gt;17&lt;/ref-type&gt;&lt;contributors&gt;&lt;authors&gt;&lt;author&gt;Checchi, Daniele&lt;/author&gt;&lt;author&gt;Visser, Jelle&lt;/author&gt;&lt;author&gt;Van De Werfhorst, Herman G.&lt;/author&gt;&lt;/authors&gt;&lt;/contributors&gt;&lt;titles&gt;&lt;title&gt;Inequality and Union Membership: The Influence of Relative Earnings and Inequality Attitudes&lt;/title&gt;&lt;secondary-title&gt;British Journal of Industrial Relations&lt;/secondary-title&gt;&lt;/titles&gt;&lt;periodical&gt;&lt;full-title&gt;British Journal of Industrial Relations&lt;/full-title&gt;&lt;/periodical&gt;&lt;pages&gt;84-108&lt;/pages&gt;&lt;volume&gt;48&lt;/volume&gt;&lt;number&gt;1&lt;/number&gt;&lt;dates&gt;&lt;year&gt;2010&lt;/year&gt;&lt;/dates&gt;&lt;publisher&gt;Blackwell Publishing Ltd&lt;/publisher&gt;&lt;isbn&gt;1467-8543&lt;/isbn&gt;&lt;urls&gt;&lt;related-urls&gt;&lt;url&gt;http://dx.doi.org/10.1111/j.1467-8543.2009.00757.x&lt;/url&gt;&lt;/related-urls&gt;&lt;/urls&gt;&lt;electronic-resource-num&gt;10.1111/j.1467-8543.2009.00757.x&lt;/electronic-resource-num&gt;&lt;/record&gt;&lt;/Cite&gt;&lt;/EndNote&gt;</w:instrText>
      </w:r>
      <w:r w:rsidR="008B6589">
        <w:rPr>
          <w:lang w:val="en-US"/>
        </w:rPr>
        <w:fldChar w:fldCharType="separate"/>
      </w:r>
      <w:r w:rsidR="008B6589">
        <w:rPr>
          <w:noProof/>
          <w:lang w:val="en-US"/>
        </w:rPr>
        <w:t>(</w:t>
      </w:r>
      <w:hyperlink w:anchor="_ENREF_8" w:tooltip="Checchi, 2010 #1786" w:history="1">
        <w:r w:rsidR="00B10FFE">
          <w:rPr>
            <w:noProof/>
            <w:lang w:val="en-US"/>
          </w:rPr>
          <w:t>Checchi / Visser / Van De Werfhorst 2010: 86</w:t>
        </w:r>
      </w:hyperlink>
      <w:r w:rsidR="008B6589">
        <w:rPr>
          <w:noProof/>
          <w:lang w:val="en-US"/>
        </w:rPr>
        <w:t>)</w:t>
      </w:r>
      <w:r w:rsidR="008B6589">
        <w:rPr>
          <w:lang w:val="en-US"/>
        </w:rPr>
        <w:fldChar w:fldCharType="end"/>
      </w:r>
      <w:r>
        <w:rPr>
          <w:lang w:val="en-US"/>
        </w:rPr>
        <w:t>, there is also reason to believe that inequality itself undermines union strength.  This is because</w:t>
      </w:r>
      <w:r w:rsidR="006D35A1">
        <w:rPr>
          <w:lang w:val="en-US"/>
        </w:rPr>
        <w:t xml:space="preserve"> when inequality is high, the “across the board” wage increases that unions typically try to get for their members, will be less adequate the more disparate the earnings of their members are in the first place</w:t>
      </w:r>
      <w:r>
        <w:rPr>
          <w:lang w:val="en-US"/>
        </w:rPr>
        <w:t xml:space="preserve"> </w:t>
      </w:r>
      <w:r w:rsidR="008B6589">
        <w:rPr>
          <w:lang w:val="en-US"/>
        </w:rPr>
        <w:fldChar w:fldCharType="begin"/>
      </w:r>
      <w:r w:rsidR="008B6589">
        <w:rPr>
          <w:lang w:val="en-US"/>
        </w:rPr>
        <w:instrText xml:space="preserve"> ADDIN EN.CITE &lt;EndNote&gt;&lt;Cite&gt;&lt;Author&gt;Hirsch&lt;/Author&gt;&lt;Year&gt;1982&lt;/Year&gt;&lt;RecNum&gt;1782&lt;/RecNum&gt;&lt;Suffix&gt;: 38&lt;/Suffix&gt;&lt;DisplayText&gt;(Hirsch 1982: 38)&lt;/DisplayText&gt;&lt;record&gt;&lt;rec-number&gt;1782&lt;/rec-number&gt;&lt;foreign-keys&gt;&lt;key app="EN" db-id="w5vds52ahdv2vxepz9tx0etjarf25zrzpxzf" timestamp="1422707649"&gt;1782&lt;/key&gt;&lt;/foreign-keys&gt;&lt;ref-type name="Journal Article"&gt;17&lt;/ref-type&gt;&lt;contributors&gt;&lt;authors&gt;&lt;author&gt;Hirsch, Barry T.&lt;/author&gt;&lt;/authors&gt;&lt;/contributors&gt;&lt;titles&gt;&lt;title&gt;The Interindustry Structure of Unionism, Earnings, and Earnings Dispersion&lt;/title&gt;&lt;secondary-title&gt;Industrial &amp;amp; Labor Relations Review&lt;/secondary-title&gt;&lt;/titles&gt;&lt;periodical&gt;&lt;full-title&gt;Industrial &amp;amp; Labor Relations Review&lt;/full-title&gt;&lt;abbr-1&gt;Ind Labor Relat Rev&lt;/abbr-1&gt;&lt;/periodical&gt;&lt;pages&gt;22-39&lt;/pages&gt;&lt;volume&gt;36&lt;/volume&gt;&lt;number&gt;1&lt;/number&gt;&lt;dates&gt;&lt;year&gt;1982&lt;/year&gt;&lt;pub-dates&gt;&lt;date&gt;October 1, 1982&lt;/date&gt;&lt;/pub-dates&gt;&lt;/dates&gt;&lt;urls&gt;&lt;related-urls&gt;&lt;url&gt;http://ilr.sagepub.com/content/36/1/22.abstract&lt;/url&gt;&lt;/related-urls&gt;&lt;/urls&gt;&lt;electronic-resource-num&gt;10.1177/001979398203600102&lt;/electronic-resource-num&gt;&lt;/record&gt;&lt;/Cite&gt;&lt;/EndNote&gt;</w:instrText>
      </w:r>
      <w:r w:rsidR="008B6589">
        <w:rPr>
          <w:lang w:val="en-US"/>
        </w:rPr>
        <w:fldChar w:fldCharType="separate"/>
      </w:r>
      <w:r w:rsidR="008B6589">
        <w:rPr>
          <w:noProof/>
          <w:lang w:val="en-US"/>
        </w:rPr>
        <w:t>(</w:t>
      </w:r>
      <w:hyperlink w:anchor="_ENREF_18" w:tooltip="Hirsch, 1982 #1782" w:history="1">
        <w:r w:rsidR="00B10FFE">
          <w:rPr>
            <w:noProof/>
            <w:lang w:val="en-US"/>
          </w:rPr>
          <w:t>Hirsch 1982: 38</w:t>
        </w:r>
      </w:hyperlink>
      <w:r w:rsidR="008B6589">
        <w:rPr>
          <w:noProof/>
          <w:lang w:val="en-US"/>
        </w:rPr>
        <w:t>)</w:t>
      </w:r>
      <w:r w:rsidR="008B6589">
        <w:rPr>
          <w:lang w:val="en-US"/>
        </w:rPr>
        <w:fldChar w:fldCharType="end"/>
      </w:r>
      <w:r w:rsidR="006D35A1">
        <w:rPr>
          <w:lang w:val="en-US"/>
        </w:rPr>
        <w:t xml:space="preserve">. </w:t>
      </w:r>
      <w:r>
        <w:rPr>
          <w:lang w:val="en-US"/>
        </w:rPr>
        <w:t xml:space="preserve">Also, unions mostly represent workers from the middle of the income distribution. Thus, when inequality moves more and more people to both sides of the inequality-divide, fewer workers are left in the middle of the income distribution that unions can organize </w:t>
      </w:r>
      <w:r w:rsidR="008B6589">
        <w:rPr>
          <w:lang w:val="en-US"/>
        </w:rPr>
        <w:fldChar w:fldCharType="begin"/>
      </w:r>
      <w:r w:rsidR="008B6589">
        <w:rPr>
          <w:lang w:val="en-US"/>
        </w:rPr>
        <w:instrText xml:space="preserve"> ADDIN EN.CITE &lt;EndNote&gt;&lt;Cite&gt;&lt;Author&gt;Checchi&lt;/Author&gt;&lt;Year&gt;2010&lt;/Year&gt;&lt;RecNum&gt;1786&lt;/RecNum&gt;&lt;Suffix&gt;: 101&lt;/Suffix&gt;&lt;DisplayText&gt;(Checchi / Visser / Van De Werfhorst 2010: 101)&lt;/DisplayText&gt;&lt;record&gt;&lt;rec-number&gt;1786&lt;/rec-number&gt;&lt;foreign-keys&gt;&lt;key app="EN" db-id="w5vds52ahdv2vxepz9tx0etjarf25zrzpxzf" timestamp="1422729174"&gt;1786&lt;/key&gt;&lt;/foreign-keys&gt;&lt;ref-type name="Journal Article"&gt;17&lt;/ref-type&gt;&lt;contributors&gt;&lt;authors&gt;&lt;author&gt;Checchi, Daniele&lt;/author&gt;&lt;author&gt;Visser, Jelle&lt;/author&gt;&lt;author&gt;Van De Werfhorst, Herman G.&lt;/author&gt;&lt;/authors&gt;&lt;/contributors&gt;&lt;titles&gt;&lt;title&gt;Inequality and Union Membership: The Influence of Relative Earnings and Inequality Attitudes&lt;/title&gt;&lt;secondary-title&gt;British Journal of Industrial Relations&lt;/secondary-title&gt;&lt;/titles&gt;&lt;periodical&gt;&lt;full-title&gt;British Journal of Industrial Relations&lt;/full-title&gt;&lt;/periodical&gt;&lt;pages&gt;84-108&lt;/pages&gt;&lt;volume&gt;48&lt;/volume&gt;&lt;number&gt;1&lt;/number&gt;&lt;dates&gt;&lt;year&gt;2010&lt;/year&gt;&lt;/dates&gt;&lt;publisher&gt;Blackwell Publishing Ltd&lt;/publisher&gt;&lt;isbn&gt;1467-8543&lt;/isbn&gt;&lt;urls&gt;&lt;related-urls&gt;&lt;url&gt;http://dx.doi.org/10.1111/j.1467-8543.2009.00757.x&lt;/url&gt;&lt;/related-urls&gt;&lt;/urls&gt;&lt;electronic-resource-num&gt;10.1111/j.1467-8543.2009.00757.x&lt;/electronic-resource-num&gt;&lt;/record&gt;&lt;/Cite&gt;&lt;/EndNote&gt;</w:instrText>
      </w:r>
      <w:r w:rsidR="008B6589">
        <w:rPr>
          <w:lang w:val="en-US"/>
        </w:rPr>
        <w:fldChar w:fldCharType="separate"/>
      </w:r>
      <w:r w:rsidR="008B6589">
        <w:rPr>
          <w:noProof/>
          <w:lang w:val="en-US"/>
        </w:rPr>
        <w:t>(</w:t>
      </w:r>
      <w:hyperlink w:anchor="_ENREF_8" w:tooltip="Checchi, 2010 #1786" w:history="1">
        <w:r w:rsidR="00B10FFE">
          <w:rPr>
            <w:noProof/>
            <w:lang w:val="en-US"/>
          </w:rPr>
          <w:t>Checchi / Visser / Van De Werfhorst 2010: 101</w:t>
        </w:r>
      </w:hyperlink>
      <w:r w:rsidR="008B6589">
        <w:rPr>
          <w:noProof/>
          <w:lang w:val="en-US"/>
        </w:rPr>
        <w:t>)</w:t>
      </w:r>
      <w:r w:rsidR="008B6589">
        <w:rPr>
          <w:lang w:val="en-US"/>
        </w:rPr>
        <w:fldChar w:fldCharType="end"/>
      </w:r>
      <w:r>
        <w:rPr>
          <w:lang w:val="en-US"/>
        </w:rPr>
        <w:t>. T</w:t>
      </w:r>
      <w:r w:rsidR="006D35A1">
        <w:rPr>
          <w:lang w:val="en-US"/>
        </w:rPr>
        <w:t xml:space="preserve">hus, not only </w:t>
      </w:r>
      <w:r>
        <w:rPr>
          <w:lang w:val="en-US"/>
        </w:rPr>
        <w:t>do</w:t>
      </w:r>
      <w:r w:rsidR="006D35A1">
        <w:rPr>
          <w:lang w:val="en-US"/>
        </w:rPr>
        <w:t xml:space="preserve"> strong unions </w:t>
      </w:r>
      <w:r>
        <w:rPr>
          <w:lang w:val="en-US"/>
        </w:rPr>
        <w:t>decrease</w:t>
      </w:r>
      <w:r w:rsidR="006D35A1">
        <w:rPr>
          <w:lang w:val="en-US"/>
        </w:rPr>
        <w:t xml:space="preserve"> inequality. But also, high inequality weak</w:t>
      </w:r>
      <w:r>
        <w:rPr>
          <w:lang w:val="en-US"/>
        </w:rPr>
        <w:t>ens</w:t>
      </w:r>
      <w:r w:rsidR="006D35A1">
        <w:rPr>
          <w:lang w:val="en-US"/>
        </w:rPr>
        <w:t xml:space="preserve"> unions. </w:t>
      </w:r>
    </w:p>
    <w:p w:rsidR="000509A0" w:rsidRDefault="000509A0" w:rsidP="00DB6370">
      <w:pPr>
        <w:rPr>
          <w:lang w:val="en-US"/>
        </w:rPr>
      </w:pPr>
      <w:r>
        <w:rPr>
          <w:lang w:val="en-US"/>
        </w:rPr>
        <w:t xml:space="preserve">Similar to these political-economy theories, economists propose a negative link between inequality and trade union membership. They argue that in a situation of low inequality, workers with higher skills have to accept higher union-induced redistribution of wages towards low-skilled workers. Thus, the more unions have equalized incomes, the more incentives high-skilled workers have to leave unions. This should not only let union membership decline, but also let inequality increase. Thus, these theories see states of low-inequality, high union membership and situations of high inequality, low union membership </w:t>
      </w:r>
      <w:r w:rsidR="008B6589">
        <w:rPr>
          <w:lang w:val="en-US"/>
        </w:rPr>
        <w:fldChar w:fldCharType="begin"/>
      </w:r>
      <w:r w:rsidR="008B6589">
        <w:rPr>
          <w:lang w:val="en-US"/>
        </w:rPr>
        <w:instrText xml:space="preserve"> ADDIN EN.CITE &lt;EndNote&gt;&lt;Cite&gt;&lt;Author&gt;Acemoglu&lt;/Author&gt;&lt;Year&gt;2001&lt;/Year&gt;&lt;RecNum&gt;1502&lt;/RecNum&gt;&lt;Suffix&gt;: 251&lt;/Suffix&gt;&lt;DisplayText&gt;(Acemoglu / Aghion / Violante 2001: 251)&lt;/DisplayText&gt;&lt;record&gt;&lt;rec-number&gt;1502&lt;/rec-number&gt;&lt;foreign-keys&gt;&lt;key app="EN" db-id="w5vds52ahdv2vxepz9tx0etjarf25zrzpxzf" timestamp="1417106793"&gt;1502&lt;/key&gt;&lt;key app="ENWeb" db-id=""&gt;0&lt;/key&gt;&lt;/foreign-keys&gt;&lt;ref-type name="Journal Article"&gt;17&lt;/ref-type&gt;&lt;contributors&gt;&lt;authors&gt;&lt;author&gt;Acemoglu, Daron&lt;/author&gt;&lt;author&gt;Aghion, Philippe&lt;/author&gt;&lt;author&gt;Violante, Giovanni L.&lt;/author&gt;&lt;/authors&gt;&lt;/contributors&gt;&lt;titles&gt;&lt;title&gt;Deunionization, Technical Change and Inequality&lt;/title&gt;&lt;secondary-title&gt;Carnegie-Rochester Conference Series on Public Policy&lt;/secondary-title&gt;&lt;/titles&gt;&lt;periodical&gt;&lt;full-title&gt;Carnegie-Rochester Conference Series on Public Policy&lt;/full-title&gt;&lt;/periodical&gt;&lt;pages&gt;229-264&lt;/pages&gt;&lt;volume&gt;55&lt;/volume&gt;&lt;number&gt;1&lt;/number&gt;&lt;dates&gt;&lt;year&gt;2001&lt;/year&gt;&lt;/dates&gt;&lt;isbn&gt;0167-2231&lt;/isbn&gt;&lt;urls&gt;&lt;related-urls&gt;&lt;url&gt;http://www.sciencedirect.com/science/article/pii/S0167223101000586&lt;/url&gt;&lt;/related-urls&gt;&lt;/urls&gt;&lt;electronic-resource-num&gt;http://dx.doi.org/10.1016/S0167-2231(01)00058-6&lt;/electronic-resource-num&gt;&lt;/record&gt;&lt;/Cite&gt;&lt;/EndNote&gt;</w:instrText>
      </w:r>
      <w:r w:rsidR="008B6589">
        <w:rPr>
          <w:lang w:val="en-US"/>
        </w:rPr>
        <w:fldChar w:fldCharType="separate"/>
      </w:r>
      <w:r w:rsidR="008B6589">
        <w:rPr>
          <w:noProof/>
          <w:lang w:val="en-US"/>
        </w:rPr>
        <w:t>(</w:t>
      </w:r>
      <w:hyperlink w:anchor="_ENREF_1" w:tooltip="Acemoglu, 2001 #1502" w:history="1">
        <w:r w:rsidR="00B10FFE">
          <w:rPr>
            <w:noProof/>
            <w:lang w:val="en-US"/>
          </w:rPr>
          <w:t>Acemoglu / Aghion / Violante 2001: 251</w:t>
        </w:r>
      </w:hyperlink>
      <w:r w:rsidR="008B6589">
        <w:rPr>
          <w:noProof/>
          <w:lang w:val="en-US"/>
        </w:rPr>
        <w:t>)</w:t>
      </w:r>
      <w:r w:rsidR="008B6589">
        <w:rPr>
          <w:lang w:val="en-US"/>
        </w:rPr>
        <w:fldChar w:fldCharType="end"/>
      </w:r>
      <w:r>
        <w:rPr>
          <w:lang w:val="en-US"/>
        </w:rPr>
        <w:t xml:space="preserve">. </w:t>
      </w:r>
    </w:p>
    <w:p w:rsidR="000509A0" w:rsidRDefault="000509A0" w:rsidP="00DB6370">
      <w:pPr>
        <w:rPr>
          <w:lang w:val="en-US"/>
        </w:rPr>
      </w:pPr>
    </w:p>
    <w:p w:rsidR="00DB6370" w:rsidRDefault="005575D2" w:rsidP="00DB6370">
      <w:pPr>
        <w:pStyle w:val="berschrift2"/>
        <w:rPr>
          <w:lang w:val="en-US"/>
        </w:rPr>
      </w:pPr>
      <w:r>
        <w:rPr>
          <w:lang w:val="en-US"/>
        </w:rPr>
        <w:t>A prey-predator model of t</w:t>
      </w:r>
      <w:r w:rsidR="00DB6370">
        <w:rPr>
          <w:lang w:val="en-US"/>
        </w:rPr>
        <w:t>rade unions and inequality</w:t>
      </w:r>
    </w:p>
    <w:p w:rsidR="00026EAF" w:rsidRDefault="00AA4216" w:rsidP="00BC60C5">
      <w:pPr>
        <w:rPr>
          <w:lang w:val="en-US"/>
        </w:rPr>
      </w:pPr>
      <w:r>
        <w:rPr>
          <w:lang w:val="en-US"/>
        </w:rPr>
        <w:t xml:space="preserve">Boswell and Chase-Dunn </w:t>
      </w:r>
      <w:r w:rsidR="00B10FFE">
        <w:rPr>
          <w:lang w:val="en-US"/>
        </w:rPr>
        <w:fldChar w:fldCharType="begin"/>
      </w:r>
      <w:r w:rsidR="00B10FFE">
        <w:rPr>
          <w:lang w:val="en-US"/>
        </w:rPr>
        <w:instrText xml:space="preserve"> ADDIN EN.CITE &lt;EndNote&gt;&lt;Cite ExcludeAuth="1"&gt;&lt;Author&gt;Boswell&lt;/Author&gt;&lt;Year&gt;2000&lt;/Year&gt;&lt;RecNum&gt;491&lt;/RecNum&gt;&lt;DisplayText&gt;(2000)&lt;/DisplayText&gt;&lt;record&gt;&lt;rec-number&gt;491&lt;/rec-number&gt;&lt;foreign-keys&gt;&lt;key app="EN" db-id="w5vds52ahdv2vxepz9tx0etjarf25zrzpxzf" timestamp="1417104576"&gt;491&lt;/key&gt;&lt;/foreign-keys&gt;&lt;ref-type name="Book"&gt;6&lt;/ref-type&gt;&lt;contributors&gt;&lt;authors&gt;&lt;author&gt;Terry Boswell&lt;/author&gt;&lt;author&gt;Christopher Chase-Dunn &lt;/author&gt;&lt;/authors&gt;&lt;/contributors&gt;&lt;titles&gt;&lt;title&gt;The Spiral of Capitalism and Socialism: Toward Global Democracy&lt;/title&gt;&lt;/titles&gt;&lt;dates&gt;&lt;year&gt;2000&lt;/year&gt;&lt;/dates&gt;&lt;pub-location&gt;Boulder, CO&lt;/pub-location&gt;&lt;publisher&gt;Lynne Rienner Publishers&lt;/publisher&gt;&lt;urls&gt;&lt;/urls&gt;&lt;/record&gt;&lt;/Cite&gt;&lt;/EndNote&gt;</w:instrText>
      </w:r>
      <w:r w:rsidR="00B10FFE">
        <w:rPr>
          <w:lang w:val="en-US"/>
        </w:rPr>
        <w:fldChar w:fldCharType="separate"/>
      </w:r>
      <w:r w:rsidR="00B10FFE">
        <w:rPr>
          <w:noProof/>
          <w:lang w:val="en-US"/>
        </w:rPr>
        <w:t>(</w:t>
      </w:r>
      <w:hyperlink w:anchor="_ENREF_6" w:tooltip="Boswell, 2000 #491" w:history="1">
        <w:r w:rsidR="00B10FFE">
          <w:rPr>
            <w:noProof/>
            <w:lang w:val="en-US"/>
          </w:rPr>
          <w:t>2000</w:t>
        </w:r>
      </w:hyperlink>
      <w:r w:rsidR="00B10FFE">
        <w:rPr>
          <w:noProof/>
          <w:lang w:val="en-US"/>
        </w:rPr>
        <w:t>)</w:t>
      </w:r>
      <w:r w:rsidR="00B10FFE">
        <w:rPr>
          <w:lang w:val="en-US"/>
        </w:rPr>
        <w:fldChar w:fldCharType="end"/>
      </w:r>
      <w:r>
        <w:rPr>
          <w:lang w:val="en-US"/>
        </w:rPr>
        <w:t xml:space="preserve"> have presented a model of a “</w:t>
      </w:r>
      <w:r w:rsidRPr="00AA4216">
        <w:rPr>
          <w:lang w:val="en-US"/>
        </w:rPr>
        <w:t>Spiral of Capitalism and Socialism</w:t>
      </w:r>
      <w:r>
        <w:rPr>
          <w:lang w:val="en-US"/>
        </w:rPr>
        <w:t>”,</w:t>
      </w:r>
      <w:r w:rsidRPr="00AA4216">
        <w:rPr>
          <w:lang w:val="en-US"/>
        </w:rPr>
        <w:t xml:space="preserve"> </w:t>
      </w:r>
      <w:r>
        <w:rPr>
          <w:lang w:val="en-US"/>
        </w:rPr>
        <w:t xml:space="preserve">where social movements form in response to capitalism and fight inequalities. However, critiques of this model argue that what remains unexplained in their model is how capitalism and the countermovement that it creates act empirically </w:t>
      </w:r>
      <w:r w:rsidR="00B10FFE">
        <w:rPr>
          <w:lang w:val="en-US"/>
        </w:rPr>
        <w:fldChar w:fldCharType="begin"/>
      </w:r>
      <w:r w:rsidR="00B10FFE">
        <w:rPr>
          <w:lang w:val="en-US"/>
        </w:rPr>
        <w:instrText xml:space="preserve"> ADDIN EN.CITE &lt;EndNote&gt;&lt;Cite&gt;&lt;Author&gt;Arrighi&lt;/Author&gt;&lt;Year&gt;2002&lt;/Year&gt;&lt;RecNum&gt;1793&lt;/RecNum&gt;&lt;DisplayText&gt;(Arrighi 2002)&lt;/DisplayText&gt;&lt;record&gt;&lt;rec-number&gt;1793&lt;/rec-number&gt;&lt;foreign-keys&gt;&lt;key app="EN" db-id="w5vds52ahdv2vxepz9tx0etjarf25zrzpxzf" timestamp="1423047480"&gt;1793&lt;/key&gt;&lt;/foreign-keys&gt;&lt;ref-type name="Journal Article"&gt;17&lt;/ref-type&gt;&lt;contributors&gt;&lt;authors&gt;&lt;author&gt;Arrighi, Giovanni&lt;/author&gt;&lt;/authors&gt;&lt;/contributors&gt;&lt;titles&gt;&lt;title&gt;The Spiral of Capitalism and Socialism: Toward Global Democracy (Book Review)&lt;/title&gt;&lt;secondary-title&gt;Contemporary Sociology&lt;/secondary-title&gt;&lt;/titles&gt;&lt;periodical&gt;&lt;full-title&gt;Contemporary Sociology&lt;/full-title&gt;&lt;/periodical&gt;&lt;pages&gt;314-315&lt;/pages&gt;&lt;volume&gt;31&lt;/volume&gt;&lt;number&gt;3&lt;/number&gt;&lt;dates&gt;&lt;year&gt;2002&lt;/year&gt;&lt;/dates&gt;&lt;publisher&gt;American Sociological Association&lt;/publisher&gt;&lt;isbn&gt;00943061&lt;/isbn&gt;&lt;urls&gt;&lt;related-urls&gt;&lt;url&gt;http://www.jstor.org/stable/3089690&lt;/url&gt;&lt;/related-urls&gt;&lt;/urls&gt;&lt;electronic-resource-num&gt;10.2307/3089690&lt;/electronic-resource-num&gt;&lt;/record&gt;&lt;/Cite&gt;&lt;/EndNote&gt;</w:instrText>
      </w:r>
      <w:r w:rsidR="00B10FFE">
        <w:rPr>
          <w:lang w:val="en-US"/>
        </w:rPr>
        <w:fldChar w:fldCharType="separate"/>
      </w:r>
      <w:r w:rsidR="00B10FFE">
        <w:rPr>
          <w:noProof/>
          <w:lang w:val="en-US"/>
        </w:rPr>
        <w:t>(</w:t>
      </w:r>
      <w:hyperlink w:anchor="_ENREF_3" w:tooltip="Arrighi, 2002 #1793" w:history="1">
        <w:r w:rsidR="00B10FFE">
          <w:rPr>
            <w:noProof/>
            <w:lang w:val="en-US"/>
          </w:rPr>
          <w:t>Arrighi 2002</w:t>
        </w:r>
      </w:hyperlink>
      <w:r w:rsidR="00B10FFE">
        <w:rPr>
          <w:noProof/>
          <w:lang w:val="en-US"/>
        </w:rPr>
        <w:t>)</w:t>
      </w:r>
      <w:r w:rsidR="00B10FFE">
        <w:rPr>
          <w:lang w:val="en-US"/>
        </w:rPr>
        <w:fldChar w:fldCharType="end"/>
      </w:r>
      <w:r>
        <w:rPr>
          <w:lang w:val="en-US"/>
        </w:rPr>
        <w:t xml:space="preserve">. </w:t>
      </w:r>
      <w:r w:rsidR="007779D6">
        <w:rPr>
          <w:lang w:val="en-US"/>
        </w:rPr>
        <w:t xml:space="preserve">Existing </w:t>
      </w:r>
      <w:r>
        <w:rPr>
          <w:lang w:val="en-US"/>
        </w:rPr>
        <w:t xml:space="preserve">empirical </w:t>
      </w:r>
      <w:r w:rsidR="007779D6">
        <w:rPr>
          <w:lang w:val="en-US"/>
        </w:rPr>
        <w:t xml:space="preserve">studies </w:t>
      </w:r>
      <w:r w:rsidR="00AC7EDF">
        <w:rPr>
          <w:lang w:val="en-US"/>
        </w:rPr>
        <w:t>on</w:t>
      </w:r>
      <w:r>
        <w:rPr>
          <w:lang w:val="en-US"/>
        </w:rPr>
        <w:t xml:space="preserve"> the link between trade union density</w:t>
      </w:r>
      <w:r w:rsidR="007779D6">
        <w:rPr>
          <w:lang w:val="en-US"/>
        </w:rPr>
        <w:t xml:space="preserve"> and inequality </w:t>
      </w:r>
      <w:r>
        <w:rPr>
          <w:lang w:val="en-US"/>
        </w:rPr>
        <w:t>cannot resolve this question, as the</w:t>
      </w:r>
      <w:r w:rsidR="007779D6">
        <w:rPr>
          <w:lang w:val="en-US"/>
        </w:rPr>
        <w:t xml:space="preserve"> time </w:t>
      </w:r>
      <w:r>
        <w:rPr>
          <w:lang w:val="en-US"/>
        </w:rPr>
        <w:t xml:space="preserve">frame that </w:t>
      </w:r>
      <w:r w:rsidR="00AC7EDF">
        <w:rPr>
          <w:lang w:val="en-US"/>
        </w:rPr>
        <w:t xml:space="preserve">they observe is too small. They urge to look at </w:t>
      </w:r>
      <w:r w:rsidR="007779D6">
        <w:rPr>
          <w:lang w:val="en-US"/>
        </w:rPr>
        <w:t xml:space="preserve">longer time </w:t>
      </w:r>
      <w:r w:rsidR="00AC7EDF">
        <w:rPr>
          <w:lang w:val="en-US"/>
        </w:rPr>
        <w:lastRenderedPageBreak/>
        <w:t>periods</w:t>
      </w:r>
      <w:r w:rsidR="007779D6">
        <w:rPr>
          <w:lang w:val="en-US"/>
        </w:rPr>
        <w:t xml:space="preserve"> to </w:t>
      </w:r>
      <w:r w:rsidR="00AC7EDF">
        <w:rPr>
          <w:lang w:val="en-US"/>
        </w:rPr>
        <w:t>understand</w:t>
      </w:r>
      <w:r w:rsidR="007779D6">
        <w:rPr>
          <w:lang w:val="en-US"/>
        </w:rPr>
        <w:t xml:space="preserve"> whether a simple negative linear relationship is indeed realistic </w:t>
      </w:r>
      <w:r w:rsidR="008B6589">
        <w:rPr>
          <w:lang w:val="en-US"/>
        </w:rPr>
        <w:fldChar w:fldCharType="begin">
          <w:fldData xml:space="preserve">PEVuZE5vdGU+PENpdGU+PEF1dGhvcj5LYWhuPC9BdXRob3I+PFllYXI+MjAwMDwvWWVhcj48UmVj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</w:fldData>
        </w:fldChar>
      </w:r>
      <w:r w:rsidR="008B6589">
        <w:rPr>
          <w:lang w:val="en-US"/>
        </w:rPr>
        <w:instrText xml:space="preserve"> ADDIN EN.CITE </w:instrText>
      </w:r>
      <w:r w:rsidR="008B6589">
        <w:rPr>
          <w:lang w:val="en-US"/>
        </w:rPr>
        <w:fldChar w:fldCharType="begin">
          <w:fldData xml:space="preserve">PEVuZE5vdGU+PENpdGU+PEF1dGhvcj5LYWhuPC9BdXRob3I+PFllYXI+MjAwMDwvWWVhcj48UmVj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</w:fldData>
        </w:fldChar>
      </w:r>
      <w:r w:rsidR="008B6589">
        <w:rPr>
          <w:lang w:val="en-US"/>
        </w:rPr>
        <w:instrText xml:space="preserve"> ADDIN EN.CITE.DATA </w:instrText>
      </w:r>
      <w:r w:rsidR="008B6589">
        <w:rPr>
          <w:lang w:val="en-US"/>
        </w:rPr>
      </w:r>
      <w:r w:rsidR="008B6589">
        <w:rPr>
          <w:lang w:val="en-US"/>
        </w:rPr>
        <w:fldChar w:fldCharType="end"/>
      </w:r>
      <w:r w:rsidR="008B6589">
        <w:rPr>
          <w:lang w:val="en-US"/>
        </w:rPr>
      </w:r>
      <w:r w:rsidR="008B6589">
        <w:rPr>
          <w:lang w:val="en-US"/>
        </w:rPr>
        <w:fldChar w:fldCharType="separate"/>
      </w:r>
      <w:r w:rsidR="008B6589">
        <w:rPr>
          <w:noProof/>
          <w:lang w:val="en-US"/>
        </w:rPr>
        <w:t>(</w:t>
      </w:r>
      <w:hyperlink w:anchor="_ENREF_20" w:tooltip="Kahn, 2000 #1779" w:history="1">
        <w:r w:rsidR="00B10FFE">
          <w:rPr>
            <w:noProof/>
            <w:lang w:val="en-US"/>
          </w:rPr>
          <w:t>Kahn 2000: 577</w:t>
        </w:r>
      </w:hyperlink>
      <w:r w:rsidR="008B6589">
        <w:rPr>
          <w:noProof/>
          <w:lang w:val="en-US"/>
        </w:rPr>
        <w:t xml:space="preserve">; </w:t>
      </w:r>
      <w:hyperlink w:anchor="_ENREF_39" w:tooltip="Wallerstein, 2000 #1781" w:history="1">
        <w:r w:rsidR="00B10FFE">
          <w:rPr>
            <w:noProof/>
            <w:lang w:val="en-US"/>
          </w:rPr>
          <w:t>Wallerstein / Western 2000</w:t>
        </w:r>
      </w:hyperlink>
      <w:r w:rsidR="008B6589">
        <w:rPr>
          <w:noProof/>
          <w:lang w:val="en-US"/>
        </w:rPr>
        <w:t>)</w:t>
      </w:r>
      <w:r w:rsidR="008B6589">
        <w:rPr>
          <w:lang w:val="en-US"/>
        </w:rPr>
        <w:fldChar w:fldCharType="end"/>
      </w:r>
      <w:r w:rsidR="00026EAF">
        <w:rPr>
          <w:lang w:val="en-US"/>
        </w:rPr>
        <w:t xml:space="preserve">. </w:t>
      </w:r>
    </w:p>
    <w:p w:rsidR="00AC7EDF" w:rsidRDefault="00AC7EDF" w:rsidP="00BC60C5">
      <w:pPr>
        <w:rPr>
          <w:lang w:val="en-US"/>
        </w:rPr>
      </w:pPr>
      <w:r>
        <w:rPr>
          <w:lang w:val="en-US"/>
        </w:rPr>
        <w:t xml:space="preserve">We do this, </w:t>
      </w:r>
      <w:r w:rsidR="00D14EAC">
        <w:rPr>
          <w:lang w:val="en-US"/>
        </w:rPr>
        <w:t xml:space="preserve"> </w:t>
      </w:r>
      <w:r>
        <w:rPr>
          <w:lang w:val="en-US"/>
        </w:rPr>
        <w:t xml:space="preserve">thereby reconciling </w:t>
      </w:r>
      <w:r w:rsidR="00D14EAC">
        <w:rPr>
          <w:lang w:val="en-US"/>
        </w:rPr>
        <w:t xml:space="preserve">the idea that people join trade unions when there is more inequality (positive relationship) </w:t>
      </w:r>
      <w:r w:rsidR="004335EB">
        <w:rPr>
          <w:lang w:val="en-US"/>
        </w:rPr>
        <w:t>with</w:t>
      </w:r>
      <w:r w:rsidR="00D14EAC">
        <w:rPr>
          <w:lang w:val="en-US"/>
        </w:rPr>
        <w:t xml:space="preserve"> the widely documented </w:t>
      </w:r>
      <w:r w:rsidR="00276CAE">
        <w:rPr>
          <w:lang w:val="en-US"/>
        </w:rPr>
        <w:t xml:space="preserve">descriptive </w:t>
      </w:r>
      <w:r w:rsidR="00D14EAC">
        <w:rPr>
          <w:lang w:val="en-US"/>
        </w:rPr>
        <w:t xml:space="preserve">fact that </w:t>
      </w:r>
      <w:r>
        <w:rPr>
          <w:lang w:val="en-US"/>
        </w:rPr>
        <w:t>higher trade union density</w:t>
      </w:r>
      <w:r w:rsidR="00D14EAC">
        <w:rPr>
          <w:lang w:val="en-US"/>
        </w:rPr>
        <w:t xml:space="preserve"> go</w:t>
      </w:r>
      <w:r>
        <w:rPr>
          <w:lang w:val="en-US"/>
        </w:rPr>
        <w:t>es</w:t>
      </w:r>
      <w:r w:rsidR="00D14EAC">
        <w:rPr>
          <w:lang w:val="en-US"/>
        </w:rPr>
        <w:t xml:space="preserve"> along with lower inequalities</w:t>
      </w:r>
      <w:r>
        <w:rPr>
          <w:lang w:val="en-US"/>
        </w:rPr>
        <w:t xml:space="preserve"> </w:t>
      </w:r>
      <w:r w:rsidR="00E97C3C">
        <w:rPr>
          <w:lang w:val="en-US"/>
        </w:rPr>
        <w:t xml:space="preserve">(negative relationship). </w:t>
      </w:r>
      <w:r>
        <w:rPr>
          <w:lang w:val="en-US"/>
        </w:rPr>
        <w:t>To</w:t>
      </w:r>
      <w:r w:rsidR="00D14EAC">
        <w:rPr>
          <w:lang w:val="en-US"/>
        </w:rPr>
        <w:t xml:space="preserve"> reconcile these ostensibly contradicting views</w:t>
      </w:r>
      <w:r>
        <w:rPr>
          <w:lang w:val="en-US"/>
        </w:rPr>
        <w:t>, we propose</w:t>
      </w:r>
      <w:r w:rsidR="00D14EAC">
        <w:rPr>
          <w:lang w:val="en-US"/>
        </w:rPr>
        <w:t xml:space="preserve"> </w:t>
      </w:r>
      <w:r w:rsidR="00E35AC3">
        <w:rPr>
          <w:lang w:val="en-US"/>
        </w:rPr>
        <w:t xml:space="preserve">a </w:t>
      </w:r>
      <w:r w:rsidR="00083ED2">
        <w:rPr>
          <w:lang w:val="en-US"/>
        </w:rPr>
        <w:t xml:space="preserve">non-linear </w:t>
      </w:r>
      <w:r w:rsidR="00E35AC3">
        <w:rPr>
          <w:lang w:val="en-US"/>
        </w:rPr>
        <w:t>model of trade union density and inequality</w:t>
      </w:r>
      <w:r w:rsidR="00083ED2">
        <w:rPr>
          <w:lang w:val="en-US"/>
        </w:rPr>
        <w:t>,</w:t>
      </w:r>
      <w:r w:rsidR="00E35AC3">
        <w:rPr>
          <w:lang w:val="en-US"/>
        </w:rPr>
        <w:t xml:space="preserve"> where </w:t>
      </w:r>
      <w:r w:rsidR="009A6D17">
        <w:rPr>
          <w:lang w:val="en-US"/>
        </w:rPr>
        <w:t xml:space="preserve">trade unions and inequality act like prey and predator, </w:t>
      </w:r>
      <w:r w:rsidR="00E35AC3">
        <w:rPr>
          <w:lang w:val="en-US"/>
        </w:rPr>
        <w:t xml:space="preserve">or, in other words, </w:t>
      </w:r>
      <w:r w:rsidR="009A6D17">
        <w:rPr>
          <w:lang w:val="en-US"/>
        </w:rPr>
        <w:t>as an over- and undershooting thermostat</w:t>
      </w:r>
      <w:r w:rsidR="00A47B7E">
        <w:rPr>
          <w:lang w:val="en-US"/>
        </w:rPr>
        <w:t xml:space="preserve"> </w:t>
      </w:r>
      <w:r w:rsidR="008B6589">
        <w:rPr>
          <w:lang w:val="en-US"/>
        </w:rPr>
        <w:fldChar w:fldCharType="begin">
          <w:fldData xml:space="preserve">PEVuZE5vdGU+PENpdGU+PEF1dGhvcj5TY2hlbGxpbmc8L0F1dGhvcj48WWVhcj4xOTc4PC9ZZWFy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</w:fldData>
        </w:fldChar>
      </w:r>
      <w:r w:rsidR="008B6589">
        <w:rPr>
          <w:lang w:val="en-US"/>
        </w:rPr>
        <w:instrText xml:space="preserve"> ADDIN EN.CITE </w:instrText>
      </w:r>
      <w:r w:rsidR="008B6589">
        <w:rPr>
          <w:lang w:val="en-US"/>
        </w:rPr>
        <w:fldChar w:fldCharType="begin">
          <w:fldData xml:space="preserve">PEVuZE5vdGU+PENpdGU+PEF1dGhvcj5TY2hlbGxpbmc8L0F1dGhvcj48WWVhcj4xOTc4PC9ZZWFy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</w:fldData>
        </w:fldChar>
      </w:r>
      <w:r w:rsidR="008B6589">
        <w:rPr>
          <w:lang w:val="en-US"/>
        </w:rPr>
        <w:instrText xml:space="preserve"> ADDIN EN.CITE.DATA </w:instrText>
      </w:r>
      <w:r w:rsidR="008B6589">
        <w:rPr>
          <w:lang w:val="en-US"/>
        </w:rPr>
      </w:r>
      <w:r w:rsidR="008B6589">
        <w:rPr>
          <w:lang w:val="en-US"/>
        </w:rPr>
        <w:fldChar w:fldCharType="end"/>
      </w:r>
      <w:r w:rsidR="008B6589">
        <w:rPr>
          <w:lang w:val="en-US"/>
        </w:rPr>
      </w:r>
      <w:r w:rsidR="008B6589">
        <w:rPr>
          <w:lang w:val="en-US"/>
        </w:rPr>
        <w:fldChar w:fldCharType="separate"/>
      </w:r>
      <w:r w:rsidR="008B6589">
        <w:rPr>
          <w:noProof/>
          <w:lang w:val="en-US"/>
        </w:rPr>
        <w:t>(</w:t>
      </w:r>
      <w:hyperlink w:anchor="_ENREF_33" w:tooltip="Schelling, 1978 #1256" w:history="1">
        <w:r w:rsidR="00B10FFE">
          <w:rPr>
            <w:noProof/>
            <w:lang w:val="en-US"/>
          </w:rPr>
          <w:t>for the thermostat model, cf. Schelling 1978: 83ff.</w:t>
        </w:r>
      </w:hyperlink>
      <w:r w:rsidR="008B6589">
        <w:rPr>
          <w:noProof/>
          <w:lang w:val="en-US"/>
        </w:rPr>
        <w:t xml:space="preserve">; </w:t>
      </w:r>
      <w:hyperlink w:anchor="_ENREF_25" w:tooltip="Lotka, 1925 #1602" w:history="1">
        <w:r w:rsidR="00B10FFE">
          <w:rPr>
            <w:noProof/>
            <w:lang w:val="en-US"/>
          </w:rPr>
          <w:t>for the prey and predator model, cf. Lotka 1925</w:t>
        </w:r>
      </w:hyperlink>
      <w:r w:rsidR="008B6589">
        <w:rPr>
          <w:noProof/>
          <w:lang w:val="en-US"/>
        </w:rPr>
        <w:t xml:space="preserve">; </w:t>
      </w:r>
      <w:hyperlink w:anchor="_ENREF_38" w:tooltip="Volterra, 1931 #1601" w:history="1">
        <w:r w:rsidR="00B10FFE">
          <w:rPr>
            <w:noProof/>
            <w:lang w:val="en-US"/>
          </w:rPr>
          <w:t>Volterra 1931</w:t>
        </w:r>
      </w:hyperlink>
      <w:r w:rsidR="008B6589">
        <w:rPr>
          <w:noProof/>
          <w:lang w:val="en-US"/>
        </w:rPr>
        <w:t>)</w:t>
      </w:r>
      <w:r w:rsidR="008B6589">
        <w:rPr>
          <w:lang w:val="en-US"/>
        </w:rPr>
        <w:fldChar w:fldCharType="end"/>
      </w:r>
      <w:r>
        <w:rPr>
          <w:lang w:val="en-US"/>
        </w:rPr>
        <w:t>.</w:t>
      </w:r>
    </w:p>
    <w:p w:rsidR="00877B8B" w:rsidRDefault="00276CAE" w:rsidP="00773504">
      <w:pPr>
        <w:rPr>
          <w:lang w:val="en-US"/>
        </w:rPr>
      </w:pPr>
      <w:r>
        <w:rPr>
          <w:lang w:val="en-US"/>
        </w:rPr>
        <w:t xml:space="preserve">In economics, this prey-predator model </w:t>
      </w:r>
      <w:r w:rsidR="00601965">
        <w:rPr>
          <w:lang w:val="en-US"/>
        </w:rPr>
        <w:t>is not a novelty</w:t>
      </w:r>
      <w:r w:rsidR="00AC7EDF">
        <w:rPr>
          <w:lang w:val="en-US"/>
        </w:rPr>
        <w:t xml:space="preserve">. Goodwin </w:t>
      </w:r>
      <w:r w:rsidR="00AC7EDF" w:rsidRPr="00AC7EDF">
        <w:rPr>
          <w:lang w:val="en-US"/>
        </w:rPr>
        <w:t>(1967)</w:t>
      </w:r>
      <w:r w:rsidR="00AC7EDF">
        <w:rPr>
          <w:lang w:val="en-US"/>
        </w:rPr>
        <w:t xml:space="preserve"> </w:t>
      </w:r>
      <w:r>
        <w:rPr>
          <w:lang w:val="en-US"/>
        </w:rPr>
        <w:t>claims that</w:t>
      </w:r>
      <w:r w:rsidR="00AC7EDF">
        <w:rPr>
          <w:lang w:val="en-US"/>
        </w:rPr>
        <w:t xml:space="preserve"> </w:t>
      </w:r>
      <w:r w:rsidR="00877B8B">
        <w:rPr>
          <w:lang w:val="en-US"/>
        </w:rPr>
        <w:t xml:space="preserve">when capitalists invest more, additional workers become employed, lowering the unemployment rate and driving up the price of labor. During this time, labor increases its share of national income. However, as the price of labor rises and labor gets a larger share of national income, investments become less profitable, so that capitalists stop investing. With less investment, workers become unemployed, which lowers the price of labor. In this situation, capital starts to get a higher percentage of national income. With this more favorable investment climate, investments increase, driving down the unemployment rate and driving up the price of labor, so that a new “growth cycle” starts. However, this model </w:t>
      </w:r>
      <w:r w:rsidR="00AC7EDF">
        <w:rPr>
          <w:lang w:val="en-US"/>
        </w:rPr>
        <w:t xml:space="preserve">failed empirical tests </w:t>
      </w:r>
      <w:r w:rsidR="00601965">
        <w:rPr>
          <w:lang w:val="en-US"/>
        </w:rPr>
        <w:t>(</w:t>
      </w:r>
      <w:proofErr w:type="spellStart"/>
      <w:r w:rsidR="00601965">
        <w:rPr>
          <w:lang w:val="en-US"/>
        </w:rPr>
        <w:t>Harvie</w:t>
      </w:r>
      <w:proofErr w:type="spellEnd"/>
      <w:r w:rsidR="00601965">
        <w:rPr>
          <w:lang w:val="en-US"/>
        </w:rPr>
        <w:t xml:space="preserve"> 2000)</w:t>
      </w:r>
      <w:r w:rsidR="00877B8B">
        <w:rPr>
          <w:lang w:val="en-US"/>
        </w:rPr>
        <w:t>. We argue that this may be the case because it lo</w:t>
      </w:r>
      <w:r w:rsidR="00773504">
        <w:rPr>
          <w:lang w:val="en-US"/>
        </w:rPr>
        <w:t xml:space="preserve">oked at the wrong variables. Instead of looking at worker unemployment and capital share of national income, we propose that trade unions and inequality regulate each other over time as a prey and predator model would predict. </w:t>
      </w:r>
    </w:p>
    <w:p w:rsidR="00CD2431" w:rsidRDefault="00773504" w:rsidP="00CD2431">
      <w:pPr>
        <w:rPr>
          <w:lang w:val="en-US"/>
        </w:rPr>
      </w:pPr>
      <w:r>
        <w:rPr>
          <w:lang w:val="en-US"/>
        </w:rPr>
        <w:t>The idea that trade unions and inequality</w:t>
      </w:r>
      <w:r w:rsidR="00E35AC3">
        <w:rPr>
          <w:lang w:val="en-US"/>
        </w:rPr>
        <w:t xml:space="preserve"> </w:t>
      </w:r>
      <w:r w:rsidR="00083ED2">
        <w:rPr>
          <w:lang w:val="en-US"/>
        </w:rPr>
        <w:t>“</w:t>
      </w:r>
      <w:r w:rsidR="00E35AC3">
        <w:rPr>
          <w:lang w:val="en-US"/>
        </w:rPr>
        <w:t>regulate</w:t>
      </w:r>
      <w:r w:rsidR="00083ED2">
        <w:rPr>
          <w:lang w:val="en-US"/>
        </w:rPr>
        <w:t>”</w:t>
      </w:r>
      <w:r w:rsidR="009A6D17">
        <w:rPr>
          <w:lang w:val="en-US"/>
        </w:rPr>
        <w:t xml:space="preserve"> each oth</w:t>
      </w:r>
      <w:r w:rsidR="00826A00">
        <w:rPr>
          <w:lang w:val="en-US"/>
        </w:rPr>
        <w:t xml:space="preserve">er over long periods of </w:t>
      </w:r>
      <w:r w:rsidR="00E35AC3">
        <w:rPr>
          <w:lang w:val="en-US"/>
        </w:rPr>
        <w:t>time</w:t>
      </w:r>
      <w:r>
        <w:rPr>
          <w:lang w:val="en-US"/>
        </w:rPr>
        <w:t xml:space="preserve"> is based on the following idea: </w:t>
      </w:r>
      <w:r w:rsidR="00826A00">
        <w:rPr>
          <w:lang w:val="en-US"/>
        </w:rPr>
        <w:t>I</w:t>
      </w:r>
      <w:r w:rsidR="009A6D17">
        <w:rPr>
          <w:lang w:val="en-US"/>
        </w:rPr>
        <w:t>nequality gives trade unions a base for mobilization</w:t>
      </w:r>
      <w:r w:rsidR="000F68EA">
        <w:rPr>
          <w:lang w:val="en-US"/>
        </w:rPr>
        <w:t xml:space="preserve">, </w:t>
      </w:r>
      <w:r w:rsidR="00FE3891">
        <w:rPr>
          <w:lang w:val="en-US"/>
        </w:rPr>
        <w:t xml:space="preserve">which </w:t>
      </w:r>
      <w:r w:rsidR="000F68EA">
        <w:rPr>
          <w:lang w:val="en-US"/>
        </w:rPr>
        <w:t>happened in most countries in the second half of the 19</w:t>
      </w:r>
      <w:r w:rsidR="000F68EA" w:rsidRPr="000F68EA">
        <w:rPr>
          <w:vertAlign w:val="superscript"/>
          <w:lang w:val="en-US"/>
        </w:rPr>
        <w:t>th</w:t>
      </w:r>
      <w:r w:rsidR="000F68EA">
        <w:rPr>
          <w:lang w:val="en-US"/>
        </w:rPr>
        <w:t xml:space="preserve"> </w:t>
      </w:r>
      <w:r w:rsidR="00FE3891">
        <w:rPr>
          <w:lang w:val="en-US"/>
        </w:rPr>
        <w:t>and early 20</w:t>
      </w:r>
      <w:r w:rsidR="00FE3891" w:rsidRPr="00FE3891">
        <w:rPr>
          <w:vertAlign w:val="superscript"/>
          <w:lang w:val="en-US"/>
        </w:rPr>
        <w:t>th</w:t>
      </w:r>
      <w:r w:rsidR="00FE3891">
        <w:rPr>
          <w:lang w:val="en-US"/>
        </w:rPr>
        <w:t xml:space="preserve"> </w:t>
      </w:r>
      <w:r w:rsidR="000F68EA">
        <w:rPr>
          <w:lang w:val="en-US"/>
        </w:rPr>
        <w:t>century</w:t>
      </w:r>
      <w:r w:rsidR="009A6D17">
        <w:rPr>
          <w:lang w:val="en-US"/>
        </w:rPr>
        <w:t xml:space="preserve">. Once trade unions have mobilized around </w:t>
      </w:r>
      <w:r w:rsidR="00826A00">
        <w:rPr>
          <w:lang w:val="en-US"/>
        </w:rPr>
        <w:t xml:space="preserve">the rallying cry of inacceptable inequality, they </w:t>
      </w:r>
      <w:r w:rsidR="00DD0E92">
        <w:rPr>
          <w:lang w:val="en-US"/>
        </w:rPr>
        <w:t xml:space="preserve">build up a power base </w:t>
      </w:r>
      <w:r w:rsidR="005D195B">
        <w:rPr>
          <w:lang w:val="en-US"/>
        </w:rPr>
        <w:t xml:space="preserve">(roughly until the end of World War II, where trade unions were established in most countries). This power base </w:t>
      </w:r>
      <w:r w:rsidR="00DD0E92">
        <w:rPr>
          <w:lang w:val="en-US"/>
        </w:rPr>
        <w:t>allow</w:t>
      </w:r>
      <w:r>
        <w:rPr>
          <w:lang w:val="en-US"/>
        </w:rPr>
        <w:t>s</w:t>
      </w:r>
      <w:r w:rsidR="00DD0E92">
        <w:rPr>
          <w:lang w:val="en-US"/>
        </w:rPr>
        <w:t xml:space="preserve"> </w:t>
      </w:r>
      <w:r w:rsidR="005D195B">
        <w:rPr>
          <w:lang w:val="en-US"/>
        </w:rPr>
        <w:t>trade unions</w:t>
      </w:r>
      <w:r w:rsidR="00DD0E92">
        <w:rPr>
          <w:lang w:val="en-US"/>
        </w:rPr>
        <w:t xml:space="preserve"> to decrease inequality</w:t>
      </w:r>
      <w:r w:rsidR="005D195B">
        <w:rPr>
          <w:lang w:val="en-US"/>
        </w:rPr>
        <w:t xml:space="preserve">, </w:t>
      </w:r>
      <w:r w:rsidR="00FE3891">
        <w:rPr>
          <w:lang w:val="en-US"/>
        </w:rPr>
        <w:t xml:space="preserve">which historically </w:t>
      </w:r>
      <w:r w:rsidR="00083ED2">
        <w:rPr>
          <w:lang w:val="en-US"/>
        </w:rPr>
        <w:t>happened</w:t>
      </w:r>
      <w:r w:rsidR="005D195B">
        <w:rPr>
          <w:lang w:val="en-US"/>
        </w:rPr>
        <w:t xml:space="preserve"> from 1945 to 1975</w:t>
      </w:r>
      <w:r w:rsidR="00DD0E92">
        <w:rPr>
          <w:lang w:val="en-US"/>
        </w:rPr>
        <w:t>. However, just like a</w:t>
      </w:r>
      <w:r w:rsidR="0062742E">
        <w:rPr>
          <w:lang w:val="en-US"/>
        </w:rPr>
        <w:t xml:space="preserve"> predator that eats up its own prey, when trade unions have managed to decrease inequality, </w:t>
      </w:r>
      <w:r w:rsidR="009A6D17">
        <w:rPr>
          <w:lang w:val="en-US"/>
        </w:rPr>
        <w:t xml:space="preserve">they </w:t>
      </w:r>
      <w:r w:rsidR="00A27CB7">
        <w:rPr>
          <w:lang w:val="en-US"/>
        </w:rPr>
        <w:t>pulled the rug from under their</w:t>
      </w:r>
      <w:r>
        <w:rPr>
          <w:lang w:val="en-US"/>
        </w:rPr>
        <w:t xml:space="preserve"> own</w:t>
      </w:r>
      <w:r w:rsidR="00A27CB7">
        <w:rPr>
          <w:lang w:val="en-US"/>
        </w:rPr>
        <w:t xml:space="preserve"> feet</w:t>
      </w:r>
      <w:r>
        <w:rPr>
          <w:lang w:val="en-US"/>
        </w:rPr>
        <w:t xml:space="preserve">. Having diminished inequality, they have diminished their </w:t>
      </w:r>
      <w:r w:rsidR="009D022B">
        <w:rPr>
          <w:lang w:val="en-US"/>
        </w:rPr>
        <w:t>own base</w:t>
      </w:r>
      <w:r>
        <w:rPr>
          <w:lang w:val="en-US"/>
        </w:rPr>
        <w:t xml:space="preserve"> for mobilizing the working class</w:t>
      </w:r>
      <w:r w:rsidR="009D022B">
        <w:rPr>
          <w:lang w:val="en-US"/>
        </w:rPr>
        <w:t xml:space="preserve">, </w:t>
      </w:r>
      <w:r w:rsidR="00981CE3">
        <w:rPr>
          <w:lang w:val="en-US"/>
        </w:rPr>
        <w:t>which happened in most cou</w:t>
      </w:r>
      <w:r w:rsidR="009D022B">
        <w:rPr>
          <w:lang w:val="en-US"/>
        </w:rPr>
        <w:t>ntries starting in the 1970s</w:t>
      </w:r>
      <w:r w:rsidR="00A27CB7">
        <w:rPr>
          <w:lang w:val="en-US"/>
        </w:rPr>
        <w:t xml:space="preserve">. With weak trade unions, </w:t>
      </w:r>
      <w:r w:rsidR="009A6D17">
        <w:rPr>
          <w:lang w:val="en-US"/>
        </w:rPr>
        <w:t xml:space="preserve">social inequality </w:t>
      </w:r>
      <w:r>
        <w:rPr>
          <w:lang w:val="en-US"/>
        </w:rPr>
        <w:t>starts to increase</w:t>
      </w:r>
      <w:r w:rsidR="00981CE3">
        <w:rPr>
          <w:lang w:val="en-US"/>
        </w:rPr>
        <w:t xml:space="preserve">, </w:t>
      </w:r>
      <w:r w:rsidR="00CD2431">
        <w:rPr>
          <w:lang w:val="en-US"/>
        </w:rPr>
        <w:t xml:space="preserve">as historically it did starting in the early 1980s in most </w:t>
      </w:r>
      <w:r w:rsidR="00083ED2">
        <w:rPr>
          <w:lang w:val="en-US"/>
        </w:rPr>
        <w:t xml:space="preserve">countries. With high inequality, as is currently witnessed in most countries, trade unions should however have a fertile base for mobilization. </w:t>
      </w:r>
    </w:p>
    <w:p w:rsidR="00493DD3" w:rsidRDefault="00766046" w:rsidP="00493DD3">
      <w:pPr>
        <w:rPr>
          <w:lang w:val="en-US"/>
        </w:rPr>
      </w:pPr>
      <w:r>
        <w:rPr>
          <w:lang w:val="en-US"/>
        </w:rPr>
        <w:t xml:space="preserve">This dynamic system </w:t>
      </w:r>
      <w:r w:rsidR="00592780">
        <w:rPr>
          <w:lang w:val="en-US"/>
        </w:rPr>
        <w:t xml:space="preserve">sums up to the fourfold table below, in which one field leads to the next. The table consists of four possible combinations because inequality and trade union density can each be high or low, leading to four possible situations, each of which leads to the next. </w:t>
      </w:r>
    </w:p>
    <w:p w:rsidR="00592780" w:rsidRDefault="00592780" w:rsidP="00254115">
      <w:pPr>
        <w:rPr>
          <w:lang w:val="en-US"/>
        </w:rPr>
      </w:pPr>
    </w:p>
    <w:p w:rsidR="00332CBB" w:rsidRDefault="00332CBB" w:rsidP="00254115">
      <w:pPr>
        <w:rPr>
          <w:lang w:val="en-US"/>
        </w:rPr>
      </w:pPr>
    </w:p>
    <w:p w:rsidR="00332CBB" w:rsidRDefault="00332CBB" w:rsidP="00254115">
      <w:pPr>
        <w:rPr>
          <w:lang w:val="en-US"/>
        </w:rPr>
      </w:pPr>
    </w:p>
    <w:p w:rsidR="00332CBB" w:rsidRDefault="00332CBB" w:rsidP="00254115">
      <w:pPr>
        <w:rPr>
          <w:lang w:val="en-US"/>
        </w:rPr>
      </w:pPr>
    </w:p>
    <w:p w:rsidR="00332CBB" w:rsidRDefault="00332CBB" w:rsidP="00254115">
      <w:pPr>
        <w:rPr>
          <w:lang w:val="en-US"/>
        </w:rPr>
      </w:pPr>
    </w:p>
    <w:p w:rsidR="00332CBB" w:rsidRDefault="00332CBB" w:rsidP="00254115">
      <w:pPr>
        <w:rPr>
          <w:lang w:val="en-US"/>
        </w:rPr>
      </w:pPr>
    </w:p>
    <w:p w:rsidR="00592780" w:rsidRPr="00592780" w:rsidRDefault="00332CBB" w:rsidP="00592780">
      <w:pPr>
        <w:pStyle w:val="Beschriftung"/>
        <w:keepNext/>
        <w:rPr>
          <w:lang w:val="en-US"/>
        </w:rPr>
      </w:pPr>
      <w:r w:rsidRPr="00493DD3">
        <w:rPr>
          <w:noProof/>
          <w:lang w:eastAsia="de-DE"/>
        </w:rPr>
        <mc:AlternateContent>
          <mc:Choice Requires="wps">
            <w:drawing>
              <wp:anchor distT="0" distB="0" distL="114300" distR="114300" simplePos="0" relativeHeight="251707392" behindDoc="0" locked="0" layoutInCell="1" allowOverlap="1" wp14:anchorId="5F33CC24" wp14:editId="612B7404">
                <wp:simplePos x="0" y="0"/>
                <wp:positionH relativeFrom="column">
                  <wp:posOffset>3593660</wp:posOffset>
                </wp:positionH>
                <wp:positionV relativeFrom="paragraph">
                  <wp:posOffset>1322226</wp:posOffset>
                </wp:positionV>
                <wp:extent cx="0" cy="323850"/>
                <wp:effectExtent l="9525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9787E3" id="_x0000_t32" coordsize="21600,21600" o:spt="32" o:oned="t" path="m,l21600,21600e" filled="f">
                <v:path arrowok="t" fillok="f" o:connecttype="none"/>
                <o:lock v:ext="edit" shapetype="t"/>
              </v:shapetype>
              <v:shape id="Straight Arrow Connector 19" o:spid="_x0000_s1026" type="#_x0000_t32" style="position:absolute;margin-left:282.95pt;margin-top:104.1pt;width:0;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" strokecolor="#4579b8 [3044]">
                <v:stroke endarrow="open"/>
              </v:shape>
            </w:pict>
          </mc:Fallback>
        </mc:AlternateContent>
      </w:r>
      <w:r w:rsidR="00592780" w:rsidRPr="00592780">
        <w:rPr>
          <w:lang w:val="en-US"/>
        </w:rPr>
        <w:t xml:space="preserve">Figure </w:t>
      </w:r>
      <w:r w:rsidR="00592780">
        <w:fldChar w:fldCharType="begin"/>
      </w:r>
      <w:r w:rsidR="00592780" w:rsidRPr="00592780">
        <w:rPr>
          <w:lang w:val="en-US"/>
        </w:rPr>
        <w:instrText xml:space="preserve"> SEQ Figure \* ARABIC </w:instrText>
      </w:r>
      <w:r w:rsidR="00592780">
        <w:fldChar w:fldCharType="separate"/>
      </w:r>
      <w:r w:rsidR="000327D7">
        <w:rPr>
          <w:noProof/>
          <w:lang w:val="en-US"/>
        </w:rPr>
        <w:t>1</w:t>
      </w:r>
      <w:r w:rsidR="00592780">
        <w:fldChar w:fldCharType="end"/>
      </w:r>
      <w:r w:rsidR="00592780" w:rsidRPr="00592780">
        <w:rPr>
          <w:lang w:val="en-US"/>
        </w:rPr>
        <w:t>: A Dynamic Typology of Inequality and Unions Relations</w:t>
      </w:r>
    </w:p>
    <w:tbl>
      <w:tblPr>
        <w:tblStyle w:val="Tabellenraster"/>
        <w:tblW w:w="9062" w:type="dxa"/>
        <w:tblLook w:val="04A0" w:firstRow="1" w:lastRow="0" w:firstColumn="1" w:lastColumn="0" w:noHBand="0" w:noVBand="1"/>
      </w:tblPr>
      <w:tblGrid>
        <w:gridCol w:w="3020"/>
        <w:gridCol w:w="3021"/>
        <w:gridCol w:w="3021"/>
      </w:tblGrid>
      <w:tr w:rsidR="00332CBB" w:rsidTr="00332CBB">
        <w:trPr>
          <w:cantSplit/>
        </w:trPr>
        <w:tc>
          <w:tcPr>
            <w:tcW w:w="3020" w:type="dxa"/>
          </w:tcPr>
          <w:p w:rsidR="00332CBB" w:rsidRDefault="00332CBB" w:rsidP="00332CBB">
            <w:pPr>
              <w:rPr>
                <w:lang w:val="en-US"/>
              </w:rPr>
            </w:pPr>
          </w:p>
        </w:tc>
        <w:tc>
          <w:tcPr>
            <w:tcW w:w="3021" w:type="dxa"/>
          </w:tcPr>
          <w:p w:rsidR="00332CBB" w:rsidRPr="00592780" w:rsidRDefault="00332CBB" w:rsidP="00332CBB">
            <w:pPr>
              <w:jc w:val="center"/>
              <w:rPr>
                <w:i/>
                <w:lang w:val="en-US"/>
              </w:rPr>
            </w:pPr>
            <w:proofErr w:type="spellStart"/>
            <w:r w:rsidRPr="00592780">
              <w:rPr>
                <w:i/>
              </w:rPr>
              <w:t>Weak</w:t>
            </w:r>
            <w:proofErr w:type="spellEnd"/>
            <w:r w:rsidRPr="00592780">
              <w:rPr>
                <w:i/>
              </w:rPr>
              <w:t xml:space="preserve"> </w:t>
            </w:r>
            <w:proofErr w:type="spellStart"/>
            <w:r w:rsidRPr="00592780">
              <w:rPr>
                <w:i/>
              </w:rPr>
              <w:t>Inequalities</w:t>
            </w:r>
            <w:proofErr w:type="spellEnd"/>
          </w:p>
        </w:tc>
        <w:tc>
          <w:tcPr>
            <w:tcW w:w="3021" w:type="dxa"/>
          </w:tcPr>
          <w:p w:rsidR="00332CBB" w:rsidRPr="00592780" w:rsidRDefault="00332CBB" w:rsidP="00332CBB">
            <w:pPr>
              <w:jc w:val="center"/>
              <w:rPr>
                <w:i/>
                <w:lang w:val="en-US"/>
              </w:rPr>
            </w:pPr>
            <w:r w:rsidRPr="00592780">
              <w:rPr>
                <w:i/>
              </w:rPr>
              <w:t xml:space="preserve">Strong </w:t>
            </w:r>
            <w:proofErr w:type="spellStart"/>
            <w:r w:rsidRPr="00592780">
              <w:rPr>
                <w:i/>
              </w:rPr>
              <w:t>Inequalities</w:t>
            </w:r>
            <w:proofErr w:type="spellEnd"/>
          </w:p>
        </w:tc>
      </w:tr>
      <w:tr w:rsidR="00332CBB" w:rsidRPr="0017406F" w:rsidTr="00332CBB">
        <w:trPr>
          <w:cantSplit/>
        </w:trPr>
        <w:tc>
          <w:tcPr>
            <w:tcW w:w="3020" w:type="dxa"/>
          </w:tcPr>
          <w:p w:rsidR="00332CBB" w:rsidRPr="00332CBB" w:rsidRDefault="00332CBB" w:rsidP="00332CBB">
            <w:pPr>
              <w:rPr>
                <w:i/>
                <w:lang w:val="en-US"/>
              </w:rPr>
            </w:pPr>
          </w:p>
          <w:p w:rsidR="00332CBB" w:rsidRPr="00332CBB" w:rsidRDefault="00332CBB" w:rsidP="00332CBB">
            <w:pPr>
              <w:rPr>
                <w:i/>
                <w:lang w:val="en-US"/>
              </w:rPr>
            </w:pPr>
            <w:r w:rsidRPr="00332CBB">
              <w:rPr>
                <w:i/>
              </w:rPr>
              <w:t xml:space="preserve">Strong Union </w:t>
            </w:r>
            <w:proofErr w:type="spellStart"/>
            <w:r w:rsidRPr="00332CBB">
              <w:rPr>
                <w:i/>
              </w:rPr>
              <w:t>density</w:t>
            </w:r>
            <w:proofErr w:type="spellEnd"/>
          </w:p>
        </w:tc>
        <w:tc>
          <w:tcPr>
            <w:tcW w:w="3021" w:type="dxa"/>
          </w:tcPr>
          <w:p w:rsidR="00332CBB" w:rsidRPr="00332CBB" w:rsidRDefault="00332CBB" w:rsidP="00332CBB">
            <w:pPr>
              <w:rPr>
                <w:b/>
                <w:i/>
                <w:lang w:val="en-US"/>
              </w:rPr>
            </w:pPr>
          </w:p>
          <w:p w:rsidR="00332CBB" w:rsidRPr="00332CBB" w:rsidRDefault="00332CBB" w:rsidP="00332CBB">
            <w:pPr>
              <w:rPr>
                <w:i/>
                <w:lang w:val="en-US"/>
              </w:rPr>
            </w:pPr>
            <w:r w:rsidRPr="00332CBB">
              <w:rPr>
                <w:b/>
                <w:i/>
                <w:lang w:val="en-US"/>
              </w:rPr>
              <w:t>(3): Success of Labor</w:t>
            </w:r>
            <w:r w:rsidRPr="00332CBB">
              <w:rPr>
                <w:b/>
                <w:i/>
                <w:lang w:val="en-US"/>
              </w:rPr>
              <w:br/>
            </w:r>
            <w:r w:rsidRPr="00332CBB">
              <w:rPr>
                <w:i/>
                <w:lang w:val="en-US"/>
              </w:rPr>
              <w:t>Weaker inequalities hampers Union membership</w:t>
            </w:r>
          </w:p>
        </w:tc>
        <w:tc>
          <w:tcPr>
            <w:tcW w:w="3021" w:type="dxa"/>
          </w:tcPr>
          <w:p w:rsidR="00332CBB" w:rsidRPr="00332CBB" w:rsidRDefault="00332CBB" w:rsidP="00332CBB">
            <w:pPr>
              <w:rPr>
                <w:b/>
                <w:i/>
                <w:lang w:val="en-US"/>
              </w:rPr>
            </w:pPr>
          </w:p>
          <w:p w:rsidR="00332CBB" w:rsidRDefault="00332CBB" w:rsidP="00332CBB">
            <w:pPr>
              <w:rPr>
                <w:i/>
                <w:lang w:val="en-US"/>
              </w:rPr>
            </w:pPr>
            <w:r w:rsidRPr="00332CBB">
              <w:rPr>
                <w:b/>
                <w:i/>
                <w:lang w:val="en-US"/>
              </w:rPr>
              <w:t>(2): Class Clash</w:t>
            </w:r>
            <w:r w:rsidRPr="00332CBB">
              <w:rPr>
                <w:i/>
                <w:lang w:val="en-US"/>
              </w:rPr>
              <w:br/>
              <w:t>Strong Unions pressure for increasing regulation of inequalities</w:t>
            </w:r>
          </w:p>
          <w:p w:rsidR="00332CBB" w:rsidRPr="00332CBB" w:rsidRDefault="00332CBB" w:rsidP="00332CBB">
            <w:pPr>
              <w:rPr>
                <w:i/>
                <w:lang w:val="en-US"/>
              </w:rPr>
            </w:pPr>
            <w:r w:rsidRPr="00493DD3">
              <w:rPr>
                <w:noProof/>
                <w:lang w:eastAsia="de-DE"/>
              </w:rPr>
              <mc:AlternateContent>
                <mc:Choice Requires="wps">
                  <w:drawing>
                    <wp:anchor distT="0" distB="0" distL="114300" distR="114300" simplePos="0" relativeHeight="251705344" behindDoc="0" locked="0" layoutInCell="1" allowOverlap="1" wp14:anchorId="2F706421" wp14:editId="05BE1BA3">
                      <wp:simplePos x="0" y="0"/>
                      <wp:positionH relativeFrom="column">
                        <wp:posOffset>-243408</wp:posOffset>
                      </wp:positionH>
                      <wp:positionV relativeFrom="paragraph">
                        <wp:posOffset>52428</wp:posOffset>
                      </wp:positionV>
                      <wp:extent cx="287655" cy="6985"/>
                      <wp:effectExtent l="38100" t="76200" r="0" b="107315"/>
                      <wp:wrapNone/>
                      <wp:docPr id="16" name="Straight Arrow Connector 16"/>
                      <wp:cNvGraphicFramePr/>
                      <a:graphic xmlns:a="http://schemas.openxmlformats.org/drawingml/2006/main">
                        <a:graphicData uri="http://schemas.microsoft.com/office/word/2010/wordprocessingShape">
                          <wps:wsp>
                            <wps:cNvCnPr/>
                            <wps:spPr>
                              <a:xfrm flipH="1" flipV="1">
                                <a:off x="0" y="0"/>
                                <a:ext cx="28765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28084" id="Straight Arrow Connector 16" o:spid="_x0000_s1026" type="#_x0000_t32" style="position:absolute;margin-left:-19.15pt;margin-top:4.15pt;width:22.65pt;height:.5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" strokecolor="#4579b8 [3044]">
                      <v:stroke endarrow="open"/>
                    </v:shape>
                  </w:pict>
                </mc:Fallback>
              </mc:AlternateContent>
            </w:r>
          </w:p>
        </w:tc>
      </w:tr>
      <w:tr w:rsidR="00332CBB" w:rsidRPr="0017406F" w:rsidTr="00332CBB">
        <w:trPr>
          <w:cantSplit/>
        </w:trPr>
        <w:tc>
          <w:tcPr>
            <w:tcW w:w="3020" w:type="dxa"/>
          </w:tcPr>
          <w:p w:rsidR="00332CBB" w:rsidRPr="00332CBB" w:rsidRDefault="00332CBB" w:rsidP="00332CBB">
            <w:pPr>
              <w:rPr>
                <w:i/>
                <w:lang w:val="en-US"/>
              </w:rPr>
            </w:pPr>
          </w:p>
          <w:p w:rsidR="00332CBB" w:rsidRPr="00592780" w:rsidRDefault="00332CBB" w:rsidP="00332CBB">
            <w:pPr>
              <w:rPr>
                <w:i/>
                <w:lang w:val="en-US"/>
              </w:rPr>
            </w:pPr>
            <w:proofErr w:type="spellStart"/>
            <w:r w:rsidRPr="00592780">
              <w:rPr>
                <w:i/>
              </w:rPr>
              <w:t>Weak</w:t>
            </w:r>
            <w:proofErr w:type="spellEnd"/>
            <w:r w:rsidRPr="00592780">
              <w:rPr>
                <w:i/>
              </w:rPr>
              <w:t xml:space="preserve"> Union </w:t>
            </w:r>
            <w:proofErr w:type="spellStart"/>
            <w:r w:rsidRPr="00592780">
              <w:rPr>
                <w:i/>
              </w:rPr>
              <w:t>density</w:t>
            </w:r>
            <w:proofErr w:type="spellEnd"/>
          </w:p>
        </w:tc>
        <w:tc>
          <w:tcPr>
            <w:tcW w:w="3021" w:type="dxa"/>
          </w:tcPr>
          <w:p w:rsidR="00332CBB" w:rsidRDefault="00332CBB" w:rsidP="00332CBB">
            <w:pPr>
              <w:rPr>
                <w:b/>
                <w:i/>
                <w:lang w:val="en-US"/>
              </w:rPr>
            </w:pPr>
          </w:p>
          <w:p w:rsidR="00332CBB" w:rsidRPr="00592780" w:rsidRDefault="00332CBB" w:rsidP="00332CBB">
            <w:pPr>
              <w:rPr>
                <w:b/>
                <w:i/>
                <w:lang w:val="en-US"/>
              </w:rPr>
            </w:pPr>
            <w:r w:rsidRPr="00332CBB">
              <w:rPr>
                <w:i/>
                <w:noProof/>
                <w:lang w:eastAsia="de-DE"/>
              </w:rPr>
              <mc:AlternateContent>
                <mc:Choice Requires="wps">
                  <w:drawing>
                    <wp:anchor distT="0" distB="0" distL="114300" distR="114300" simplePos="0" relativeHeight="251709440" behindDoc="0" locked="0" layoutInCell="1" allowOverlap="1" wp14:anchorId="6026DD47" wp14:editId="4E03DD1C">
                      <wp:simplePos x="0" y="0"/>
                      <wp:positionH relativeFrom="column">
                        <wp:posOffset>1626449</wp:posOffset>
                      </wp:positionH>
                      <wp:positionV relativeFrom="paragraph">
                        <wp:posOffset>118383</wp:posOffset>
                      </wp:positionV>
                      <wp:extent cx="338455" cy="0"/>
                      <wp:effectExtent l="0" t="76200" r="23495" b="114300"/>
                      <wp:wrapNone/>
                      <wp:docPr id="17" name="Straight Arrow Connector 17"/>
                      <wp:cNvGraphicFramePr/>
                      <a:graphic xmlns:a="http://schemas.openxmlformats.org/drawingml/2006/main">
                        <a:graphicData uri="http://schemas.microsoft.com/office/word/2010/wordprocessingShape">
                          <wps:wsp>
                            <wps:cNvCnPr/>
                            <wps:spPr>
                              <a:xfrm flipV="1">
                                <a:off x="0" y="0"/>
                                <a:ext cx="3384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8DAC6" id="Straight Arrow Connector 17" o:spid="_x0000_s1026" type="#_x0000_t32" style="position:absolute;margin-left:128.05pt;margin-top:9.3pt;width:26.65pt;height: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" strokecolor="#4579b8 [3044]">
                      <v:stroke endarrow="open"/>
                    </v:shape>
                  </w:pict>
                </mc:Fallback>
              </mc:AlternateContent>
            </w:r>
          </w:p>
          <w:p w:rsidR="00332CBB" w:rsidRDefault="00332CBB" w:rsidP="00332CBB">
            <w:pPr>
              <w:rPr>
                <w:i/>
                <w:lang w:val="en-US"/>
              </w:rPr>
            </w:pPr>
            <w:r w:rsidRPr="00592780">
              <w:rPr>
                <w:b/>
                <w:i/>
                <w:lang w:val="en-US"/>
              </w:rPr>
              <w:t xml:space="preserve">(4): Twilight of equality </w:t>
            </w:r>
            <w:r w:rsidRPr="00592780">
              <w:rPr>
                <w:b/>
                <w:i/>
                <w:lang w:val="en-US"/>
              </w:rPr>
              <w:br/>
            </w:r>
            <w:r w:rsidRPr="00592780">
              <w:rPr>
                <w:i/>
                <w:lang w:val="en-US"/>
              </w:rPr>
              <w:t xml:space="preserve"> The declining power of unions threatens old labor regulations</w:t>
            </w:r>
          </w:p>
          <w:p w:rsidR="00332CBB" w:rsidRPr="00592780" w:rsidRDefault="00332CBB" w:rsidP="00332CBB">
            <w:pPr>
              <w:rPr>
                <w:i/>
                <w:lang w:val="en-US"/>
              </w:rPr>
            </w:pPr>
          </w:p>
        </w:tc>
        <w:tc>
          <w:tcPr>
            <w:tcW w:w="3021" w:type="dxa"/>
          </w:tcPr>
          <w:p w:rsidR="00332CBB" w:rsidRDefault="00332CBB" w:rsidP="00332CBB">
            <w:pPr>
              <w:rPr>
                <w:b/>
                <w:i/>
                <w:lang w:val="en-US"/>
              </w:rPr>
            </w:pPr>
            <w:r w:rsidRPr="00493DD3">
              <w:rPr>
                <w:noProof/>
                <w:lang w:eastAsia="de-DE"/>
              </w:rPr>
              <mc:AlternateContent>
                <mc:Choice Requires="wps">
                  <w:drawing>
                    <wp:anchor distT="0" distB="0" distL="114300" distR="114300" simplePos="0" relativeHeight="251706368" behindDoc="0" locked="0" layoutInCell="1" allowOverlap="1" wp14:anchorId="50A3E5A2" wp14:editId="3AAD6360">
                      <wp:simplePos x="0" y="0"/>
                      <wp:positionH relativeFrom="column">
                        <wp:posOffset>79056</wp:posOffset>
                      </wp:positionH>
                      <wp:positionV relativeFrom="paragraph">
                        <wp:posOffset>-91448</wp:posOffset>
                      </wp:positionV>
                      <wp:extent cx="0" cy="309245"/>
                      <wp:effectExtent l="95250" t="38100" r="57150" b="14605"/>
                      <wp:wrapNone/>
                      <wp:docPr id="18" name="Straight Arrow Connector 18"/>
                      <wp:cNvGraphicFramePr/>
                      <a:graphic xmlns:a="http://schemas.openxmlformats.org/drawingml/2006/main">
                        <a:graphicData uri="http://schemas.microsoft.com/office/word/2010/wordprocessingShape">
                          <wps:wsp>
                            <wps:cNvCnPr/>
                            <wps:spPr>
                              <a:xfrm flipV="1">
                                <a:off x="0" y="0"/>
                                <a:ext cx="0" cy="309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8E49D" id="Straight Arrow Connector 18" o:spid="_x0000_s1026" type="#_x0000_t32" style="position:absolute;margin-left:6.2pt;margin-top:-7.2pt;width:0;height:24.3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" strokecolor="#4579b8 [3044]">
                      <v:stroke endarrow="open"/>
                    </v:shape>
                  </w:pict>
                </mc:Fallback>
              </mc:AlternateContent>
            </w:r>
          </w:p>
          <w:p w:rsidR="00332CBB" w:rsidRPr="00592780" w:rsidRDefault="00332CBB" w:rsidP="00332CBB">
            <w:pPr>
              <w:rPr>
                <w:b/>
                <w:i/>
                <w:lang w:val="en-US"/>
              </w:rPr>
            </w:pPr>
          </w:p>
          <w:p w:rsidR="00332CBB" w:rsidRPr="00592780" w:rsidRDefault="00332CBB" w:rsidP="00332CBB">
            <w:pPr>
              <w:rPr>
                <w:i/>
                <w:lang w:val="en-US"/>
              </w:rPr>
            </w:pPr>
            <w:r w:rsidRPr="00592780">
              <w:rPr>
                <w:b/>
                <w:i/>
                <w:lang w:val="en-US"/>
              </w:rPr>
              <w:t xml:space="preserve">(1):  Alienation </w:t>
            </w:r>
            <w:r w:rsidRPr="00592780">
              <w:rPr>
                <w:i/>
                <w:lang w:val="en-US"/>
              </w:rPr>
              <w:br/>
              <w:t>Social Problems developed by strong inequality foster the organization of social movements</w:t>
            </w:r>
          </w:p>
          <w:p w:rsidR="00332CBB" w:rsidRPr="00592780" w:rsidRDefault="00332CBB" w:rsidP="00332CBB">
            <w:pPr>
              <w:rPr>
                <w:i/>
                <w:lang w:val="en-US"/>
              </w:rPr>
            </w:pPr>
          </w:p>
        </w:tc>
      </w:tr>
    </w:tbl>
    <w:p w:rsidR="00592780" w:rsidRDefault="00592780" w:rsidP="00254115">
      <w:pPr>
        <w:rPr>
          <w:lang w:val="en-US"/>
        </w:rPr>
      </w:pPr>
    </w:p>
    <w:p w:rsidR="00332CBB" w:rsidRDefault="004E32F0" w:rsidP="00332CBB">
      <w:pPr>
        <w:rPr>
          <w:lang w:val="en-US"/>
        </w:rPr>
      </w:pPr>
      <w:r>
        <w:rPr>
          <w:lang w:val="en-US"/>
        </w:rPr>
        <w:t>This dynamic typology</w:t>
      </w:r>
      <w:r w:rsidR="000A6353">
        <w:rPr>
          <w:lang w:val="en-US"/>
        </w:rPr>
        <w:t xml:space="preserve"> </w:t>
      </w:r>
      <w:r w:rsidR="003217D8">
        <w:rPr>
          <w:lang w:val="en-US"/>
        </w:rPr>
        <w:t xml:space="preserve">begins </w:t>
      </w:r>
      <w:r w:rsidR="000A6353">
        <w:rPr>
          <w:lang w:val="en-US"/>
        </w:rPr>
        <w:t xml:space="preserve">in the </w:t>
      </w:r>
      <w:r w:rsidR="00247C3A">
        <w:rPr>
          <w:lang w:val="en-US"/>
        </w:rPr>
        <w:t>lower right</w:t>
      </w:r>
      <w:r w:rsidR="000A6353">
        <w:rPr>
          <w:lang w:val="en-US"/>
        </w:rPr>
        <w:t xml:space="preserve"> corner (cell 1), </w:t>
      </w:r>
      <w:r w:rsidR="003217D8">
        <w:rPr>
          <w:lang w:val="en-US"/>
        </w:rPr>
        <w:t xml:space="preserve">from a configuration </w:t>
      </w:r>
      <w:r w:rsidR="006032AD">
        <w:rPr>
          <w:lang w:val="en-US"/>
        </w:rPr>
        <w:t>one can call “A</w:t>
      </w:r>
      <w:r w:rsidR="003217D8">
        <w:rPr>
          <w:lang w:val="en-US"/>
        </w:rPr>
        <w:t>lienation</w:t>
      </w:r>
      <w:r w:rsidR="006032AD">
        <w:rPr>
          <w:lang w:val="en-US"/>
        </w:rPr>
        <w:t>”</w:t>
      </w:r>
      <w:r w:rsidR="000A6353">
        <w:rPr>
          <w:lang w:val="en-US"/>
        </w:rPr>
        <w:t>,</w:t>
      </w:r>
      <w:r w:rsidR="003217D8">
        <w:rPr>
          <w:lang w:val="en-US"/>
        </w:rPr>
        <w:t xml:space="preserve"> where unions are </w:t>
      </w:r>
      <w:r w:rsidR="00247C3A">
        <w:rPr>
          <w:lang w:val="en-US"/>
        </w:rPr>
        <w:t xml:space="preserve">still </w:t>
      </w:r>
      <w:r w:rsidR="003217D8">
        <w:rPr>
          <w:lang w:val="en-US"/>
        </w:rPr>
        <w:t>weak</w:t>
      </w:r>
      <w:r w:rsidR="000A6353">
        <w:rPr>
          <w:lang w:val="en-US"/>
        </w:rPr>
        <w:t>,</w:t>
      </w:r>
      <w:r w:rsidR="003217D8">
        <w:rPr>
          <w:lang w:val="en-US"/>
        </w:rPr>
        <w:t xml:space="preserve"> even </w:t>
      </w:r>
      <w:r w:rsidR="000A6353">
        <w:rPr>
          <w:lang w:val="en-US"/>
        </w:rPr>
        <w:t>though</w:t>
      </w:r>
      <w:r w:rsidR="003217D8">
        <w:rPr>
          <w:lang w:val="en-US"/>
        </w:rPr>
        <w:t xml:space="preserve"> </w:t>
      </w:r>
      <w:r w:rsidR="000A6353">
        <w:rPr>
          <w:lang w:val="en-US"/>
        </w:rPr>
        <w:t>inequality is high</w:t>
      </w:r>
      <w:r w:rsidR="003217D8">
        <w:rPr>
          <w:lang w:val="en-US"/>
        </w:rPr>
        <w:t xml:space="preserve">. This position in the </w:t>
      </w:r>
      <w:r w:rsidR="00247C3A">
        <w:rPr>
          <w:lang w:val="en-US"/>
        </w:rPr>
        <w:t>lower</w:t>
      </w:r>
      <w:r w:rsidR="000A6353">
        <w:rPr>
          <w:lang w:val="en-US"/>
        </w:rPr>
        <w:t xml:space="preserve"> </w:t>
      </w:r>
      <w:r w:rsidR="00247C3A">
        <w:rPr>
          <w:lang w:val="en-US"/>
        </w:rPr>
        <w:t>right</w:t>
      </w:r>
      <w:r w:rsidR="003217D8">
        <w:rPr>
          <w:lang w:val="en-US"/>
        </w:rPr>
        <w:t xml:space="preserve"> part of figure 1 </w:t>
      </w:r>
      <w:r w:rsidR="000A6353">
        <w:rPr>
          <w:lang w:val="en-US"/>
        </w:rPr>
        <w:t>is inst</w:t>
      </w:r>
      <w:r w:rsidR="003217D8">
        <w:rPr>
          <w:lang w:val="en-US"/>
        </w:rPr>
        <w:t>able</w:t>
      </w:r>
      <w:r w:rsidR="00247C3A">
        <w:rPr>
          <w:lang w:val="en-US"/>
        </w:rPr>
        <w:t>,</w:t>
      </w:r>
      <w:r w:rsidR="003217D8">
        <w:rPr>
          <w:lang w:val="en-US"/>
        </w:rPr>
        <w:t xml:space="preserve"> </w:t>
      </w:r>
      <w:r w:rsidR="000A6353">
        <w:rPr>
          <w:lang w:val="en-US"/>
        </w:rPr>
        <w:t>as the high inequality gives trade unions the possibility to mobilize workers</w:t>
      </w:r>
      <w:r w:rsidR="003217D8">
        <w:rPr>
          <w:lang w:val="en-US"/>
        </w:rPr>
        <w:t xml:space="preserve">. </w:t>
      </w:r>
      <w:r w:rsidR="00247C3A">
        <w:rPr>
          <w:lang w:val="en-US"/>
        </w:rPr>
        <w:t>More powerful</w:t>
      </w:r>
      <w:r w:rsidR="000A6353">
        <w:rPr>
          <w:lang w:val="en-US"/>
        </w:rPr>
        <w:t xml:space="preserve"> trade unions lead </w:t>
      </w:r>
      <w:r w:rsidR="003217D8">
        <w:rPr>
          <w:lang w:val="en-US"/>
        </w:rPr>
        <w:t xml:space="preserve">to </w:t>
      </w:r>
      <w:r w:rsidR="000A6353">
        <w:rPr>
          <w:lang w:val="en-US"/>
        </w:rPr>
        <w:t xml:space="preserve">the next stage of the conflict </w:t>
      </w:r>
      <w:r w:rsidR="00247C3A">
        <w:rPr>
          <w:lang w:val="en-US"/>
        </w:rPr>
        <w:t>in upper right</w:t>
      </w:r>
      <w:r w:rsidR="000A6353">
        <w:rPr>
          <w:lang w:val="en-US"/>
        </w:rPr>
        <w:t xml:space="preserve"> part </w:t>
      </w:r>
      <w:r w:rsidR="003217D8">
        <w:rPr>
          <w:lang w:val="en-US"/>
        </w:rPr>
        <w:t>(</w:t>
      </w:r>
      <w:r w:rsidR="000A6353">
        <w:rPr>
          <w:lang w:val="en-US"/>
        </w:rPr>
        <w:t xml:space="preserve">cell </w:t>
      </w:r>
      <w:r w:rsidR="003217D8">
        <w:rPr>
          <w:lang w:val="en-US"/>
        </w:rPr>
        <w:t xml:space="preserve">2), </w:t>
      </w:r>
      <w:r w:rsidR="000A6353">
        <w:rPr>
          <w:lang w:val="en-US"/>
        </w:rPr>
        <w:t xml:space="preserve">which one could call </w:t>
      </w:r>
      <w:r w:rsidR="003217D8">
        <w:rPr>
          <w:lang w:val="en-US"/>
        </w:rPr>
        <w:t>“Class Clash”</w:t>
      </w:r>
      <w:r w:rsidR="000A6353">
        <w:rPr>
          <w:lang w:val="en-US"/>
        </w:rPr>
        <w:t>,</w:t>
      </w:r>
      <w:r w:rsidR="003217D8">
        <w:rPr>
          <w:lang w:val="en-US"/>
        </w:rPr>
        <w:t xml:space="preserve"> </w:t>
      </w:r>
      <w:r w:rsidR="000A6353">
        <w:rPr>
          <w:lang w:val="en-US"/>
        </w:rPr>
        <w:t>as</w:t>
      </w:r>
      <w:r w:rsidR="003217D8">
        <w:rPr>
          <w:lang w:val="en-US"/>
        </w:rPr>
        <w:t xml:space="preserve"> strong social movements </w:t>
      </w:r>
      <w:r w:rsidR="000A6353">
        <w:rPr>
          <w:lang w:val="en-US"/>
        </w:rPr>
        <w:t xml:space="preserve">fight inequality that is still high. This situation is also </w:t>
      </w:r>
      <w:r w:rsidR="00247C3A">
        <w:rPr>
          <w:lang w:val="en-US"/>
        </w:rPr>
        <w:t xml:space="preserve">unstable, since trade unions use their power to lower inequality, </w:t>
      </w:r>
      <w:r w:rsidR="000A6353">
        <w:rPr>
          <w:lang w:val="en-US"/>
        </w:rPr>
        <w:t xml:space="preserve">leading to the situation in the </w:t>
      </w:r>
      <w:r w:rsidR="00247C3A">
        <w:rPr>
          <w:lang w:val="en-US"/>
        </w:rPr>
        <w:t>upper left</w:t>
      </w:r>
      <w:r w:rsidR="000A6353">
        <w:rPr>
          <w:lang w:val="en-US"/>
        </w:rPr>
        <w:t xml:space="preserve"> corner (cell 3), which we call “</w:t>
      </w:r>
      <w:r w:rsidR="003217D8" w:rsidRPr="003217D8">
        <w:rPr>
          <w:lang w:val="en-US"/>
        </w:rPr>
        <w:t>Success of Labor</w:t>
      </w:r>
      <w:r w:rsidR="003217D8">
        <w:rPr>
          <w:lang w:val="en-US"/>
        </w:rPr>
        <w:t>.</w:t>
      </w:r>
      <w:r w:rsidR="000A6353">
        <w:rPr>
          <w:lang w:val="en-US"/>
        </w:rPr>
        <w:t xml:space="preserve">” </w:t>
      </w:r>
      <w:r w:rsidR="00332CBB">
        <w:rPr>
          <w:lang w:val="en-US"/>
        </w:rPr>
        <w:t xml:space="preserve">Here, strong labor succeeded in limiting inequality. However, this situation is instable, because with low inequality, unions </w:t>
      </w:r>
      <w:r w:rsidR="00247C3A">
        <w:rPr>
          <w:lang w:val="en-US"/>
        </w:rPr>
        <w:t>hardly</w:t>
      </w:r>
      <w:r w:rsidR="00332CBB">
        <w:rPr>
          <w:lang w:val="en-US"/>
        </w:rPr>
        <w:t xml:space="preserve"> recruit new members. This leads to cell 4, the “</w:t>
      </w:r>
      <w:r w:rsidR="00332CBB" w:rsidRPr="00332CBB">
        <w:rPr>
          <w:lang w:val="en-US"/>
        </w:rPr>
        <w:t>Twilight of equality”</w:t>
      </w:r>
      <w:r w:rsidR="00332CBB">
        <w:rPr>
          <w:lang w:val="en-US"/>
        </w:rPr>
        <w:t xml:space="preserve">, where inequality is still low, but </w:t>
      </w:r>
      <w:r w:rsidR="00247C3A">
        <w:rPr>
          <w:lang w:val="en-US"/>
        </w:rPr>
        <w:t>trade unions have weakened membership</w:t>
      </w:r>
      <w:r w:rsidR="00332CBB">
        <w:rPr>
          <w:lang w:val="en-US"/>
        </w:rPr>
        <w:t xml:space="preserve"> </w:t>
      </w:r>
      <w:r w:rsidR="00247C3A">
        <w:rPr>
          <w:lang w:val="en-US"/>
        </w:rPr>
        <w:t>as well</w:t>
      </w:r>
      <w:r w:rsidR="00332CBB">
        <w:rPr>
          <w:lang w:val="en-US"/>
        </w:rPr>
        <w:t xml:space="preserve">. With little power, labor unions cannot stop inequality from rising, so that the circle returns to </w:t>
      </w:r>
      <w:r w:rsidR="00247C3A">
        <w:rPr>
          <w:lang w:val="en-US"/>
        </w:rPr>
        <w:t xml:space="preserve">the lower right quadrant and begins anew. </w:t>
      </w:r>
    </w:p>
    <w:p w:rsidR="008659EF" w:rsidRDefault="00C212E5" w:rsidP="006032AD">
      <w:pPr>
        <w:rPr>
          <w:lang w:val="en-US"/>
        </w:rPr>
      </w:pPr>
      <w:r>
        <w:rPr>
          <w:lang w:val="en-US"/>
        </w:rPr>
        <w:t xml:space="preserve">This </w:t>
      </w:r>
      <w:r w:rsidR="00247C3A">
        <w:rPr>
          <w:lang w:val="en-US"/>
        </w:rPr>
        <w:t xml:space="preserve">perpetually instable equilibrium </w:t>
      </w:r>
      <w:r>
        <w:rPr>
          <w:lang w:val="en-US"/>
        </w:rPr>
        <w:t xml:space="preserve">can be expressed </w:t>
      </w:r>
      <w:r w:rsidR="00247C3A">
        <w:rPr>
          <w:lang w:val="en-US"/>
        </w:rPr>
        <w:t>through</w:t>
      </w:r>
      <w:r>
        <w:rPr>
          <w:lang w:val="en-US"/>
        </w:rPr>
        <w:t xml:space="preserve"> a dynamic differential equation model</w:t>
      </w:r>
      <w:r w:rsidR="00247C3A">
        <w:rPr>
          <w:lang w:val="en-US"/>
        </w:rPr>
        <w:t xml:space="preserve">, with inequality </w:t>
      </w:r>
      <w:r w:rsidR="006032AD">
        <w:rPr>
          <w:lang w:val="en-US"/>
        </w:rPr>
        <w:t xml:space="preserve">and trade union density included as variables. </w:t>
      </w:r>
      <w:r w:rsidR="00247C3A">
        <w:rPr>
          <w:lang w:val="en-US"/>
        </w:rPr>
        <w:t xml:space="preserve">This </w:t>
      </w:r>
      <w:r w:rsidR="006032AD">
        <w:rPr>
          <w:lang w:val="en-US"/>
        </w:rPr>
        <w:t>equation takes</w:t>
      </w:r>
      <w:r w:rsidR="00247C3A">
        <w:rPr>
          <w:lang w:val="en-US"/>
        </w:rPr>
        <w:t xml:space="preserve"> the following formula:</w:t>
      </w:r>
    </w:p>
    <w:p w:rsidR="008E5B67" w:rsidRDefault="00696954" w:rsidP="008659EF">
      <w:pPr>
        <w:rPr>
          <w:lang w:val="en-US"/>
        </w:rPr>
      </w:pPr>
      <m:oMath>
        <m:d>
          <m:dPr>
            <m:ctrlPr>
              <w:rPr>
                <w:rFonts w:ascii="Cambria Math" w:hAnsi="Cambria Math"/>
                <w:i/>
                <w:lang w:val="en-US"/>
              </w:rPr>
            </m:ctrlPr>
          </m:dPr>
          <m:e>
            <m:r>
              <w:rPr>
                <w:rFonts w:ascii="Cambria Math" w:hAnsi="Cambria Math"/>
                <w:lang w:val="en-US"/>
              </w:rPr>
              <m:t>1</m:t>
            </m:r>
          </m:e>
        </m:d>
        <m:d>
          <m:dPr>
            <m:begChr m:val="{"/>
            <m:endChr m:val=""/>
            <m:ctrlPr>
              <w:rPr>
                <w:rFonts w:ascii="Cambria Math" w:hAnsi="Cambria Math"/>
                <w:i/>
                <w:lang w:val="en-US"/>
              </w:rPr>
            </m:ctrlPr>
          </m:dPr>
          <m:e>
            <m:eqArr>
              <m:eqArrPr>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inequality</m:t>
                    </m:r>
                  </m:e>
                </m:acc>
                <m:r>
                  <w:rPr>
                    <w:rFonts w:ascii="Cambria Math" w:hAnsi="Cambria Math"/>
                    <w:lang w:val="en-US"/>
                  </w:rPr>
                  <m:t xml:space="preserve">= -α </m:t>
                </m:r>
                <m:d>
                  <m:dPr>
                    <m:ctrlPr>
                      <w:rPr>
                        <w:rFonts w:ascii="Cambria Math" w:hAnsi="Cambria Math"/>
                        <w:i/>
                        <w:lang w:val="en-US"/>
                      </w:rPr>
                    </m:ctrlPr>
                  </m:dPr>
                  <m:e>
                    <m:r>
                      <w:rPr>
                        <w:rFonts w:ascii="Cambria Math" w:hAnsi="Cambria Math"/>
                        <w:lang w:val="en-US"/>
                      </w:rPr>
                      <m:t>density-</m:t>
                    </m:r>
                    <m:sSub>
                      <m:sSubPr>
                        <m:ctrlPr>
                          <w:rPr>
                            <w:rFonts w:ascii="Cambria Math" w:hAnsi="Cambria Math"/>
                            <w:i/>
                            <w:lang w:val="en-US"/>
                          </w:rPr>
                        </m:ctrlPr>
                      </m:sSubPr>
                      <m:e>
                        <m:r>
                          <w:rPr>
                            <w:rFonts w:ascii="Cambria Math" w:hAnsi="Cambria Math"/>
                            <w:lang w:val="en-US"/>
                          </w:rPr>
                          <m:t>density</m:t>
                        </m:r>
                      </m:e>
                      <m:sub>
                        <m:r>
                          <w:rPr>
                            <w:rFonts w:ascii="Cambria Math" w:hAnsi="Cambria Math"/>
                            <w:lang w:val="en-US"/>
                          </w:rPr>
                          <m:t>o</m:t>
                        </m:r>
                      </m:sub>
                    </m:sSub>
                  </m:e>
                </m:d>
                <m:r>
                  <w:rPr>
                    <w:rFonts w:ascii="Cambria Math" w:hAnsi="Cambria Math"/>
                    <w:lang w:val="en-US"/>
                  </w:rPr>
                  <m:t xml:space="preserve">+β </m:t>
                </m:r>
                <m:d>
                  <m:dPr>
                    <m:ctrlPr>
                      <w:rPr>
                        <w:rFonts w:ascii="Cambria Math" w:hAnsi="Cambria Math"/>
                        <w:i/>
                        <w:lang w:val="en-US"/>
                      </w:rPr>
                    </m:ctrlPr>
                  </m:dPr>
                  <m:e>
                    <m:r>
                      <w:rPr>
                        <w:rFonts w:ascii="Cambria Math" w:hAnsi="Cambria Math"/>
                        <w:lang w:val="en-US"/>
                      </w:rPr>
                      <m:t>inequality-</m:t>
                    </m:r>
                    <m:sSub>
                      <m:sSubPr>
                        <m:ctrlPr>
                          <w:rPr>
                            <w:rFonts w:ascii="Cambria Math" w:hAnsi="Cambria Math"/>
                            <w:i/>
                            <w:lang w:val="en-US"/>
                          </w:rPr>
                        </m:ctrlPr>
                      </m:sSubPr>
                      <m:e>
                        <m:r>
                          <w:rPr>
                            <w:rFonts w:ascii="Cambria Math" w:hAnsi="Cambria Math"/>
                            <w:lang w:val="en-US"/>
                          </w:rPr>
                          <m:t>inequality</m:t>
                        </m:r>
                      </m:e>
                      <m:sub>
                        <m:r>
                          <w:rPr>
                            <w:rFonts w:ascii="Cambria Math" w:hAnsi="Cambria Math"/>
                            <w:lang w:val="en-US"/>
                          </w:rPr>
                          <m:t>o</m:t>
                        </m:r>
                      </m:sub>
                    </m:sSub>
                  </m:e>
                </m:d>
              </m:e>
              <m:e>
                <m:acc>
                  <m:accPr>
                    <m:chr m:val="̇"/>
                    <m:ctrlPr>
                      <w:rPr>
                        <w:rFonts w:ascii="Cambria Math" w:hAnsi="Cambria Math"/>
                        <w:i/>
                        <w:lang w:val="en-US"/>
                      </w:rPr>
                    </m:ctrlPr>
                  </m:accPr>
                  <m:e>
                    <m:r>
                      <w:rPr>
                        <w:rFonts w:ascii="Cambria Math" w:hAnsi="Cambria Math"/>
                        <w:lang w:val="en-US"/>
                      </w:rPr>
                      <m:t>density</m:t>
                    </m:r>
                  </m:e>
                </m:acc>
                <m:r>
                  <w:rPr>
                    <w:rFonts w:ascii="Cambria Math" w:hAnsi="Cambria Math"/>
                    <w:lang w:val="en-US"/>
                  </w:rPr>
                  <m:t xml:space="preserve">= γ </m:t>
                </m:r>
                <m:d>
                  <m:dPr>
                    <m:ctrlPr>
                      <w:rPr>
                        <w:rFonts w:ascii="Cambria Math" w:hAnsi="Cambria Math"/>
                        <w:i/>
                        <w:lang w:val="en-US"/>
                      </w:rPr>
                    </m:ctrlPr>
                  </m:dPr>
                  <m:e>
                    <m:r>
                      <w:rPr>
                        <w:rFonts w:ascii="Cambria Math" w:hAnsi="Cambria Math"/>
                        <w:lang w:val="en-US"/>
                      </w:rPr>
                      <m:t>density-</m:t>
                    </m:r>
                    <m:sSub>
                      <m:sSubPr>
                        <m:ctrlPr>
                          <w:rPr>
                            <w:rFonts w:ascii="Cambria Math" w:hAnsi="Cambria Math"/>
                            <w:i/>
                            <w:lang w:val="en-US"/>
                          </w:rPr>
                        </m:ctrlPr>
                      </m:sSubPr>
                      <m:e>
                        <m:r>
                          <w:rPr>
                            <w:rFonts w:ascii="Cambria Math" w:hAnsi="Cambria Math"/>
                            <w:lang w:val="en-US"/>
                          </w:rPr>
                          <m:t>density</m:t>
                        </m:r>
                      </m:e>
                      <m:sub>
                        <m:r>
                          <w:rPr>
                            <w:rFonts w:ascii="Cambria Math" w:hAnsi="Cambria Math"/>
                            <w:lang w:val="en-US"/>
                          </w:rPr>
                          <m:t>o</m:t>
                        </m:r>
                      </m:sub>
                    </m:sSub>
                  </m:e>
                </m:d>
                <m:r>
                  <w:rPr>
                    <w:rFonts w:ascii="Cambria Math" w:hAnsi="Cambria Math"/>
                    <w:lang w:val="en-US"/>
                  </w:rPr>
                  <m:t xml:space="preserve">+δ </m:t>
                </m:r>
                <m:d>
                  <m:dPr>
                    <m:ctrlPr>
                      <w:rPr>
                        <w:rFonts w:ascii="Cambria Math" w:hAnsi="Cambria Math"/>
                        <w:i/>
                        <w:lang w:val="en-US"/>
                      </w:rPr>
                    </m:ctrlPr>
                  </m:dPr>
                  <m:e>
                    <m:r>
                      <w:rPr>
                        <w:rFonts w:ascii="Cambria Math" w:hAnsi="Cambria Math"/>
                        <w:lang w:val="en-US"/>
                      </w:rPr>
                      <m:t>inequality -</m:t>
                    </m:r>
                    <m:sSub>
                      <m:sSubPr>
                        <m:ctrlPr>
                          <w:rPr>
                            <w:rFonts w:ascii="Cambria Math" w:hAnsi="Cambria Math"/>
                            <w:i/>
                            <w:lang w:val="en-US"/>
                          </w:rPr>
                        </m:ctrlPr>
                      </m:sSubPr>
                      <m:e>
                        <m:r>
                          <w:rPr>
                            <w:rFonts w:ascii="Cambria Math" w:hAnsi="Cambria Math"/>
                            <w:lang w:val="en-US"/>
                          </w:rPr>
                          <m:t>inequality</m:t>
                        </m:r>
                      </m:e>
                      <m:sub>
                        <m:r>
                          <w:rPr>
                            <w:rFonts w:ascii="Cambria Math" w:hAnsi="Cambria Math"/>
                            <w:lang w:val="en-US"/>
                          </w:rPr>
                          <m:t>o</m:t>
                        </m:r>
                      </m:sub>
                    </m:sSub>
                  </m:e>
                </m:d>
              </m:e>
            </m:eqArr>
          </m:e>
        </m:d>
      </m:oMath>
      <w:r w:rsidR="006032AD">
        <w:rPr>
          <w:lang w:val="en-US"/>
        </w:rPr>
        <w:t xml:space="preserve"> </w:t>
      </w:r>
    </w:p>
    <w:p w:rsidR="006C6996" w:rsidRDefault="006C6996" w:rsidP="008659EF">
      <w:pPr>
        <w:rPr>
          <w:lang w:val="en-US"/>
        </w:rPr>
      </w:pPr>
    </w:p>
    <w:p w:rsidR="008659EF" w:rsidRDefault="008E5B67" w:rsidP="006C6996">
      <w:pPr>
        <w:rPr>
          <w:lang w:val="en-US"/>
        </w:rPr>
      </w:pPr>
      <w:r>
        <w:rPr>
          <w:lang w:val="en-US"/>
        </w:rPr>
        <w:t xml:space="preserve">Where the dotted variable denotes the derivative, and where α and </w:t>
      </w:r>
      <w:r w:rsidR="00DA2901">
        <w:rPr>
          <w:rFonts w:ascii="Cambria Math" w:hAnsi="Cambria Math"/>
          <w:lang w:val="en-US"/>
        </w:rPr>
        <w:t>𝛿</w:t>
      </w:r>
      <w:r>
        <w:rPr>
          <w:lang w:val="en-US"/>
        </w:rPr>
        <w:t xml:space="preserve"> are positive parameters,</w:t>
      </w:r>
      <w:r w:rsidR="00DA2901">
        <w:rPr>
          <w:lang w:val="en-US"/>
        </w:rPr>
        <w:t xml:space="preserve"> the absolute value of β and </w:t>
      </w:r>
      <w:r w:rsidR="00DA2901">
        <w:rPr>
          <w:rFonts w:ascii="Cambria Math" w:hAnsi="Cambria Math"/>
          <w:lang w:val="en-US"/>
        </w:rPr>
        <w:t>𝛾</w:t>
      </w:r>
      <w:r w:rsidR="00DA2901">
        <w:rPr>
          <w:lang w:val="en-US"/>
        </w:rPr>
        <w:t xml:space="preserve"> should be small for </w:t>
      </w:r>
      <w:r w:rsidR="006C6996">
        <w:rPr>
          <w:lang w:val="en-US"/>
        </w:rPr>
        <w:t xml:space="preserve">the </w:t>
      </w:r>
      <w:r w:rsidR="00DA2901">
        <w:rPr>
          <w:lang w:val="en-US"/>
        </w:rPr>
        <w:t>sake of stationarity,</w:t>
      </w:r>
      <w:r>
        <w:rPr>
          <w:lang w:val="en-US"/>
        </w:rPr>
        <w:t xml:space="preserve"> </w:t>
      </w:r>
      <w:r w:rsidR="006C6996">
        <w:rPr>
          <w:lang w:val="en-US"/>
        </w:rPr>
        <w:t>while</w:t>
      </w:r>
      <w:r>
        <w:rPr>
          <w:lang w:val="en-US"/>
        </w:rPr>
        <w:t xml:space="preserve"> </w:t>
      </w:r>
      <w:r w:rsidR="00DA2901">
        <w:rPr>
          <w:lang w:val="en-US"/>
        </w:rPr>
        <w:t>density</w:t>
      </w:r>
      <w:r w:rsidR="00DA2901">
        <w:rPr>
          <w:vertAlign w:val="subscript"/>
          <w:lang w:val="en-US"/>
        </w:rPr>
        <w:t>o</w:t>
      </w:r>
      <w:r>
        <w:rPr>
          <w:lang w:val="en-US"/>
        </w:rPr>
        <w:t xml:space="preserve"> and </w:t>
      </w:r>
      <w:r w:rsidR="00DA2901">
        <w:rPr>
          <w:lang w:val="en-US"/>
        </w:rPr>
        <w:t>inequality</w:t>
      </w:r>
      <w:r w:rsidR="00DA2901">
        <w:rPr>
          <w:vertAlign w:val="subscript"/>
          <w:lang w:val="en-US"/>
        </w:rPr>
        <w:t>o</w:t>
      </w:r>
      <w:r>
        <w:rPr>
          <w:lang w:val="en-US"/>
        </w:rPr>
        <w:t xml:space="preserve"> are constants</w:t>
      </w:r>
      <w:r w:rsidR="00DA2901">
        <w:rPr>
          <w:lang w:val="en-US"/>
        </w:rPr>
        <w:t xml:space="preserve"> </w:t>
      </w:r>
      <w:r w:rsidR="006C6996">
        <w:rPr>
          <w:lang w:val="en-US"/>
        </w:rPr>
        <w:t>that denote</w:t>
      </w:r>
      <w:r w:rsidR="00DA2901">
        <w:rPr>
          <w:lang w:val="en-US"/>
        </w:rPr>
        <w:t xml:space="preserve"> the long term </w:t>
      </w:r>
      <w:r w:rsidR="001A1D56">
        <w:rPr>
          <w:lang w:val="en-US"/>
        </w:rPr>
        <w:t xml:space="preserve">intertemporal </w:t>
      </w:r>
      <w:r w:rsidR="00DA2901">
        <w:rPr>
          <w:lang w:val="en-US"/>
        </w:rPr>
        <w:t xml:space="preserve">average </w:t>
      </w:r>
      <w:r w:rsidR="001A1D56">
        <w:rPr>
          <w:lang w:val="en-US"/>
        </w:rPr>
        <w:t>value</w:t>
      </w:r>
      <w:r w:rsidR="00DA2901">
        <w:rPr>
          <w:lang w:val="en-US"/>
        </w:rPr>
        <w:t xml:space="preserve"> of </w:t>
      </w:r>
      <w:r w:rsidR="001A1D56">
        <w:rPr>
          <w:lang w:val="en-US"/>
        </w:rPr>
        <w:t>trade union density and inequality</w:t>
      </w:r>
      <w:r>
        <w:rPr>
          <w:lang w:val="en-US"/>
        </w:rPr>
        <w:t>. This is simpl</w:t>
      </w:r>
      <w:r w:rsidR="00DA2901">
        <w:rPr>
          <w:lang w:val="en-US"/>
        </w:rPr>
        <w:t xml:space="preserve">e </w:t>
      </w:r>
      <w:r>
        <w:rPr>
          <w:lang w:val="en-US"/>
        </w:rPr>
        <w:t xml:space="preserve">expression can be </w:t>
      </w:r>
      <w:r w:rsidR="00DA2901">
        <w:rPr>
          <w:lang w:val="en-US"/>
        </w:rPr>
        <w:t xml:space="preserve">adapted in a discrete time series context. </w:t>
      </w:r>
      <w:r w:rsidR="006C6996">
        <w:rPr>
          <w:lang w:val="en-US"/>
        </w:rPr>
        <w:t xml:space="preserve">Therefore, this model, in which the situation is changing </w:t>
      </w:r>
      <w:r w:rsidR="008659EF">
        <w:rPr>
          <w:lang w:val="en-US"/>
        </w:rPr>
        <w:t xml:space="preserve">counter-clockwise from one </w:t>
      </w:r>
      <w:r w:rsidR="006C6996">
        <w:rPr>
          <w:lang w:val="en-US"/>
        </w:rPr>
        <w:t xml:space="preserve">cell to the next, </w:t>
      </w:r>
      <w:r w:rsidR="008659EF">
        <w:rPr>
          <w:lang w:val="en-US"/>
        </w:rPr>
        <w:t xml:space="preserve">can be modelled empirically. The first requirement for this model to </w:t>
      </w:r>
      <w:r w:rsidR="006C6996">
        <w:rPr>
          <w:lang w:val="en-US"/>
        </w:rPr>
        <w:t>work</w:t>
      </w:r>
      <w:r w:rsidR="008659EF">
        <w:rPr>
          <w:lang w:val="en-US"/>
        </w:rPr>
        <w:t xml:space="preserve"> is that inequality and trade union membership are negatively linked at </w:t>
      </w:r>
      <w:r w:rsidR="006D4206">
        <w:rPr>
          <w:lang w:val="en-US"/>
        </w:rPr>
        <w:t>each time period</w:t>
      </w:r>
      <w:r w:rsidR="008659EF">
        <w:rPr>
          <w:lang w:val="en-US"/>
        </w:rPr>
        <w:t xml:space="preserve">, but that the correlation </w:t>
      </w:r>
      <w:r w:rsidR="006D4206">
        <w:rPr>
          <w:lang w:val="en-US"/>
        </w:rPr>
        <w:lastRenderedPageBreak/>
        <w:t>changes</w:t>
      </w:r>
      <w:r w:rsidR="008659EF">
        <w:rPr>
          <w:lang w:val="en-US"/>
        </w:rPr>
        <w:t xml:space="preserve"> to a positive one </w:t>
      </w:r>
      <w:r w:rsidR="006D4206">
        <w:rPr>
          <w:lang w:val="en-US"/>
        </w:rPr>
        <w:t xml:space="preserve">(more inequality=more trade union members) </w:t>
      </w:r>
      <w:r w:rsidR="008659EF">
        <w:rPr>
          <w:lang w:val="en-US"/>
        </w:rPr>
        <w:t xml:space="preserve">over successive time lags. As we show in the following, this is indeed the case. </w:t>
      </w:r>
    </w:p>
    <w:p w:rsidR="006D4206" w:rsidRDefault="006D4206" w:rsidP="00254115">
      <w:pPr>
        <w:rPr>
          <w:lang w:val="en-US"/>
        </w:rPr>
      </w:pPr>
    </w:p>
    <w:p w:rsidR="006D4206" w:rsidRDefault="006D4206" w:rsidP="006D4206">
      <w:pPr>
        <w:rPr>
          <w:lang w:val="en-US"/>
        </w:rPr>
      </w:pPr>
      <w:r>
        <w:rPr>
          <w:lang w:val="en-US"/>
        </w:rPr>
        <w:t xml:space="preserve">Before we proceed by introducing our data and method, a work of caution is due. We are of course aware that </w:t>
      </w:r>
      <w:r w:rsidR="00EA2023">
        <w:rPr>
          <w:lang w:val="en-US"/>
        </w:rPr>
        <w:t xml:space="preserve">both trade union density and inequality result from much else but their mutual dependence – by whichever model defined. </w:t>
      </w:r>
      <w:r>
        <w:rPr>
          <w:lang w:val="en-US"/>
        </w:rPr>
        <w:t xml:space="preserve">We thus do not claim to explain that trade union membership and inequality simply result from each other. Instead, our aim is the more modest one of showing that a discernible relationship as presented above </w:t>
      </w:r>
      <w:r w:rsidR="00EA2023">
        <w:rPr>
          <w:lang w:val="en-US"/>
        </w:rPr>
        <w:t xml:space="preserve">can be found in the </w:t>
      </w:r>
      <w:r>
        <w:rPr>
          <w:lang w:val="en-US"/>
        </w:rPr>
        <w:t>long-run development</w:t>
      </w:r>
      <w:r w:rsidR="00EA2023">
        <w:rPr>
          <w:lang w:val="en-US"/>
        </w:rPr>
        <w:t xml:space="preserve"> of many countries. </w:t>
      </w:r>
      <w:r>
        <w:rPr>
          <w:lang w:val="en-US"/>
        </w:rPr>
        <w:t xml:space="preserve">Indeed, our data also shows that the relationship between trade union density and inequality is amenable to political intervention. For example, we will show that Scandinavian countries have prevented the move from “Success of labor” to “Twilight of inequality”, as they have kept trade union membership from falling, even though inequality was low so that fittingly, the circle stopped at a situation of strong trade union membership and income equality. </w:t>
      </w:r>
    </w:p>
    <w:p w:rsidR="006E79E3" w:rsidRPr="0040784C" w:rsidRDefault="0040784C" w:rsidP="00DD5181">
      <w:pPr>
        <w:pStyle w:val="berschrift1"/>
        <w:rPr>
          <w:lang w:val="en-US"/>
        </w:rPr>
      </w:pPr>
      <w:r w:rsidRPr="0040784C">
        <w:rPr>
          <w:lang w:val="en-US"/>
        </w:rPr>
        <w:t xml:space="preserve">Data </w:t>
      </w:r>
    </w:p>
    <w:p w:rsidR="008609BF" w:rsidRPr="008609BF" w:rsidRDefault="008609BF" w:rsidP="008609BF">
      <w:pPr>
        <w:rPr>
          <w:b/>
          <w:lang w:val="en-US"/>
        </w:rPr>
      </w:pPr>
      <w:r w:rsidRPr="008609BF">
        <w:rPr>
          <w:b/>
          <w:lang w:val="en-US"/>
        </w:rPr>
        <w:t>Trade union data</w:t>
      </w:r>
    </w:p>
    <w:p w:rsidR="007B03CF" w:rsidRDefault="00C96BC4" w:rsidP="00C96BC4">
      <w:pPr>
        <w:rPr>
          <w:lang w:val="en-US"/>
        </w:rPr>
      </w:pPr>
      <w:r>
        <w:rPr>
          <w:lang w:val="en-US"/>
        </w:rPr>
        <w:t xml:space="preserve">So far, the data to model the relationship between trade union density and inequality over the long run did not exist. </w:t>
      </w:r>
      <w:r w:rsidR="008609BF">
        <w:rPr>
          <w:lang w:val="en-US"/>
        </w:rPr>
        <w:t xml:space="preserve">We make use of the </w:t>
      </w:r>
      <w:r w:rsidR="008609BF" w:rsidRPr="00430C73">
        <w:rPr>
          <w:lang w:val="en-US"/>
        </w:rPr>
        <w:t>Database on Institutional Characteristics of Trade Unions, Wage Setting, State Intervention and Social Pacts</w:t>
      </w:r>
      <w:r w:rsidR="008609BF">
        <w:rPr>
          <w:lang w:val="en-US"/>
        </w:rPr>
        <w:t xml:space="preserve"> </w:t>
      </w:r>
      <w:r w:rsidR="008B6589">
        <w:rPr>
          <w:lang w:val="en-US"/>
        </w:rPr>
        <w:fldChar w:fldCharType="begin"/>
      </w:r>
      <w:r w:rsidR="009558B5">
        <w:rPr>
          <w:lang w:val="en-US"/>
        </w:rPr>
        <w:instrText xml:space="preserve"> ADDIN EN.CITE &lt;EndNote&gt;&lt;Cite&gt;&lt;Author&gt;Visser&lt;/Author&gt;&lt;Year&gt;2013&lt;/Year&gt;&lt;RecNum&gt;1325&lt;/RecNum&gt;&lt;DisplayText&gt;(Visser 2013b)&lt;/DisplayText&gt;&lt;record&gt;&lt;rec-number&gt;1325&lt;/rec-number&gt;&lt;foreign-keys&gt;&lt;key app="EN" db-id="w5vds52ahdv2vxepz9tx0etjarf25zrzpxzf" timestamp="1417106139"&gt;1325&lt;/key&gt;&lt;/foreign-keys&gt;&lt;ref-type name="Online Database"&gt;45&lt;/ref-type&gt;&lt;contributors&gt;&lt;authors&gt;&lt;author&gt;Jelle Visser&lt;/author&gt;&lt;/authors&gt;&lt;/contributors&gt;&lt;titles&gt;&lt;title&gt;Database on Institutional Characteristics of Trade Unions, Wage Setting, State Intervention and Social Pacts, 1960-2012 (ICTWSS). Version 4.0&lt;/title&gt;&lt;/titles&gt;&lt;dates&gt;&lt;year&gt;2013&lt;/year&gt;&lt;/dates&gt;&lt;pub-location&gt;Amsterdam&lt;/pub-location&gt;&lt;publisher&gt;Amsterdam Institute for Advanced Labour Studies&lt;/publisher&gt;&lt;urls&gt;&lt;related-urls&gt;&lt;url&gt;http://www.uva-aias.net/208&lt;/url&gt;&lt;/related-urls&gt;&lt;/urls&gt;&lt;/record&gt;&lt;/Cite&gt;&lt;/EndNote&gt;</w:instrText>
      </w:r>
      <w:r w:rsidR="008B6589">
        <w:rPr>
          <w:lang w:val="en-US"/>
        </w:rPr>
        <w:fldChar w:fldCharType="separate"/>
      </w:r>
      <w:r w:rsidR="009558B5">
        <w:rPr>
          <w:noProof/>
          <w:lang w:val="en-US"/>
        </w:rPr>
        <w:t>(</w:t>
      </w:r>
      <w:hyperlink w:anchor="_ENREF_37" w:tooltip="Visser, 2013 #1325" w:history="1">
        <w:r w:rsidR="00B10FFE">
          <w:rPr>
            <w:noProof/>
            <w:lang w:val="en-US"/>
          </w:rPr>
          <w:t>Visser 2013b</w:t>
        </w:r>
      </w:hyperlink>
      <w:r w:rsidR="009558B5">
        <w:rPr>
          <w:noProof/>
          <w:lang w:val="en-US"/>
        </w:rPr>
        <w:t>)</w:t>
      </w:r>
      <w:r w:rsidR="008B6589">
        <w:rPr>
          <w:lang w:val="en-US"/>
        </w:rPr>
        <w:fldChar w:fldCharType="end"/>
      </w:r>
      <w:r w:rsidR="008609BF">
        <w:rPr>
          <w:lang w:val="en-US"/>
        </w:rPr>
        <w:t xml:space="preserve">, </w:t>
      </w:r>
      <w:r w:rsidR="009558B5">
        <w:rPr>
          <w:lang w:val="en-US"/>
        </w:rPr>
        <w:t>looking at the variable “UD”, which is the “</w:t>
      </w:r>
      <w:r w:rsidR="009558B5" w:rsidRPr="009558B5">
        <w:rPr>
          <w:lang w:val="en-US"/>
        </w:rPr>
        <w:t>Union density rate, net union membership as a proportion of wage and salary</w:t>
      </w:r>
      <w:r w:rsidR="009558B5">
        <w:rPr>
          <w:lang w:val="en-US"/>
        </w:rPr>
        <w:t xml:space="preserve"> </w:t>
      </w:r>
      <w:r w:rsidR="009558B5" w:rsidRPr="009558B5">
        <w:rPr>
          <w:lang w:val="en-US"/>
        </w:rPr>
        <w:t>earners in employment</w:t>
      </w:r>
      <w:r w:rsidR="009558B5">
        <w:rPr>
          <w:lang w:val="en-US"/>
        </w:rPr>
        <w:t xml:space="preserve">” </w:t>
      </w:r>
      <w:r w:rsidR="009558B5">
        <w:rPr>
          <w:lang w:val="en-US"/>
        </w:rPr>
        <w:fldChar w:fldCharType="begin"/>
      </w:r>
      <w:r w:rsidR="00907DAC">
        <w:rPr>
          <w:lang w:val="en-US"/>
        </w:rPr>
        <w:instrText xml:space="preserve"> ADDIN EN.CITE &lt;EndNote&gt;&lt;Cite&gt;&lt;Author&gt;Visser&lt;/Author&gt;&lt;Year&gt;2013&lt;/Year&gt;&lt;RecNum&gt;1790&lt;/RecNum&gt;&lt;Suffix&gt;: 23&lt;/Suffix&gt;&lt;DisplayText&gt;(Visser 2013a: 23)&lt;/DisplayText&gt;&lt;record&gt;&lt;rec-number&gt;1790&lt;/rec-number&gt;&lt;foreign-keys&gt;&lt;key app="EN" db-id="w5vds52ahdv2vxepz9tx0etjarf25zrzpxzf" timestamp="1422891862"&gt;1790&lt;/key&gt;&lt;/foreign-keys&gt;&lt;ref-type name="Generic"&gt;13&lt;/ref-type&gt;&lt;contributors&gt;&lt;authors&gt;&lt;author&gt;Jelle Visser&lt;/author&gt;&lt;/authors&gt;&lt;/contributors&gt;&lt;titles&gt;&lt;title&gt;Codebook. Data Base on Institutional Characteristics of Trade Unions, Wage Setting, State Intervention and Social Pacts, 1960-2011 (ICTWSS)&lt;/title&gt;&lt;/titles&gt;&lt;edition&gt;Version 4.0&lt;/edition&gt;&lt;dates&gt;&lt;year&gt;2013&lt;/year&gt;&lt;pub-dates&gt;&lt;date&gt;April 2013&lt;/date&gt;&lt;/pub-dates&gt;&lt;/dates&gt;&lt;pub-location&gt;Amsterdam&lt;/pub-location&gt;&lt;publisher&gt;Amsterdam Institute for Advanced Labour Studies AIAS, University of Amsterdam&lt;/publisher&gt;&lt;urls&gt;&lt;related-urls&gt;&lt;url&gt;http://www.uva-aias.net/uploaded_files/regular/ICTWSScodebook40.pdf&lt;/url&gt;&lt;/related-urls&gt;&lt;/urls&gt;&lt;/record&gt;&lt;/Cite&gt;&lt;/EndNote&gt;</w:instrText>
      </w:r>
      <w:r w:rsidR="009558B5">
        <w:rPr>
          <w:lang w:val="en-US"/>
        </w:rPr>
        <w:fldChar w:fldCharType="separate"/>
      </w:r>
      <w:r w:rsidR="009558B5">
        <w:rPr>
          <w:noProof/>
          <w:lang w:val="en-US"/>
        </w:rPr>
        <w:t>(</w:t>
      </w:r>
      <w:hyperlink w:anchor="_ENREF_36" w:tooltip="Visser, 2013 #1790" w:history="1">
        <w:r w:rsidR="00B10FFE">
          <w:rPr>
            <w:noProof/>
            <w:lang w:val="en-US"/>
          </w:rPr>
          <w:t>Visser 2013a: 23</w:t>
        </w:r>
      </w:hyperlink>
      <w:r w:rsidR="009558B5">
        <w:rPr>
          <w:noProof/>
          <w:lang w:val="en-US"/>
        </w:rPr>
        <w:t>)</w:t>
      </w:r>
      <w:r w:rsidR="009558B5">
        <w:rPr>
          <w:lang w:val="en-US"/>
        </w:rPr>
        <w:fldChar w:fldCharType="end"/>
      </w:r>
      <w:r w:rsidR="009558B5">
        <w:rPr>
          <w:lang w:val="en-US"/>
        </w:rPr>
        <w:t xml:space="preserve">. </w:t>
      </w:r>
      <w:r w:rsidR="00D02626">
        <w:rPr>
          <w:lang w:val="en-US"/>
        </w:rPr>
        <w:t>The ICTWSS delivers trade union data after 1960. So f</w:t>
      </w:r>
      <w:r w:rsidR="00907DAC">
        <w:rPr>
          <w:lang w:val="en-US"/>
        </w:rPr>
        <w:t>or France 1954-1959</w:t>
      </w:r>
      <w:r w:rsidR="00D02626">
        <w:rPr>
          <w:lang w:val="en-US"/>
        </w:rPr>
        <w:t>, Germany 1950-1959, Italy 1950-1959, the Netherlands 1945-1959,</w:t>
      </w:r>
      <w:r w:rsidR="00F24404">
        <w:rPr>
          <w:lang w:val="en-US"/>
        </w:rPr>
        <w:t xml:space="preserve"> Sweden 1945-1959</w:t>
      </w:r>
      <w:r w:rsidR="00567372">
        <w:rPr>
          <w:lang w:val="en-US"/>
        </w:rPr>
        <w:t>, the UK</w:t>
      </w:r>
      <w:r w:rsidR="00613045">
        <w:rPr>
          <w:lang w:val="en-US"/>
        </w:rPr>
        <w:t xml:space="preserve"> </w:t>
      </w:r>
      <w:r w:rsidR="00567372">
        <w:rPr>
          <w:lang w:val="en-US"/>
        </w:rPr>
        <w:t>1945-1959,</w:t>
      </w:r>
      <w:r w:rsidR="00907DAC">
        <w:rPr>
          <w:lang w:val="en-US"/>
        </w:rPr>
        <w:t xml:space="preserve"> we supplemented data from t</w:t>
      </w:r>
      <w:r w:rsidR="009558B5">
        <w:rPr>
          <w:lang w:val="en-US"/>
        </w:rPr>
        <w:t xml:space="preserve">he variable “net density employed rate” of the </w:t>
      </w:r>
      <w:r w:rsidR="00907DAC">
        <w:rPr>
          <w:lang w:val="en-US"/>
        </w:rPr>
        <w:t>CD that accompanies the Handbook on “</w:t>
      </w:r>
      <w:r w:rsidR="00907DAC" w:rsidRPr="00907DAC">
        <w:rPr>
          <w:lang w:val="en-US"/>
        </w:rPr>
        <w:t>Trade Unions in Western Europe since 1945</w:t>
      </w:r>
      <w:r w:rsidR="00907DAC">
        <w:rPr>
          <w:lang w:val="en-US"/>
        </w:rPr>
        <w:t xml:space="preserve">” </w:t>
      </w:r>
      <w:r w:rsidR="00907DAC">
        <w:rPr>
          <w:lang w:val="en-US"/>
        </w:rPr>
        <w:fldChar w:fldCharType="begin"/>
      </w:r>
      <w:r w:rsidR="00907DAC">
        <w:rPr>
          <w:lang w:val="en-US"/>
        </w:rPr>
        <w:instrText xml:space="preserve"> ADDIN EN.CITE &lt;EndNote&gt;&lt;Cite&gt;&lt;Author&gt;Ebbinghaus&lt;/Author&gt;&lt;Year&gt;2000&lt;/Year&gt;&lt;RecNum&gt;1792&lt;/RecNum&gt;&lt;DisplayText&gt;(Ebbinghaus / Visser 2000a; Ebbinghaus / Visser 2000b)&lt;/DisplayText&gt;&lt;record&gt;&lt;rec-number&gt;1792&lt;/rec-number&gt;&lt;foreign-keys&gt;&lt;key app="EN" db-id="w5vds52ahdv2vxepz9tx0etjarf25zrzpxzf" timestamp="1422892373"&gt;1792&lt;/key&gt;&lt;/foreign-keys&gt;&lt;ref-type name="Book"&gt;6&lt;/ref-type&gt;&lt;contributors&gt;&lt;authors&gt;&lt;author&gt;Bernhard Ebbinghaus&lt;/author&gt;&lt;author&gt;Jelle Visser&lt;/author&gt;&lt;/authors&gt;&lt;/contributors&gt;&lt;titles&gt;&lt;title&gt;Trade Unions in Western Europe since 1945&lt;/title&gt;&lt;/titles&gt;&lt;dates&gt;&lt;year&gt;2000&lt;/year&gt;&lt;/dates&gt;&lt;pub-location&gt;London&lt;/pub-location&gt;&lt;publisher&gt;Macmillan &lt;/publisher&gt;&lt;urls&gt;&lt;/urls&gt;&lt;/record&gt;&lt;/Cite&gt;&lt;Cite&gt;&lt;Author&gt;Ebbinghaus&lt;/Author&gt;&lt;Year&gt;2000&lt;/Year&gt;&lt;RecNum&gt;1791&lt;/RecNum&gt;&lt;record&gt;&lt;rec-number&gt;1791&lt;/rec-number&gt;&lt;foreign-keys&gt;&lt;key app="EN" db-id="w5vds52ahdv2vxepz9tx0etjarf25zrzpxzf" timestamp="1422892228"&gt;1791&lt;/key&gt;&lt;/foreign-keys&gt;&lt;ref-type name="Dataset"&gt;59&lt;/ref-type&gt;&lt;contributors&gt;&lt;authors&gt;&lt;author&gt;Bernhard Ebbinghaus&lt;/author&gt;&lt;author&gt;Jelle Visser&lt;/author&gt;&lt;/authors&gt;&lt;/contributors&gt;&lt;titles&gt;&lt;title&gt;Trade Unions in Western Europe since 1945. CD-Rom&lt;/title&gt;&lt;/titles&gt;&lt;dates&gt;&lt;year&gt;2000&lt;/year&gt;&lt;/dates&gt;&lt;pub-location&gt;London&lt;/pub-location&gt;&lt;publisher&gt;Macmillan&lt;/publisher&gt;&lt;urls&gt;&lt;/urls&gt;&lt;/record&gt;&lt;/Cite&gt;&lt;/EndNote&gt;</w:instrText>
      </w:r>
      <w:r w:rsidR="00907DAC">
        <w:rPr>
          <w:lang w:val="en-US"/>
        </w:rPr>
        <w:fldChar w:fldCharType="separate"/>
      </w:r>
      <w:r w:rsidR="00907DAC">
        <w:rPr>
          <w:noProof/>
          <w:lang w:val="en-US"/>
        </w:rPr>
        <w:t>(</w:t>
      </w:r>
      <w:hyperlink w:anchor="_ENREF_10" w:tooltip="Ebbinghaus, 2000 #1792" w:history="1">
        <w:r w:rsidR="00B10FFE">
          <w:rPr>
            <w:noProof/>
            <w:lang w:val="en-US"/>
          </w:rPr>
          <w:t>Ebbinghaus / Visser 2000a</w:t>
        </w:r>
      </w:hyperlink>
      <w:r w:rsidR="00907DAC">
        <w:rPr>
          <w:noProof/>
          <w:lang w:val="en-US"/>
        </w:rPr>
        <w:t xml:space="preserve">; </w:t>
      </w:r>
      <w:hyperlink w:anchor="_ENREF_11" w:tooltip="Ebbinghaus, 2000 #1791" w:history="1">
        <w:r w:rsidR="00B10FFE">
          <w:rPr>
            <w:noProof/>
            <w:lang w:val="en-US"/>
          </w:rPr>
          <w:t>Ebbinghaus / Visser 2000b</w:t>
        </w:r>
      </w:hyperlink>
      <w:r w:rsidR="00907DAC">
        <w:rPr>
          <w:noProof/>
          <w:lang w:val="en-US"/>
        </w:rPr>
        <w:t>)</w:t>
      </w:r>
      <w:r w:rsidR="00907DAC">
        <w:rPr>
          <w:lang w:val="en-US"/>
        </w:rPr>
        <w:fldChar w:fldCharType="end"/>
      </w:r>
      <w:r w:rsidR="00907DAC">
        <w:rPr>
          <w:lang w:val="en-US"/>
        </w:rPr>
        <w:t xml:space="preserve">. </w:t>
      </w:r>
      <w:r w:rsidR="006F3D99">
        <w:rPr>
          <w:lang w:val="en-US"/>
        </w:rPr>
        <w:t>For the US 1950-1959, Denmark 1950-1959, France 1950-1953, Australia 1950-1959 and Japan 1953-1959, we have used the variable “</w:t>
      </w:r>
      <w:proofErr w:type="spellStart"/>
      <w:r w:rsidR="006F3D99">
        <w:rPr>
          <w:lang w:val="en-US"/>
        </w:rPr>
        <w:t>netden</w:t>
      </w:r>
      <w:proofErr w:type="spellEnd"/>
      <w:r w:rsidR="006F3D99">
        <w:rPr>
          <w:lang w:val="en-US"/>
        </w:rPr>
        <w:t xml:space="preserve">” from </w:t>
      </w:r>
      <w:r w:rsidR="006F3D99">
        <w:rPr>
          <w:lang w:val="en-US"/>
        </w:rPr>
        <w:fldChar w:fldCharType="begin"/>
      </w:r>
      <w:r w:rsidR="006F3D99">
        <w:rPr>
          <w:lang w:val="en-US"/>
        </w:rPr>
        <w:instrText xml:space="preserve"> ADDIN EN.CITE &lt;EndNote&gt;&lt;Cite&gt;&lt;Author&gt;Golden&lt;/Author&gt;&lt;Year&gt;2009&lt;/Year&gt;&lt;RecNum&gt;1497&lt;/RecNum&gt;&lt;DisplayText&gt;(Golden / Lange / Wallerstein 2009)&lt;/DisplayText&gt;&lt;record&gt;&lt;rec-number&gt;1497&lt;/rec-number&gt;&lt;foreign-keys&gt;&lt;key app="EN" db-id="w5vds52ahdv2vxepz9tx0etjarf25zrzpxzf" timestamp="1417106776"&gt;1497&lt;/key&gt;&lt;key app="ENWeb" db-id=""&gt;0&lt;/key&gt;&lt;/foreign-keys&gt;&lt;ref-type name="Dataset"&gt;59&lt;/ref-type&gt;&lt;contributors&gt;&lt;authors&gt;&lt;author&gt;Miriam Golden&lt;/author&gt;&lt;author&gt;Peter Lange&lt;/author&gt;&lt;author&gt;Michael Wallerstein&lt;/author&gt;&lt;/authors&gt;&lt;/contributors&gt;&lt;titles&gt;&lt;title&gt;Union Centralization among Advanced Industrial Societies: An Empirical Study&lt;/title&gt;&lt;/titles&gt;&lt;edition&gt;2&lt;/edition&gt;&lt;dates&gt;&lt;year&gt;2009&lt;/year&gt;&lt;/dates&gt;&lt;urls&gt;&lt;related-urls&gt;&lt;url&gt;http://hdl.handle.net/1902.1/10193 &lt;/url&gt;&lt;/related-urls&gt;&lt;/urls&gt;&lt;/record&gt;&lt;/Cite&gt;&lt;/EndNote&gt;</w:instrText>
      </w:r>
      <w:r w:rsidR="006F3D99">
        <w:rPr>
          <w:lang w:val="en-US"/>
        </w:rPr>
        <w:fldChar w:fldCharType="separate"/>
      </w:r>
      <w:r w:rsidR="006F3D99">
        <w:rPr>
          <w:noProof/>
          <w:lang w:val="en-US"/>
        </w:rPr>
        <w:t>(</w:t>
      </w:r>
      <w:hyperlink w:anchor="_ENREF_16" w:tooltip="Golden, 2009 #1497" w:history="1">
        <w:r w:rsidR="00B10FFE">
          <w:rPr>
            <w:noProof/>
            <w:lang w:val="en-US"/>
          </w:rPr>
          <w:t>Golden / Lange / Wallerstein 2009</w:t>
        </w:r>
      </w:hyperlink>
      <w:r w:rsidR="006F3D99">
        <w:rPr>
          <w:noProof/>
          <w:lang w:val="en-US"/>
        </w:rPr>
        <w:t>)</w:t>
      </w:r>
      <w:r w:rsidR="006F3D99">
        <w:rPr>
          <w:lang w:val="en-US"/>
        </w:rPr>
        <w:fldChar w:fldCharType="end"/>
      </w:r>
      <w:r w:rsidR="006F3D99">
        <w:rPr>
          <w:lang w:val="en-US"/>
        </w:rPr>
        <w:t xml:space="preserve">. </w:t>
      </w:r>
      <w:r w:rsidR="007B03CF">
        <w:rPr>
          <w:lang w:val="en-US"/>
        </w:rPr>
        <w:t xml:space="preserve">For data before this, we had to rely on relatively sparse trade union data from Crouch </w:t>
      </w:r>
      <w:r w:rsidR="0017406F">
        <w:rPr>
          <w:lang w:val="en-US"/>
        </w:rPr>
        <w:fldChar w:fldCharType="begin"/>
      </w:r>
      <w:r w:rsidR="0017406F">
        <w:rPr>
          <w:lang w:val="en-US"/>
        </w:rPr>
        <w:instrText xml:space="preserve"> ADDIN EN.CITE &lt;EndNote&gt;&lt;Cite ExcludeAuth="1"&gt;&lt;Author&gt;Crouch&lt;/Author&gt;&lt;Year&gt;1993&lt;/Year&gt;&lt;RecNum&gt;38&lt;/RecNum&gt;&lt;Suffix&gt;: 73`, 96&lt;/Suffix&gt;&lt;DisplayText&gt;(1993: 73, 96)&lt;/DisplayText&gt;&lt;record&gt;&lt;rec-number&gt;38&lt;/rec-number&gt;&lt;foreign-keys&gt;&lt;key app="EN" db-id="w5vds52ahdv2vxepz9tx0etjarf25zrzpxzf" timestamp="1417104056"&gt;38&lt;/key&gt;&lt;key app="ENWeb" db-id=""&gt;0&lt;/key&gt;&lt;/foreign-keys&gt;&lt;ref-type name="Book"&gt;6&lt;/ref-type&gt;&lt;contributors&gt;&lt;authors&gt;&lt;author&gt;Crouch, Colin&lt;/author&gt;&lt;/authors&gt;&lt;/contributors&gt;&lt;titles&gt;&lt;title&gt;Industrial Relations and European State Traditions&lt;/title&gt;&lt;/titles&gt;&lt;keywords&gt;&lt;keyword&gt;Master&lt;/keyword&gt;&lt;/keywords&gt;&lt;dates&gt;&lt;year&gt;1993&lt;/year&gt;&lt;/dates&gt;&lt;pub-location&gt;Oxford&lt;/pub-location&gt;&lt;publisher&gt;Oxford University Press&lt;/publisher&gt;&lt;urls&gt;&lt;/urls&gt;&lt;custom1&gt;x&lt;/custom1&gt;&lt;/record&gt;&lt;/Cite&gt;&lt;/EndNote&gt;</w:instrText>
      </w:r>
      <w:r w:rsidR="0017406F">
        <w:rPr>
          <w:lang w:val="en-US"/>
        </w:rPr>
        <w:fldChar w:fldCharType="separate"/>
      </w:r>
      <w:r w:rsidR="0017406F">
        <w:rPr>
          <w:noProof/>
          <w:lang w:val="en-US"/>
        </w:rPr>
        <w:t>(</w:t>
      </w:r>
      <w:hyperlink w:anchor="_ENREF_9" w:tooltip="Crouch, 1993 #38" w:history="1">
        <w:r w:rsidR="00B10FFE">
          <w:rPr>
            <w:noProof/>
            <w:lang w:val="en-US"/>
          </w:rPr>
          <w:t>1993: 73, 96</w:t>
        </w:r>
      </w:hyperlink>
      <w:r w:rsidR="0017406F">
        <w:rPr>
          <w:noProof/>
          <w:lang w:val="en-US"/>
        </w:rPr>
        <w:t>)</w:t>
      </w:r>
      <w:r w:rsidR="0017406F">
        <w:rPr>
          <w:lang w:val="en-US"/>
        </w:rPr>
        <w:fldChar w:fldCharType="end"/>
      </w:r>
      <w:r w:rsidR="007B03CF">
        <w:rPr>
          <w:lang w:val="en-US"/>
        </w:rPr>
        <w:t>, where we have coded what Crouch has given as “</w:t>
      </w:r>
      <w:r w:rsidR="007B03CF" w:rsidRPr="007B03CF">
        <w:rPr>
          <w:lang w:val="en-US"/>
        </w:rPr>
        <w:t>Total known union membership</w:t>
      </w:r>
      <w:r w:rsidR="007B03CF">
        <w:rPr>
          <w:lang w:val="en-US"/>
        </w:rPr>
        <w:t xml:space="preserve"> </w:t>
      </w:r>
      <w:r w:rsidR="007B03CF" w:rsidRPr="007B03CF">
        <w:rPr>
          <w:lang w:val="en-US"/>
        </w:rPr>
        <w:t xml:space="preserve">as % of dependent </w:t>
      </w:r>
      <w:proofErr w:type="spellStart"/>
      <w:r w:rsidR="007B03CF" w:rsidRPr="007B03CF">
        <w:rPr>
          <w:lang w:val="en-US"/>
        </w:rPr>
        <w:t>labour</w:t>
      </w:r>
      <w:proofErr w:type="spellEnd"/>
      <w:r w:rsidR="007B03CF" w:rsidRPr="007B03CF">
        <w:rPr>
          <w:lang w:val="en-US"/>
        </w:rPr>
        <w:t xml:space="preserve"> force</w:t>
      </w:r>
      <w:r w:rsidR="00C447A7">
        <w:rPr>
          <w:lang w:val="en-US"/>
        </w:rPr>
        <w:t xml:space="preserve">.” </w:t>
      </w:r>
    </w:p>
    <w:p w:rsidR="00AB1F4D" w:rsidRPr="00AB1F4D" w:rsidRDefault="00AB1F4D" w:rsidP="00C96BC4">
      <w:pPr>
        <w:rPr>
          <w:lang w:val="en-US"/>
        </w:rPr>
      </w:pPr>
      <w:r w:rsidRPr="00AB1F4D">
        <w:rPr>
          <w:lang w:val="en-US"/>
        </w:rPr>
        <w:t xml:space="preserve">We look at </w:t>
      </w:r>
      <w:r w:rsidR="00FC5463">
        <w:rPr>
          <w:lang w:val="en-US"/>
        </w:rPr>
        <w:t xml:space="preserve">net </w:t>
      </w:r>
      <w:r w:rsidRPr="00AB1F4D">
        <w:rPr>
          <w:lang w:val="en-US"/>
        </w:rPr>
        <w:t xml:space="preserve">union density </w:t>
      </w:r>
      <w:r w:rsidR="00C96BC4">
        <w:rPr>
          <w:lang w:val="en-US"/>
        </w:rPr>
        <w:t xml:space="preserve">to conceptualize the strength of labor even though it would have been possible to look at actual strike data or other indicators of labor unrest, </w:t>
      </w:r>
      <w:r w:rsidRPr="00AB1F4D">
        <w:rPr>
          <w:lang w:val="en-US"/>
        </w:rPr>
        <w:t xml:space="preserve">as summarized in the seminal work by Shorter and Tilly </w:t>
      </w:r>
      <w:r w:rsidR="008B6589">
        <w:rPr>
          <w:lang w:val="en-US"/>
        </w:rPr>
        <w:fldChar w:fldCharType="begin"/>
      </w:r>
      <w:r w:rsidR="008B6589">
        <w:rPr>
          <w:lang w:val="en-US"/>
        </w:rPr>
        <w:instrText xml:space="preserve"> ADDIN EN.CITE &lt;EndNote&gt;&lt;Cite ExcludeAuth="1"&gt;&lt;Author&gt;Shorter&lt;/Author&gt;&lt;Year&gt;1974&lt;/Year&gt;&lt;RecNum&gt;1780&lt;/RecNum&gt;&lt;DisplayText&gt;(1974)&lt;/DisplayText&gt;&lt;record&gt;&lt;rec-number&gt;1780&lt;/rec-number&gt;&lt;foreign-keys&gt;&lt;key app="EN" db-id="w5vds52ahdv2vxepz9tx0etjarf25zrzpxzf" timestamp="1422641696"&gt;1780&lt;/key&gt;&lt;/foreign-keys&gt;&lt;ref-type name="Book"&gt;6&lt;/ref-type&gt;&lt;contributors&gt;&lt;authors&gt;&lt;author&gt;Shorter, Edward&lt;/author&gt;&lt;author&gt;Tilly, Charles&lt;/author&gt;&lt;/authors&gt;&lt;/contributors&gt;&lt;titles&gt;&lt;title&gt;Strikes in France, 1830-1968&lt;/title&gt;&lt;/titles&gt;&lt;dates&gt;&lt;year&gt;1974&lt;/year&gt;&lt;/dates&gt;&lt;pub-location&gt;New York&lt;/pub-location&gt;&lt;publisher&gt;Cambridge University Press&lt;/publisher&gt;&lt;urls&gt;&lt;/urls&gt;&lt;/record&gt;&lt;/Cite&gt;&lt;/EndNote&gt;</w:instrText>
      </w:r>
      <w:r w:rsidR="008B6589">
        <w:rPr>
          <w:lang w:val="en-US"/>
        </w:rPr>
        <w:fldChar w:fldCharType="separate"/>
      </w:r>
      <w:r w:rsidR="008B6589">
        <w:rPr>
          <w:noProof/>
          <w:lang w:val="en-US"/>
        </w:rPr>
        <w:t>(</w:t>
      </w:r>
      <w:hyperlink w:anchor="_ENREF_34" w:tooltip="Shorter, 1974 #1780" w:history="1">
        <w:r w:rsidR="00B10FFE">
          <w:rPr>
            <w:noProof/>
            <w:lang w:val="en-US"/>
          </w:rPr>
          <w:t>1974</w:t>
        </w:r>
      </w:hyperlink>
      <w:r w:rsidR="008B6589">
        <w:rPr>
          <w:noProof/>
          <w:lang w:val="en-US"/>
        </w:rPr>
        <w:t>)</w:t>
      </w:r>
      <w:r w:rsidR="008B6589">
        <w:rPr>
          <w:lang w:val="en-US"/>
        </w:rPr>
        <w:fldChar w:fldCharType="end"/>
      </w:r>
      <w:r w:rsidRPr="00AB1F4D">
        <w:rPr>
          <w:lang w:val="en-US"/>
        </w:rPr>
        <w:t xml:space="preserve">.  </w:t>
      </w:r>
      <w:r w:rsidR="00C96BC4">
        <w:rPr>
          <w:lang w:val="en-US"/>
        </w:rPr>
        <w:t>However, it is difficult to find such data in a standardized form, which is different for union density across countries. Also, union density is universally accepted to measure the strength of labor</w:t>
      </w:r>
      <w:r w:rsidR="00026EAF">
        <w:rPr>
          <w:lang w:val="en-US"/>
        </w:rPr>
        <w:t xml:space="preserve"> </w:t>
      </w:r>
      <w:r w:rsidR="008B6589">
        <w:rPr>
          <w:lang w:val="en-US"/>
        </w:rPr>
        <w:fldChar w:fldCharType="begin"/>
      </w:r>
      <w:r w:rsidR="008B6589">
        <w:rPr>
          <w:lang w:val="en-US"/>
        </w:rPr>
        <w:instrText xml:space="preserve"> ADDIN EN.CITE &lt;EndNote&gt;&lt;Cite&gt;&lt;Author&gt;Wallerstein&lt;/Author&gt;&lt;Year&gt;2000&lt;/Year&gt;&lt;RecNum&gt;1781&lt;/RecNum&gt;&lt;Suffix&gt;: 356f.&lt;/Suffix&gt;&lt;DisplayText&gt;(Wallerstein / Western 2000: 356f.)&lt;/DisplayText&gt;&lt;record&gt;&lt;rec-number&gt;1781&lt;/rec-number&gt;&lt;foreign-keys&gt;&lt;key app="EN" db-id="w5vds52ahdv2vxepz9tx0etjarf25zrzpxzf" timestamp="1422705257"&gt;1781&lt;/key&gt;&lt;/foreign-keys&gt;&lt;ref-type name="Journal Article"&gt;17&lt;/ref-type&gt;&lt;contributors&gt;&lt;authors&gt;&lt;author&gt;Wallerstein, Michael&lt;/author&gt;&lt;author&gt;Western, Bruce&lt;/author&gt;&lt;/authors&gt;&lt;/contributors&gt;&lt;titles&gt;&lt;title&gt;Unions in Decline? What Has Changed and Why&lt;/title&gt;&lt;secondary-title&gt;Annual Review of Political Science&lt;/secondary-title&gt;&lt;/titles&gt;&lt;periodical&gt;&lt;full-title&gt;Annual Review of Political Science&lt;/full-title&gt;&lt;/periodical&gt;&lt;pages&gt;355-377&lt;/pages&gt;&lt;volume&gt;3&lt;/volume&gt;&lt;number&gt;1&lt;/number&gt;&lt;dates&gt;&lt;year&gt;2000&lt;/year&gt;&lt;/dates&gt;&lt;urls&gt;&lt;related-urls&gt;&lt;url&gt;http://www.annualreviews.org/doi/abs/10.1146/annurev.polisci.3.1.355&lt;/url&gt;&lt;/related-urls&gt;&lt;/urls&gt;&lt;electronic-resource-num&gt;doi:10.1146/annurev.polisci.3.1.355&lt;/electronic-resource-num&gt;&lt;/record&gt;&lt;/Cite&gt;&lt;/EndNote&gt;</w:instrText>
      </w:r>
      <w:r w:rsidR="008B6589">
        <w:rPr>
          <w:lang w:val="en-US"/>
        </w:rPr>
        <w:fldChar w:fldCharType="separate"/>
      </w:r>
      <w:r w:rsidR="008B6589">
        <w:rPr>
          <w:noProof/>
          <w:lang w:val="en-US"/>
        </w:rPr>
        <w:t>(</w:t>
      </w:r>
      <w:hyperlink w:anchor="_ENREF_39" w:tooltip="Wallerstein, 2000 #1781" w:history="1">
        <w:r w:rsidR="00B10FFE">
          <w:rPr>
            <w:noProof/>
            <w:lang w:val="en-US"/>
          </w:rPr>
          <w:t>Wallerstein / Western 2000: 356f.</w:t>
        </w:r>
      </w:hyperlink>
      <w:r w:rsidR="008B6589">
        <w:rPr>
          <w:noProof/>
          <w:lang w:val="en-US"/>
        </w:rPr>
        <w:t>)</w:t>
      </w:r>
      <w:r w:rsidR="008B6589">
        <w:rPr>
          <w:lang w:val="en-US"/>
        </w:rPr>
        <w:fldChar w:fldCharType="end"/>
      </w:r>
      <w:r w:rsidR="00C96BC4">
        <w:rPr>
          <w:lang w:val="en-US"/>
        </w:rPr>
        <w:t xml:space="preserve">. </w:t>
      </w:r>
      <w:r w:rsidR="00026EAF">
        <w:rPr>
          <w:lang w:val="en-US"/>
        </w:rPr>
        <w:t xml:space="preserve"> </w:t>
      </w:r>
    </w:p>
    <w:p w:rsidR="00D42F97" w:rsidRDefault="00D42F97" w:rsidP="008609BF">
      <w:pPr>
        <w:rPr>
          <w:lang w:val="en-US"/>
        </w:rPr>
      </w:pPr>
    </w:p>
    <w:p w:rsidR="00C96BC4" w:rsidRDefault="00C96BC4" w:rsidP="008609BF">
      <w:pPr>
        <w:rPr>
          <w:b/>
          <w:lang w:val="en-US"/>
        </w:rPr>
      </w:pPr>
      <w:r>
        <w:rPr>
          <w:b/>
          <w:lang w:val="en-US"/>
        </w:rPr>
        <w:t>Income inequality data</w:t>
      </w:r>
    </w:p>
    <w:p w:rsidR="008609BF" w:rsidRDefault="00C96BC4" w:rsidP="00C96BC4">
      <w:pPr>
        <w:rPr>
          <w:lang w:val="en-US"/>
        </w:rPr>
      </w:pPr>
      <w:r w:rsidRPr="00C96BC4">
        <w:rPr>
          <w:lang w:val="en-US"/>
        </w:rPr>
        <w:t>A</w:t>
      </w:r>
      <w:r>
        <w:rPr>
          <w:lang w:val="en-US"/>
        </w:rPr>
        <w:t>part from trade union data, our second large indicator if interest is income inequality. As it constitutes the longest-running continuous and internationally comparable database on income inequality, w</w:t>
      </w:r>
      <w:r w:rsidR="008609BF">
        <w:rPr>
          <w:lang w:val="en-US"/>
        </w:rPr>
        <w:t xml:space="preserve">e use the “The World Top Incomes Database” to estimate the income share of the </w:t>
      </w:r>
      <w:r w:rsidR="008609BF">
        <w:rPr>
          <w:lang w:val="en-US"/>
        </w:rPr>
        <w:lastRenderedPageBreak/>
        <w:t>richest 1 and 10 percent of each society</w:t>
      </w:r>
      <w:r>
        <w:rPr>
          <w:lang w:val="en-US"/>
        </w:rPr>
        <w:t xml:space="preserve"> (including capital gains), to understand how much the top income earners in a society get, relative to the large majority </w:t>
      </w:r>
      <w:r w:rsidR="008B6589">
        <w:rPr>
          <w:lang w:val="en-US"/>
        </w:rPr>
        <w:fldChar w:fldCharType="begin"/>
      </w:r>
      <w:r w:rsidR="008B6589">
        <w:rPr>
          <w:lang w:val="en-US"/>
        </w:rPr>
        <w:instrText xml:space="preserve"> ADDIN EN.CITE &lt;EndNote&gt;&lt;Cite&gt;&lt;Author&gt;Alvaredo&lt;/Author&gt;&lt;Year&gt;2013&lt;/Year&gt;&lt;RecNum&gt;1603&lt;/RecNum&gt;&lt;DisplayText&gt;(Alvaredo, et al. 2013; Piketty 2014)&lt;/DisplayText&gt;&lt;record&gt;&lt;rec-number&gt;1603&lt;/rec-number&gt;&lt;foreign-keys&gt;&lt;key app="EN" db-id="w5vds52ahdv2vxepz9tx0etjarf25zrzpxzf" timestamp="1417107034"&gt;1603&lt;/key&gt;&lt;/foreign-keys&gt;&lt;ref-type name="Online Database"&gt;45&lt;/ref-type&gt;&lt;contributors&gt;&lt;authors&gt;&lt;author&gt;Alvaredo, Facundo&lt;/author&gt;&lt;author&gt;Anthony B. Atkinson&lt;/author&gt;&lt;author&gt;Thomas Piketty&lt;/author&gt;&lt;author&gt;Emmanuel Saez&lt;/author&gt;&lt;/authors&gt;&lt;/contributors&gt;&lt;titles&gt;&lt;title&gt;The World Top Incomes Database&lt;/title&gt;&lt;/titles&gt;&lt;dates&gt;&lt;year&gt;2013&lt;/year&gt;&lt;pub-dates&gt;&lt;date&gt;18.08.2013&lt;/date&gt;&lt;/pub-dates&gt;&lt;/dates&gt;&lt;urls&gt;&lt;related-urls&gt;&lt;url&gt;http://topincomes.g-mond.parisschoolofeconomics.eu/&lt;/url&gt;&lt;/related-urls&gt;&lt;/urls&gt;&lt;/record&gt;&lt;/Cite&gt;&lt;Cite&gt;&lt;Author&gt;Piketty&lt;/Author&gt;&lt;Year&gt;2014&lt;/Year&gt;&lt;RecNum&gt;1488&lt;/RecNum&gt;&lt;record&gt;&lt;rec-number&gt;1488&lt;/rec-number&gt;&lt;foreign-keys&gt;&lt;key app="EN" db-id="w5vds52ahdv2vxepz9tx0etjarf25zrzpxzf" timestamp="1417106685"&gt;1488&lt;/key&gt;&lt;key app="ENWeb" db-id=""&gt;0&lt;/key&gt;&lt;/foreign-keys&gt;&lt;ref-type name="Book"&gt;6&lt;/ref-type&gt;&lt;contributors&gt;&lt;authors&gt;&lt;author&gt;Thomas Piketty&lt;/author&gt;&lt;/authors&gt;&lt;/contributors&gt;&lt;titles&gt;&lt;title&gt;Capital in the Twenty-First Century&lt;/title&gt;&lt;/titles&gt;&lt;dates&gt;&lt;year&gt;2014&lt;/year&gt;&lt;/dates&gt;&lt;pub-location&gt;Cambridge, MA&lt;/pub-location&gt;&lt;publisher&gt;Harvard University Press&lt;/publisher&gt;&lt;urls&gt;&lt;/urls&gt;&lt;/record&gt;&lt;/Cite&gt;&lt;/EndNote&gt;</w:instrText>
      </w:r>
      <w:r w:rsidR="008B6589">
        <w:rPr>
          <w:lang w:val="en-US"/>
        </w:rPr>
        <w:fldChar w:fldCharType="separate"/>
      </w:r>
      <w:r w:rsidR="008B6589">
        <w:rPr>
          <w:noProof/>
          <w:lang w:val="en-US"/>
        </w:rPr>
        <w:t>(</w:t>
      </w:r>
      <w:hyperlink w:anchor="_ENREF_2" w:tooltip="Alvaredo, 2013 #1603" w:history="1">
        <w:r w:rsidR="00B10FFE">
          <w:rPr>
            <w:noProof/>
            <w:lang w:val="en-US"/>
          </w:rPr>
          <w:t>Alvaredo, et al. 2013</w:t>
        </w:r>
      </w:hyperlink>
      <w:r w:rsidR="008B6589">
        <w:rPr>
          <w:noProof/>
          <w:lang w:val="en-US"/>
        </w:rPr>
        <w:t xml:space="preserve">; </w:t>
      </w:r>
      <w:hyperlink w:anchor="_ENREF_31" w:tooltip="Piketty, 2014 #1488" w:history="1">
        <w:r w:rsidR="00B10FFE">
          <w:rPr>
            <w:noProof/>
            <w:lang w:val="en-US"/>
          </w:rPr>
          <w:t>Piketty 2014</w:t>
        </w:r>
      </w:hyperlink>
      <w:r w:rsidR="008B6589">
        <w:rPr>
          <w:noProof/>
          <w:lang w:val="en-US"/>
        </w:rPr>
        <w:t>)</w:t>
      </w:r>
      <w:r w:rsidR="008B6589">
        <w:rPr>
          <w:lang w:val="en-US"/>
        </w:rPr>
        <w:fldChar w:fldCharType="end"/>
      </w:r>
      <w:r w:rsidR="008609BF">
        <w:rPr>
          <w:lang w:val="en-US"/>
        </w:rPr>
        <w:t>.</w:t>
      </w:r>
    </w:p>
    <w:p w:rsidR="008609BF" w:rsidRDefault="008609BF" w:rsidP="00676613">
      <w:pPr>
        <w:rPr>
          <w:lang w:val="en-US"/>
        </w:rPr>
      </w:pPr>
      <w:r>
        <w:rPr>
          <w:lang w:val="en-US"/>
        </w:rPr>
        <w:t xml:space="preserve">We look at the income share of the 10 percent for two reasons. First, they are the only indicators that are available over the long </w:t>
      </w:r>
      <w:r w:rsidR="00103139">
        <w:rPr>
          <w:lang w:val="en-US"/>
        </w:rPr>
        <w:t>period</w:t>
      </w:r>
      <w:r>
        <w:rPr>
          <w:lang w:val="en-US"/>
        </w:rPr>
        <w:t xml:space="preserve"> that </w:t>
      </w:r>
      <w:r w:rsidR="00103139">
        <w:rPr>
          <w:lang w:val="en-US"/>
        </w:rPr>
        <w:t xml:space="preserve">one has to look at to understand the prey-predator dynamic </w:t>
      </w:r>
      <w:r w:rsidR="00C96BC4">
        <w:rPr>
          <w:lang w:val="en-US"/>
        </w:rPr>
        <w:t>between</w:t>
      </w:r>
      <w:r w:rsidR="00103139">
        <w:rPr>
          <w:lang w:val="en-US"/>
        </w:rPr>
        <w:t xml:space="preserve"> trade unions and inequality</w:t>
      </w:r>
      <w:r>
        <w:rPr>
          <w:lang w:val="en-US"/>
        </w:rPr>
        <w:t xml:space="preserve">. Second, </w:t>
      </w:r>
      <w:r w:rsidR="00103139">
        <w:rPr>
          <w:lang w:val="en-US"/>
        </w:rPr>
        <w:t>these indicators</w:t>
      </w:r>
      <w:r>
        <w:rPr>
          <w:lang w:val="en-US"/>
        </w:rPr>
        <w:t xml:space="preserve"> are </w:t>
      </w:r>
      <w:r w:rsidR="00103139">
        <w:rPr>
          <w:lang w:val="en-US"/>
        </w:rPr>
        <w:t>the closest one can get</w:t>
      </w:r>
      <w:r w:rsidR="00C96BC4">
        <w:rPr>
          <w:lang w:val="en-US"/>
        </w:rPr>
        <w:t>,</w:t>
      </w:r>
      <w:r w:rsidR="00103139">
        <w:rPr>
          <w:lang w:val="en-US"/>
        </w:rPr>
        <w:t xml:space="preserve"> </w:t>
      </w:r>
      <w:r>
        <w:rPr>
          <w:lang w:val="en-US"/>
        </w:rPr>
        <w:t xml:space="preserve">to </w:t>
      </w:r>
      <w:r w:rsidR="00103139">
        <w:rPr>
          <w:lang w:val="en-US"/>
        </w:rPr>
        <w:t>model the</w:t>
      </w:r>
      <w:r>
        <w:rPr>
          <w:lang w:val="en-US"/>
        </w:rPr>
        <w:t xml:space="preserve"> Marxist idea of a conflict between a small </w:t>
      </w:r>
      <w:proofErr w:type="gramStart"/>
      <w:r>
        <w:rPr>
          <w:lang w:val="en-US"/>
        </w:rPr>
        <w:t>bourgeoisie</w:t>
      </w:r>
      <w:proofErr w:type="gramEnd"/>
      <w:r>
        <w:rPr>
          <w:lang w:val="en-US"/>
        </w:rPr>
        <w:t xml:space="preserve">, versus a </w:t>
      </w:r>
      <w:r w:rsidR="00C96BC4">
        <w:rPr>
          <w:lang w:val="en-US"/>
        </w:rPr>
        <w:t xml:space="preserve">large </w:t>
      </w:r>
      <w:r>
        <w:rPr>
          <w:lang w:val="en-US"/>
        </w:rPr>
        <w:t>proletariat</w:t>
      </w:r>
      <w:r w:rsidR="00103139">
        <w:rPr>
          <w:lang w:val="en-US"/>
        </w:rPr>
        <w:t>, which</w:t>
      </w:r>
      <w:r>
        <w:rPr>
          <w:lang w:val="en-US"/>
        </w:rPr>
        <w:t xml:space="preserve"> comprises the </w:t>
      </w:r>
      <w:r w:rsidR="002F6ACA">
        <w:rPr>
          <w:lang w:val="en-US"/>
        </w:rPr>
        <w:t>vast majority</w:t>
      </w:r>
      <w:r>
        <w:rPr>
          <w:lang w:val="en-US"/>
        </w:rPr>
        <w:t xml:space="preserve"> of the population. </w:t>
      </w:r>
      <w:r w:rsidR="00103139">
        <w:rPr>
          <w:lang w:val="en-US"/>
        </w:rPr>
        <w:t>In addition,</w:t>
      </w:r>
      <w:r w:rsidR="002F6ACA">
        <w:rPr>
          <w:lang w:val="en-US"/>
        </w:rPr>
        <w:t xml:space="preserve"> the income share of the top 10 </w:t>
      </w:r>
      <w:r w:rsidR="00103139">
        <w:rPr>
          <w:lang w:val="en-US"/>
        </w:rPr>
        <w:t xml:space="preserve">percent </w:t>
      </w:r>
      <w:r w:rsidR="00C96BC4">
        <w:rPr>
          <w:lang w:val="en-US"/>
        </w:rPr>
        <w:t>is</w:t>
      </w:r>
      <w:r w:rsidR="00103139">
        <w:rPr>
          <w:lang w:val="en-US"/>
        </w:rPr>
        <w:t xml:space="preserve"> highly correlated with conventional measures of inequality such as the Gini</w:t>
      </w:r>
      <w:r w:rsidR="00C96BC4">
        <w:rPr>
          <w:lang w:val="en-US"/>
        </w:rPr>
        <w:t xml:space="preserve"> index</w:t>
      </w:r>
      <w:r w:rsidR="00103139">
        <w:rPr>
          <w:lang w:val="en-US"/>
        </w:rPr>
        <w:t>.</w:t>
      </w:r>
      <w:r w:rsidR="00103139">
        <w:rPr>
          <w:rStyle w:val="Funotenzeichen"/>
          <w:lang w:val="en-US"/>
        </w:rPr>
        <w:footnoteReference w:id="2"/>
      </w:r>
      <w:r w:rsidR="00103139">
        <w:rPr>
          <w:lang w:val="en-US"/>
        </w:rPr>
        <w:t xml:space="preserve"> </w:t>
      </w:r>
    </w:p>
    <w:p w:rsidR="008609BF" w:rsidRPr="008609BF" w:rsidRDefault="008609BF" w:rsidP="00676613">
      <w:pPr>
        <w:pStyle w:val="berschrift1"/>
        <w:rPr>
          <w:lang w:val="en-US"/>
        </w:rPr>
      </w:pPr>
      <w:r>
        <w:rPr>
          <w:lang w:val="en-US"/>
        </w:rPr>
        <w:t>Method</w:t>
      </w:r>
    </w:p>
    <w:p w:rsidR="007E0BA3" w:rsidRDefault="008617DD" w:rsidP="00676613">
      <w:pPr>
        <w:rPr>
          <w:lang w:val="en-US"/>
        </w:rPr>
      </w:pPr>
      <w:r>
        <w:rPr>
          <w:lang w:val="en-US"/>
        </w:rPr>
        <w:t xml:space="preserve">We use the data on unionization and the income share of the top 1 and top 10 percent. We interpolate this data for missing years. We will first show that circle between union strength and inequality graphically over time. We then first use a simple correlation over various time gaps to show that unions decrease current income inequality and that current income inequality decreases union density. But </w:t>
      </w:r>
      <w:r w:rsidR="007E0BA3">
        <w:rPr>
          <w:lang w:val="en-US"/>
        </w:rPr>
        <w:t>at the</w:t>
      </w:r>
      <w:r>
        <w:rPr>
          <w:lang w:val="en-US"/>
        </w:rPr>
        <w:t xml:space="preserve"> same time, income inequality and union strength are positively related over a lag of about 10 to 20 years. The stronger unions were about 40 years ago, the higher current inequality. This can only be explained through the circle of inequality, which we model with a structural equation model</w:t>
      </w:r>
      <w:r w:rsidR="007E0BA3">
        <w:rPr>
          <w:lang w:val="en-US"/>
        </w:rPr>
        <w:t xml:space="preserve">. In this model, we first take into account that current inequality and current trade union strength are correlated negatively. However, we also model that with a ten-year time lag, trade unions increase their size due to prior inequality (positive correlation). </w:t>
      </w:r>
    </w:p>
    <w:p w:rsidR="007E0BA3" w:rsidRDefault="007E0BA3" w:rsidP="00676613">
      <w:pPr>
        <w:rPr>
          <w:lang w:val="en-US"/>
        </w:rPr>
      </w:pPr>
      <w:proofErr w:type="spellStart"/>
      <w:proofErr w:type="gramStart"/>
      <w:r>
        <w:rPr>
          <w:lang w:val="en-US"/>
        </w:rPr>
        <w:t>yxc</w:t>
      </w:r>
      <w:proofErr w:type="spellEnd"/>
      <w:proofErr w:type="gramEnd"/>
    </w:p>
    <w:p w:rsidR="008617DD" w:rsidRDefault="008617DD" w:rsidP="00676613">
      <w:pPr>
        <w:rPr>
          <w:lang w:val="en-US"/>
        </w:rPr>
      </w:pPr>
      <w:r>
        <w:rPr>
          <w:lang w:val="en-US"/>
        </w:rPr>
        <w:t xml:space="preserve"> where changes in trade union density depend on prior trade union density and prior inequality and where changes in inequality also depend on prior inequality and prior trade union strength (while at the same time past inequality and past trade union density are also related). </w:t>
      </w:r>
    </w:p>
    <w:p w:rsidR="0019190D" w:rsidRPr="0019190D" w:rsidRDefault="0019190D" w:rsidP="00DD5181">
      <w:pPr>
        <w:pStyle w:val="berschrift1"/>
        <w:rPr>
          <w:lang w:val="en-US"/>
        </w:rPr>
      </w:pPr>
      <w:r w:rsidRPr="0019190D">
        <w:rPr>
          <w:lang w:val="en-US"/>
        </w:rPr>
        <w:t>Results</w:t>
      </w:r>
    </w:p>
    <w:p w:rsidR="00B8060D" w:rsidRDefault="00E93732" w:rsidP="00676613">
      <w:pPr>
        <w:pStyle w:val="berschrift2"/>
        <w:rPr>
          <w:lang w:val="en-US"/>
        </w:rPr>
      </w:pPr>
      <w:r>
        <w:rPr>
          <w:lang w:val="en-US"/>
        </w:rPr>
        <w:t>Descriptive</w:t>
      </w:r>
    </w:p>
    <w:p w:rsidR="002F6ACA" w:rsidRPr="002F6ACA" w:rsidRDefault="002F6ACA" w:rsidP="002F6ACA">
      <w:pPr>
        <w:rPr>
          <w:lang w:val="en-US"/>
        </w:rPr>
      </w:pPr>
      <w:r>
        <w:rPr>
          <w:lang w:val="en-US"/>
        </w:rPr>
        <w:t xml:space="preserve">The following figure starts by graphing our two long-run time trends. It shows inequality by the percent of income that the top 10 percent accrue and net union density. </w:t>
      </w:r>
    </w:p>
    <w:p w:rsidR="00A80C4C" w:rsidRPr="00A80C4C" w:rsidRDefault="00A80C4C" w:rsidP="00A80C4C">
      <w:pPr>
        <w:pStyle w:val="Beschriftung"/>
        <w:keepNext/>
        <w:rPr>
          <w:lang w:val="en-US"/>
        </w:rPr>
      </w:pPr>
      <w:bookmarkStart w:id="0" w:name="_Ref410730893"/>
      <w:r w:rsidRPr="00A80C4C">
        <w:rPr>
          <w:lang w:val="en-US"/>
        </w:rPr>
        <w:lastRenderedPageBreak/>
        <w:t xml:space="preserve">Figure </w:t>
      </w:r>
      <w:r w:rsidR="00592780">
        <w:rPr>
          <w:lang w:val="en-US"/>
        </w:rPr>
        <w:fldChar w:fldCharType="begin"/>
      </w:r>
      <w:r w:rsidR="00592780">
        <w:rPr>
          <w:lang w:val="en-US"/>
        </w:rPr>
        <w:instrText xml:space="preserve"> SEQ Figure \* ARABIC </w:instrText>
      </w:r>
      <w:r w:rsidR="00592780">
        <w:rPr>
          <w:lang w:val="en-US"/>
        </w:rPr>
        <w:fldChar w:fldCharType="separate"/>
      </w:r>
      <w:r w:rsidR="000327D7">
        <w:rPr>
          <w:noProof/>
          <w:lang w:val="en-US"/>
        </w:rPr>
        <w:t>2</w:t>
      </w:r>
      <w:r w:rsidR="00592780">
        <w:rPr>
          <w:lang w:val="en-US"/>
        </w:rPr>
        <w:fldChar w:fldCharType="end"/>
      </w:r>
      <w:bookmarkEnd w:id="0"/>
      <w:r w:rsidRPr="00A80C4C">
        <w:rPr>
          <w:lang w:val="en-US"/>
        </w:rPr>
        <w:t xml:space="preserve">: The long-run connection between trade union density and </w:t>
      </w:r>
      <w:r w:rsidR="00A11623">
        <w:rPr>
          <w:lang w:val="en-US"/>
        </w:rPr>
        <w:t>the income share of the top 1</w:t>
      </w:r>
      <w:r w:rsidR="00B8060D">
        <w:rPr>
          <w:lang w:val="en-US"/>
        </w:rPr>
        <w:t>0</w:t>
      </w:r>
      <w:r w:rsidR="00A11623">
        <w:rPr>
          <w:lang w:val="en-US"/>
        </w:rPr>
        <w:t xml:space="preserve"> %</w:t>
      </w:r>
    </w:p>
    <w:p w:rsidR="00D10ADA" w:rsidRDefault="003063E9" w:rsidP="00676613">
      <w:pPr>
        <w:rPr>
          <w:lang w:val="en-US"/>
        </w:rPr>
      </w:pPr>
      <w:r w:rsidRPr="003063E9">
        <w:rPr>
          <w:noProof/>
          <w:lang w:eastAsia="de-DE"/>
        </w:rPr>
        <w:drawing>
          <wp:inline distT="0" distB="0" distL="0" distR="0">
            <wp:extent cx="5760000" cy="576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5760000"/>
                    </a:xfrm>
                    <a:prstGeom prst="rect">
                      <a:avLst/>
                    </a:prstGeom>
                    <a:noFill/>
                    <a:ln>
                      <a:noFill/>
                    </a:ln>
                  </pic:spPr>
                </pic:pic>
              </a:graphicData>
            </a:graphic>
          </wp:inline>
        </w:drawing>
      </w:r>
    </w:p>
    <w:p w:rsidR="00E03BC5" w:rsidRDefault="00E8448C" w:rsidP="00676613">
      <w:pPr>
        <w:rPr>
          <w:lang w:val="en-US"/>
        </w:rPr>
      </w:pPr>
      <w:r>
        <w:rPr>
          <w:lang w:val="en-US"/>
        </w:rPr>
        <w:t xml:space="preserve">One can see that most of the time there is a line </w:t>
      </w:r>
      <w:r w:rsidR="00986955">
        <w:rPr>
          <w:lang w:val="en-US"/>
        </w:rPr>
        <w:t xml:space="preserve">running from </w:t>
      </w:r>
      <w:r>
        <w:rPr>
          <w:lang w:val="en-US"/>
        </w:rPr>
        <w:t xml:space="preserve">the upper left </w:t>
      </w:r>
      <w:r w:rsidR="00986955">
        <w:rPr>
          <w:lang w:val="en-US"/>
        </w:rPr>
        <w:t>to the</w:t>
      </w:r>
      <w:r>
        <w:rPr>
          <w:lang w:val="en-US"/>
        </w:rPr>
        <w:t xml:space="preserve"> lower right corner</w:t>
      </w:r>
      <w:r w:rsidR="00986955">
        <w:rPr>
          <w:lang w:val="en-US"/>
        </w:rPr>
        <w:t xml:space="preserve"> or vice versa</w:t>
      </w:r>
      <w:r>
        <w:rPr>
          <w:lang w:val="en-US"/>
        </w:rPr>
        <w:t xml:space="preserve">, which means there is a negative relationship between trade union strength and inequality. In other words, either trade unions </w:t>
      </w:r>
      <w:r w:rsidR="00986955">
        <w:rPr>
          <w:lang w:val="en-US"/>
        </w:rPr>
        <w:t>are</w:t>
      </w:r>
      <w:r>
        <w:rPr>
          <w:lang w:val="en-US"/>
        </w:rPr>
        <w:t xml:space="preserve"> strong and inequality</w:t>
      </w:r>
      <w:r w:rsidR="00986955">
        <w:rPr>
          <w:lang w:val="en-US"/>
        </w:rPr>
        <w:t xml:space="preserve"> is</w:t>
      </w:r>
      <w:r>
        <w:rPr>
          <w:lang w:val="en-US"/>
        </w:rPr>
        <w:t xml:space="preserve"> low, or trade unions </w:t>
      </w:r>
      <w:r w:rsidR="00986955">
        <w:rPr>
          <w:lang w:val="en-US"/>
        </w:rPr>
        <w:t>are</w:t>
      </w:r>
      <w:r>
        <w:rPr>
          <w:lang w:val="en-US"/>
        </w:rPr>
        <w:t xml:space="preserve"> weak while inequality </w:t>
      </w:r>
      <w:r w:rsidR="00986955">
        <w:rPr>
          <w:lang w:val="en-US"/>
        </w:rPr>
        <w:t>is</w:t>
      </w:r>
      <w:r>
        <w:rPr>
          <w:lang w:val="en-US"/>
        </w:rPr>
        <w:t xml:space="preserve"> high. However, the graph</w:t>
      </w:r>
      <w:r w:rsidR="00986955">
        <w:rPr>
          <w:lang w:val="en-US"/>
        </w:rPr>
        <w:t>s</w:t>
      </w:r>
      <w:r>
        <w:rPr>
          <w:lang w:val="en-US"/>
        </w:rPr>
        <w:t xml:space="preserve"> also reveal a circle-like quality of the relationship between trade union strength and inequality. </w:t>
      </w:r>
      <w:r w:rsidR="00986955">
        <w:rPr>
          <w:lang w:val="en-US"/>
        </w:rPr>
        <w:t>For example, there are many</w:t>
      </w:r>
      <w:r>
        <w:rPr>
          <w:lang w:val="en-US"/>
        </w:rPr>
        <w:t xml:space="preserve"> instances where trade union </w:t>
      </w:r>
      <w:r w:rsidR="00986955">
        <w:rPr>
          <w:lang w:val="en-US"/>
        </w:rPr>
        <w:t>density</w:t>
      </w:r>
      <w:r>
        <w:rPr>
          <w:lang w:val="en-US"/>
        </w:rPr>
        <w:t xml:space="preserve"> is rising </w:t>
      </w:r>
      <w:r w:rsidR="00986955">
        <w:rPr>
          <w:lang w:val="en-US"/>
        </w:rPr>
        <w:t>under</w:t>
      </w:r>
      <w:r>
        <w:rPr>
          <w:lang w:val="en-US"/>
        </w:rPr>
        <w:t xml:space="preserve"> conditions of high inequality, such as in the, </w:t>
      </w:r>
      <w:r w:rsidR="00986955">
        <w:rPr>
          <w:lang w:val="en-US"/>
        </w:rPr>
        <w:t>France from 1905 to 193</w:t>
      </w:r>
      <w:r w:rsidR="000900A9">
        <w:rPr>
          <w:lang w:val="en-US"/>
        </w:rPr>
        <w:t>8</w:t>
      </w:r>
      <w:r w:rsidR="00986955">
        <w:rPr>
          <w:lang w:val="en-US"/>
        </w:rPr>
        <w:t>, Germany 189</w:t>
      </w:r>
      <w:r w:rsidR="000900A9">
        <w:rPr>
          <w:lang w:val="en-US"/>
        </w:rPr>
        <w:t>1</w:t>
      </w:r>
      <w:r w:rsidR="00986955">
        <w:rPr>
          <w:lang w:val="en-US"/>
        </w:rPr>
        <w:t xml:space="preserve"> to 19</w:t>
      </w:r>
      <w:r w:rsidR="000900A9">
        <w:rPr>
          <w:lang w:val="en-US"/>
        </w:rPr>
        <w:t>19</w:t>
      </w:r>
      <w:r w:rsidR="00986955">
        <w:rPr>
          <w:lang w:val="en-US"/>
        </w:rPr>
        <w:t xml:space="preserve">, </w:t>
      </w:r>
      <w:r w:rsidR="000900A9">
        <w:rPr>
          <w:lang w:val="en-US"/>
        </w:rPr>
        <w:t xml:space="preserve">in Norway from 1900 to 1938, </w:t>
      </w:r>
      <w:r w:rsidR="000900A9" w:rsidRPr="000900A9">
        <w:rPr>
          <w:lang w:val="en-US"/>
        </w:rPr>
        <w:t>US from 1925 to 1940</w:t>
      </w:r>
      <w:r w:rsidR="000900A9">
        <w:rPr>
          <w:lang w:val="en-US"/>
        </w:rPr>
        <w:t xml:space="preserve">. Under these conditions, inequality was high and trade unions were increasing their power. But they </w:t>
      </w:r>
      <w:r w:rsidR="00B73DE1">
        <w:rPr>
          <w:lang w:val="en-US"/>
        </w:rPr>
        <w:t>did</w:t>
      </w:r>
      <w:r w:rsidR="000900A9">
        <w:rPr>
          <w:lang w:val="en-US"/>
        </w:rPr>
        <w:t xml:space="preserve"> not yet </w:t>
      </w:r>
      <w:r w:rsidR="00B73DE1">
        <w:rPr>
          <w:lang w:val="en-US"/>
        </w:rPr>
        <w:t>go along with decreasing</w:t>
      </w:r>
      <w:r w:rsidR="000900A9">
        <w:rPr>
          <w:lang w:val="en-US"/>
        </w:rPr>
        <w:t xml:space="preserve"> inequality. </w:t>
      </w:r>
      <w:r w:rsidR="008F7DA8">
        <w:rPr>
          <w:lang w:val="en-US"/>
        </w:rPr>
        <w:t>In these situations, countries are</w:t>
      </w:r>
      <w:r w:rsidR="000900A9">
        <w:rPr>
          <w:lang w:val="en-US"/>
        </w:rPr>
        <w:t xml:space="preserve"> moving from a situation of “Alienation” to a situation of “Class Clash”, where trade union power increases but it does so without lowering inequality. Then there are many instances where persistently strong trade unions go along with </w:t>
      </w:r>
      <w:r w:rsidR="00B73DE1">
        <w:rPr>
          <w:lang w:val="en-US"/>
        </w:rPr>
        <w:t>decreasing</w:t>
      </w:r>
      <w:r w:rsidR="000900A9">
        <w:rPr>
          <w:lang w:val="en-US"/>
        </w:rPr>
        <w:t xml:space="preserve"> inequality (movement from the upper right to the upper left corner). This the case in </w:t>
      </w:r>
      <w:r w:rsidR="00B73DE1">
        <w:rPr>
          <w:lang w:val="en-US"/>
        </w:rPr>
        <w:t>Australia from 1941 to 1957</w:t>
      </w:r>
      <w:proofErr w:type="gramStart"/>
      <w:r w:rsidR="00B73DE1">
        <w:rPr>
          <w:lang w:val="en-US"/>
        </w:rPr>
        <w:t xml:space="preserve">, </w:t>
      </w:r>
      <w:r w:rsidR="000900A9">
        <w:rPr>
          <w:lang w:val="en-US"/>
        </w:rPr>
        <w:t xml:space="preserve"> </w:t>
      </w:r>
      <w:r w:rsidR="00B73DE1">
        <w:rPr>
          <w:lang w:val="en-US"/>
        </w:rPr>
        <w:t>in</w:t>
      </w:r>
      <w:proofErr w:type="gramEnd"/>
      <w:r w:rsidR="00B73DE1">
        <w:rPr>
          <w:lang w:val="en-US"/>
        </w:rPr>
        <w:t xml:space="preserve"> France from 1935 to 1950, in Italy from 1974 to 1983, in the Netherlands from 1946 to 1975, </w:t>
      </w:r>
      <w:r w:rsidR="008F7DA8">
        <w:rPr>
          <w:lang w:val="en-US"/>
        </w:rPr>
        <w:t xml:space="preserve">in Norway from 1938 to 1989. These are situation where countries are moving from a situation of Class </w:t>
      </w:r>
      <w:r w:rsidR="008F7DA8">
        <w:rPr>
          <w:lang w:val="en-US"/>
        </w:rPr>
        <w:lastRenderedPageBreak/>
        <w:t xml:space="preserve">Clash to a situation of Success of Labor. Then there are situations where a strong labor movement under </w:t>
      </w:r>
      <w:r w:rsidR="00E469A5">
        <w:rPr>
          <w:lang w:val="en-US"/>
        </w:rPr>
        <w:t xml:space="preserve">a </w:t>
      </w:r>
      <w:r w:rsidR="008F7DA8">
        <w:rPr>
          <w:lang w:val="en-US"/>
        </w:rPr>
        <w:t xml:space="preserve">situation of low inequality cannot survive and loses members, such as </w:t>
      </w:r>
      <w:r w:rsidR="00E469A5">
        <w:rPr>
          <w:lang w:val="en-US"/>
        </w:rPr>
        <w:t>in France from 1947 to 2009, the Netherlands from 1973 to 1999 and the US from 1954 to 1986. These are situations where union power declines, but inequality does not yet rise, going from the upper left corner (“Success of Labor”), to the lower left corner (“Twilight of Inequalities”). With weak trade unions, inequality has then started to increase in many countries.</w:t>
      </w:r>
    </w:p>
    <w:p w:rsidR="00E469A5" w:rsidRDefault="00E469A5" w:rsidP="00676613">
      <w:pPr>
        <w:rPr>
          <w:lang w:val="en-US"/>
        </w:rPr>
      </w:pPr>
      <w:r>
        <w:rPr>
          <w:lang w:val="en-US"/>
        </w:rPr>
        <w:t xml:space="preserve">Other countries show a generally negative relationship. For example, in Denmark </w:t>
      </w:r>
      <w:r w:rsidR="00CA1A06">
        <w:rPr>
          <w:lang w:val="en-US"/>
        </w:rPr>
        <w:t xml:space="preserve">from 1870 until 2010 </w:t>
      </w:r>
      <w:r>
        <w:rPr>
          <w:lang w:val="en-US"/>
        </w:rPr>
        <w:t xml:space="preserve">we observe a steady strengthening of trade unions while inequalities decrease until a stable situation of strong trade unions and weak inequality is reached. </w:t>
      </w:r>
      <w:r w:rsidR="00CA1A06">
        <w:rPr>
          <w:lang w:val="en-US"/>
        </w:rPr>
        <w:t xml:space="preserve">In Sweden and Norway as well, trade unions did not decline from a situation of low inequality. This is because Scandinavian countries let trade unions handle unemployment insurance, so that workers have an incentive to remain in trade unions even under a situation of low inequality so that the circle can stabilize in an equilibrium of low inequality, high trade union membership. </w:t>
      </w:r>
    </w:p>
    <w:p w:rsidR="00CA1A06" w:rsidRDefault="00CA1A06" w:rsidP="00676613">
      <w:pPr>
        <w:rPr>
          <w:lang w:val="en-US"/>
        </w:rPr>
      </w:pPr>
      <w:r>
        <w:rPr>
          <w:lang w:val="en-US"/>
        </w:rPr>
        <w:t xml:space="preserve">We see the reverse process in Japan, where every-weakened unions went along with ever-higher inequality. In the UK we see both process. Unions became stronger overall from 1928 until 1978 (three years into the Thatcher government), and then inequality increased together with decreasing trade union membership until 2007. </w:t>
      </w:r>
      <w:r w:rsidR="007E0BA3">
        <w:rPr>
          <w:lang w:val="en-US"/>
        </w:rPr>
        <w:t xml:space="preserve">This shows the obvious, namely that high inequality must not necessarily go together with decreasing union density and only afterwards with increased inequality (once unions have become weaker). Instead, actions such as those of the Thatcher government, which explicitly aimed to undermine union strength and increase inequality, can achieve both at the same time. However, a circle-like relationship, where inequality and trade union density react to each other with some time lag, is apparent in many country. </w:t>
      </w:r>
      <w:r>
        <w:rPr>
          <w:lang w:val="en-US"/>
        </w:rPr>
        <w:t xml:space="preserve">One can see that the relationship is not very different when we look at the income of the top 1 percent, instead of the income of the top 10 </w:t>
      </w:r>
      <w:r w:rsidRPr="00CA1A06">
        <w:rPr>
          <w:lang w:val="en-US"/>
        </w:rPr>
        <w:t xml:space="preserve">percent (see </w:t>
      </w:r>
      <w:r w:rsidRPr="00CA1A06">
        <w:rPr>
          <w:lang w:val="en-US"/>
        </w:rPr>
        <w:fldChar w:fldCharType="begin"/>
      </w:r>
      <w:r w:rsidRPr="00CA1A06">
        <w:rPr>
          <w:lang w:val="en-US"/>
        </w:rPr>
        <w:instrText xml:space="preserve"> REF _Ref410730828 \h  \* MERGEFORMAT </w:instrText>
      </w:r>
      <w:r w:rsidRPr="00CA1A06">
        <w:rPr>
          <w:lang w:val="en-US"/>
        </w:rPr>
      </w:r>
      <w:r w:rsidRPr="00CA1A06">
        <w:rPr>
          <w:lang w:val="en-US"/>
        </w:rPr>
        <w:fldChar w:fldCharType="separate"/>
      </w:r>
      <w:r w:rsidR="000327D7" w:rsidRPr="000327D7">
        <w:rPr>
          <w:bCs/>
          <w:lang w:val="en-US"/>
        </w:rPr>
        <w:t>Figure 5</w:t>
      </w:r>
      <w:r w:rsidRPr="00CA1A06">
        <w:rPr>
          <w:lang w:val="en-US"/>
        </w:rPr>
        <w:fldChar w:fldCharType="end"/>
      </w:r>
      <w:r w:rsidRPr="00CA1A06">
        <w:rPr>
          <w:lang w:val="en-US"/>
        </w:rPr>
        <w:t xml:space="preserve"> in the Annex).</w:t>
      </w:r>
    </w:p>
    <w:p w:rsidR="00B73DE1" w:rsidRDefault="00B73DE1" w:rsidP="00E80ADD">
      <w:pPr>
        <w:rPr>
          <w:lang w:val="en-US"/>
        </w:rPr>
      </w:pPr>
    </w:p>
    <w:p w:rsidR="002233E6" w:rsidRPr="002233E6" w:rsidRDefault="002233E6" w:rsidP="00E80ADD">
      <w:pPr>
        <w:rPr>
          <w:b/>
          <w:lang w:val="en-US"/>
        </w:rPr>
      </w:pPr>
      <w:r w:rsidRPr="002233E6">
        <w:rPr>
          <w:b/>
          <w:lang w:val="en-US"/>
        </w:rPr>
        <w:t>Generally positive, but sometimes negative</w:t>
      </w:r>
      <w:r>
        <w:rPr>
          <w:b/>
          <w:lang w:val="en-US"/>
        </w:rPr>
        <w:t xml:space="preserve">. What to do? </w:t>
      </w:r>
    </w:p>
    <w:p w:rsidR="00CA1A06" w:rsidRDefault="002F6ACA" w:rsidP="004A081D">
      <w:pPr>
        <w:rPr>
          <w:lang w:val="en-US"/>
        </w:rPr>
      </w:pPr>
      <w:r>
        <w:rPr>
          <w:lang w:val="en-US"/>
        </w:rPr>
        <w:t xml:space="preserve">For most of the time, there is thus indeed a negative relationship between trade unions and inequality. This is also the prevailing long-run relationship over time. </w:t>
      </w:r>
      <w:r w:rsidR="00E80ADD">
        <w:rPr>
          <w:lang w:val="en-US"/>
        </w:rPr>
        <w:t xml:space="preserve">Indeed, </w:t>
      </w:r>
      <w:r>
        <w:rPr>
          <w:lang w:val="en-US"/>
        </w:rPr>
        <w:t xml:space="preserve">our data show </w:t>
      </w:r>
      <w:r w:rsidR="00E80ADD">
        <w:rPr>
          <w:lang w:val="en-US"/>
        </w:rPr>
        <w:t xml:space="preserve">strong negative relationships between trade union density and inequality in most of </w:t>
      </w:r>
      <w:r>
        <w:rPr>
          <w:lang w:val="en-US"/>
        </w:rPr>
        <w:t>the</w:t>
      </w:r>
      <w:r w:rsidR="00E80ADD">
        <w:rPr>
          <w:lang w:val="en-US"/>
        </w:rPr>
        <w:t xml:space="preserve"> </w:t>
      </w:r>
      <w:proofErr w:type="gramStart"/>
      <w:r w:rsidR="00E80ADD">
        <w:rPr>
          <w:lang w:val="en-US"/>
        </w:rPr>
        <w:t xml:space="preserve">countries </w:t>
      </w:r>
      <w:r w:rsidR="00EA0AB0">
        <w:rPr>
          <w:lang w:val="en-US"/>
        </w:rPr>
        <w:t>,</w:t>
      </w:r>
      <w:proofErr w:type="gramEnd"/>
      <w:r w:rsidR="00EA0AB0">
        <w:rPr>
          <w:lang w:val="en-US"/>
        </w:rPr>
        <w:t xml:space="preserve"> with r &gt; .8 at </w:t>
      </w:r>
      <w:r w:rsidR="00E80ADD">
        <w:rPr>
          <w:lang w:val="en-US"/>
        </w:rPr>
        <w:t>sig=.</w:t>
      </w:r>
      <w:r w:rsidR="00E80ADD" w:rsidRPr="00B93243">
        <w:rPr>
          <w:lang w:val="en-US"/>
        </w:rPr>
        <w:t>0000</w:t>
      </w:r>
      <w:r w:rsidR="00E80ADD">
        <w:rPr>
          <w:lang w:val="en-US"/>
        </w:rPr>
        <w:t xml:space="preserve"> in Germany, the US, the UK, Japan, Sweden, Italy and Denmark. However, there are other countries where the relationship is weaker (Canada and Italy, r=.6, sig=.</w:t>
      </w:r>
      <w:r w:rsidR="00E80ADD" w:rsidRPr="004A69FA">
        <w:rPr>
          <w:lang w:val="en-US"/>
        </w:rPr>
        <w:t>0000</w:t>
      </w:r>
      <w:r w:rsidR="00E80ADD">
        <w:rPr>
          <w:lang w:val="en-US"/>
        </w:rPr>
        <w:t>) or where a long-run significant relationship between trade union density and inequality does not exist, such as in Norw</w:t>
      </w:r>
      <w:r w:rsidR="00CA1A06">
        <w:rPr>
          <w:lang w:val="en-US"/>
        </w:rPr>
        <w:t xml:space="preserve">ay, the Netherlands or France. </w:t>
      </w:r>
    </w:p>
    <w:p w:rsidR="00EA0AB0" w:rsidRDefault="00E80ADD" w:rsidP="004A081D">
      <w:pPr>
        <w:rPr>
          <w:lang w:val="en-US"/>
        </w:rPr>
      </w:pPr>
      <w:r>
        <w:rPr>
          <w:lang w:val="en-US"/>
        </w:rPr>
        <w:t xml:space="preserve">As the graphs </w:t>
      </w:r>
      <w:r w:rsidR="00CA1A06">
        <w:rPr>
          <w:lang w:val="en-US"/>
        </w:rPr>
        <w:t xml:space="preserve">of </w:t>
      </w:r>
      <w:r w:rsidR="00CA1A06">
        <w:rPr>
          <w:lang w:val="en-US"/>
        </w:rPr>
        <w:fldChar w:fldCharType="begin"/>
      </w:r>
      <w:r w:rsidR="00CA1A06">
        <w:rPr>
          <w:lang w:val="en-US"/>
        </w:rPr>
        <w:instrText xml:space="preserve"> REF _Ref410730893 \h </w:instrText>
      </w:r>
      <w:r w:rsidR="00CA1A06">
        <w:rPr>
          <w:lang w:val="en-US"/>
        </w:rPr>
      </w:r>
      <w:r w:rsidR="00CA1A06">
        <w:rPr>
          <w:lang w:val="en-US"/>
        </w:rPr>
        <w:fldChar w:fldCharType="separate"/>
      </w:r>
      <w:r w:rsidR="000327D7" w:rsidRPr="00A80C4C">
        <w:rPr>
          <w:lang w:val="en-US"/>
        </w:rPr>
        <w:t xml:space="preserve">Figure </w:t>
      </w:r>
      <w:r w:rsidR="000327D7">
        <w:rPr>
          <w:noProof/>
          <w:lang w:val="en-US"/>
        </w:rPr>
        <w:t>2</w:t>
      </w:r>
      <w:r w:rsidR="00CA1A06">
        <w:rPr>
          <w:lang w:val="en-US"/>
        </w:rPr>
        <w:fldChar w:fldCharType="end"/>
      </w:r>
      <w:r w:rsidR="00CA1A06">
        <w:rPr>
          <w:lang w:val="en-US"/>
        </w:rPr>
        <w:t xml:space="preserve"> </w:t>
      </w:r>
      <w:r>
        <w:rPr>
          <w:lang w:val="en-US"/>
        </w:rPr>
        <w:t xml:space="preserve">show, this may be the case because the long-run historical relationship between trade union density and inequality is better captured by a prey and predator model. In such a model, there can also be protracted periods with negative linear relationship between prey and predator – notably when predators grow (to limits) by diminishing their prey. These </w:t>
      </w:r>
      <w:r w:rsidR="00CA1A06">
        <w:rPr>
          <w:lang w:val="en-US"/>
        </w:rPr>
        <w:t xml:space="preserve">are the times that we have described in </w:t>
      </w:r>
      <w:r w:rsidR="00CA1A06" w:rsidRPr="00CA1A06">
        <w:rPr>
          <w:lang w:val="en-US"/>
        </w:rPr>
        <w:fldChar w:fldCharType="begin"/>
      </w:r>
      <w:r w:rsidR="00CA1A06" w:rsidRPr="00CA1A06">
        <w:rPr>
          <w:lang w:val="en-US"/>
        </w:rPr>
        <w:instrText xml:space="preserve"> REF _Ref410730893 \h </w:instrText>
      </w:r>
      <w:r w:rsidR="00CA1A06" w:rsidRPr="00CA1A06">
        <w:rPr>
          <w:lang w:val="en-US"/>
        </w:rPr>
      </w:r>
      <w:r w:rsidR="00CA1A06" w:rsidRPr="00CA1A06">
        <w:rPr>
          <w:lang w:val="en-US"/>
        </w:rPr>
        <w:fldChar w:fldCharType="separate"/>
      </w:r>
      <w:r w:rsidR="000327D7" w:rsidRPr="00A80C4C">
        <w:rPr>
          <w:lang w:val="en-US"/>
        </w:rPr>
        <w:t xml:space="preserve">Figure </w:t>
      </w:r>
      <w:r w:rsidR="000327D7">
        <w:rPr>
          <w:noProof/>
          <w:lang w:val="en-US"/>
        </w:rPr>
        <w:t>2</w:t>
      </w:r>
      <w:r w:rsidR="00CA1A06" w:rsidRPr="00CA1A06">
        <w:rPr>
          <w:lang w:val="en-US"/>
        </w:rPr>
        <w:fldChar w:fldCharType="end"/>
      </w:r>
      <w:r w:rsidR="00CA1A06">
        <w:rPr>
          <w:lang w:val="en-US"/>
        </w:rPr>
        <w:t>,</w:t>
      </w:r>
      <w:r>
        <w:rPr>
          <w:lang w:val="en-US"/>
        </w:rPr>
        <w:t xml:space="preserve"> when trade unions thrive on reducing inequality, thereby diminishing the cause that they can rally around. A second type of negative relationship exists when predators have hunted down prey to a degree that they are most populous, while prey is very low. Starting at this point, prey (inequality) may increase for a long time, while the predator population) does not recover for significant periods (trade unions do not manage to mobilize members against increasing inequality). This latter phase leads to the </w:t>
      </w:r>
      <w:r>
        <w:rPr>
          <w:lang w:val="en-US"/>
        </w:rPr>
        <w:lastRenderedPageBreak/>
        <w:t xml:space="preserve">much observed negative linear relationship between trade union density and inequality. However, as we tried to argue, this is only one phase – if the predominant one in the last roughly 40 years – in the interaction between trade unions and inequality. If inequality increases further and trade unions find it possible to mobilize against it, then trade union density will increase while social inequality may also still increase for a while, invalidating the often-postulated negative relationship between trade union density and inequality, which quantitative studies show, though it may only be the present historical episode that we live through in an ever over- and undershooting game where inequality and trade union density regulate each other. </w:t>
      </w:r>
    </w:p>
    <w:p w:rsidR="00EA0AB0" w:rsidRDefault="00EA0AB0" w:rsidP="00E80ADD">
      <w:pPr>
        <w:rPr>
          <w:lang w:val="en-US"/>
        </w:rPr>
      </w:pPr>
    </w:p>
    <w:p w:rsidR="00F848FC" w:rsidRDefault="00F848FC" w:rsidP="00F848FC">
      <w:pPr>
        <w:pStyle w:val="berschrift2"/>
        <w:rPr>
          <w:lang w:val="en-US"/>
        </w:rPr>
      </w:pPr>
      <w:proofErr w:type="spellStart"/>
      <w:r>
        <w:rPr>
          <w:lang w:val="en-US"/>
        </w:rPr>
        <w:t>Xcorr</w:t>
      </w:r>
      <w:proofErr w:type="spellEnd"/>
      <w:r>
        <w:rPr>
          <w:lang w:val="en-US"/>
        </w:rPr>
        <w:t xml:space="preserve"> </w:t>
      </w:r>
    </w:p>
    <w:p w:rsidR="001A1D56" w:rsidRDefault="00C549F1" w:rsidP="00A37945">
      <w:pPr>
        <w:rPr>
          <w:lang w:val="en-US"/>
        </w:rPr>
      </w:pPr>
      <w:r>
        <w:rPr>
          <w:lang w:val="en-US"/>
        </w:rPr>
        <w:t xml:space="preserve">The preceding </w:t>
      </w:r>
      <w:r w:rsidRPr="00C549F1">
        <w:rPr>
          <w:lang w:val="en-US"/>
        </w:rPr>
        <w:fldChar w:fldCharType="begin"/>
      </w:r>
      <w:r w:rsidRPr="00C549F1">
        <w:rPr>
          <w:lang w:val="en-US"/>
        </w:rPr>
        <w:instrText xml:space="preserve"> REF _Ref410730893 \h </w:instrText>
      </w:r>
      <w:r w:rsidRPr="00C549F1">
        <w:rPr>
          <w:lang w:val="en-US"/>
        </w:rPr>
      </w:r>
      <w:r w:rsidRPr="00C549F1">
        <w:rPr>
          <w:lang w:val="en-US"/>
        </w:rPr>
        <w:fldChar w:fldCharType="separate"/>
      </w:r>
      <w:r w:rsidR="000327D7" w:rsidRPr="00A80C4C">
        <w:rPr>
          <w:lang w:val="en-US"/>
        </w:rPr>
        <w:t xml:space="preserve">Figure </w:t>
      </w:r>
      <w:r w:rsidR="000327D7">
        <w:rPr>
          <w:noProof/>
          <w:lang w:val="en-US"/>
        </w:rPr>
        <w:t>2</w:t>
      </w:r>
      <w:r w:rsidRPr="00C549F1">
        <w:rPr>
          <w:lang w:val="en-US"/>
        </w:rPr>
        <w:fldChar w:fldCharType="end"/>
      </w:r>
      <w:r>
        <w:rPr>
          <w:lang w:val="en-US"/>
        </w:rPr>
        <w:t xml:space="preserve"> has shown that there seems to be mostly a negative relationship between inequality and trade union density at each point in time</w:t>
      </w:r>
      <w:r w:rsidR="00760E20">
        <w:rPr>
          <w:lang w:val="en-US"/>
        </w:rPr>
        <w:t xml:space="preserve"> (in technical terms: at time lag 0)</w:t>
      </w:r>
      <w:r>
        <w:rPr>
          <w:lang w:val="en-US"/>
        </w:rPr>
        <w:t xml:space="preserve">. </w:t>
      </w:r>
      <w:r w:rsidR="00760E20">
        <w:rPr>
          <w:lang w:val="en-US"/>
        </w:rPr>
        <w:t xml:space="preserve">However, our circular model implies that there should be positive correlations between trade union density and inequality when the two are separated by time lags. This is because </w:t>
      </w:r>
      <w:r w:rsidR="00760E20" w:rsidRPr="00760E20">
        <w:rPr>
          <w:lang w:val="en-US"/>
        </w:rPr>
        <w:fldChar w:fldCharType="begin"/>
      </w:r>
      <w:r w:rsidR="00760E20" w:rsidRPr="00760E20">
        <w:rPr>
          <w:lang w:val="en-US"/>
        </w:rPr>
        <w:instrText xml:space="preserve"> REF _Ref410730893 \h </w:instrText>
      </w:r>
      <w:r w:rsidR="00760E20" w:rsidRPr="00760E20">
        <w:rPr>
          <w:lang w:val="en-US"/>
        </w:rPr>
      </w:r>
      <w:r w:rsidR="00760E20" w:rsidRPr="00760E20">
        <w:rPr>
          <w:lang w:val="en-US"/>
        </w:rPr>
        <w:fldChar w:fldCharType="separate"/>
      </w:r>
      <w:r w:rsidR="000327D7" w:rsidRPr="00A80C4C">
        <w:rPr>
          <w:lang w:val="en-US"/>
        </w:rPr>
        <w:t xml:space="preserve">Figure </w:t>
      </w:r>
      <w:r w:rsidR="000327D7">
        <w:rPr>
          <w:noProof/>
          <w:lang w:val="en-US"/>
        </w:rPr>
        <w:t>2</w:t>
      </w:r>
      <w:r w:rsidR="00760E20" w:rsidRPr="00760E20">
        <w:rPr>
          <w:lang w:val="en-US"/>
        </w:rPr>
        <w:fldChar w:fldCharType="end"/>
      </w:r>
      <w:r w:rsidR="00760E20">
        <w:rPr>
          <w:lang w:val="en-US"/>
        </w:rPr>
        <w:t xml:space="preserve"> has shown</w:t>
      </w:r>
      <w:r w:rsidR="00A37945">
        <w:rPr>
          <w:lang w:val="en-US"/>
        </w:rPr>
        <w:t xml:space="preserve"> that,</w:t>
      </w:r>
      <w:r w:rsidR="00760E20">
        <w:rPr>
          <w:lang w:val="en-US"/>
        </w:rPr>
        <w:t xml:space="preserve"> in accordance with our theoretical model</w:t>
      </w:r>
      <w:r w:rsidR="00A37945">
        <w:rPr>
          <w:lang w:val="en-US"/>
        </w:rPr>
        <w:t>,</w:t>
      </w:r>
      <w:r w:rsidR="00760E20">
        <w:rPr>
          <w:lang w:val="en-US"/>
        </w:rPr>
        <w:t xml:space="preserve"> </w:t>
      </w:r>
      <w:r w:rsidR="00A37945">
        <w:rPr>
          <w:lang w:val="en-US"/>
        </w:rPr>
        <w:t xml:space="preserve">under a condition of high inequality, unions move from weak to high density so that high inequality can go along with weak unions and with strong unions (move from “Alienation” to “Class Clash”). The strong unions decrease inequality, leading to the typical negative relationships between union density and inequality that existing studies observe (moving from “Class Clash” to “Success of Labor”). </w:t>
      </w:r>
      <w:r w:rsidR="00D031FE">
        <w:rPr>
          <w:lang w:val="en-US"/>
        </w:rPr>
        <w:t xml:space="preserve">However, low inequality may then lead to declining and ultimately low union density (“moving from “Success of Labor” to “Twilight of equality”) so that weak inequalities first go along with strong, and then with weak union density. Inequality can then increase again (moving from </w:t>
      </w:r>
      <w:r w:rsidR="00D031FE" w:rsidRPr="00D031FE">
        <w:rPr>
          <w:lang w:val="en-US"/>
        </w:rPr>
        <w:t>“Twilight of equality”</w:t>
      </w:r>
      <w:r w:rsidR="00D031FE">
        <w:rPr>
          <w:lang w:val="en-US"/>
        </w:rPr>
        <w:t xml:space="preserve"> to “Alienation”) so that weak inequalities are first correlated with weak union density and then </w:t>
      </w:r>
      <w:proofErr w:type="spellStart"/>
      <w:r w:rsidR="00D031FE">
        <w:rPr>
          <w:lang w:val="en-US"/>
        </w:rPr>
        <w:t>hight</w:t>
      </w:r>
      <w:proofErr w:type="spellEnd"/>
      <w:r w:rsidR="00D031FE">
        <w:rPr>
          <w:lang w:val="en-US"/>
        </w:rPr>
        <w:t xml:space="preserve"> inequalities are correlated with weak union density, whereupon the circle starts again. This means that in many countries, current inequality should be negatively correlated with current union strength (the relationship that prevails most of the time). While inequality should be higher, the stronger unions were in the past and unions should be stronger, the higher inequality was in the past. In other words, there should be a positive correlation over some time lags when our theoretical model is correct. </w:t>
      </w:r>
      <w:r w:rsidR="00D031FE">
        <w:rPr>
          <w:lang w:val="en-US"/>
        </w:rPr>
        <w:fldChar w:fldCharType="begin"/>
      </w:r>
      <w:r w:rsidR="00D031FE">
        <w:rPr>
          <w:lang w:val="en-US"/>
        </w:rPr>
        <w:instrText xml:space="preserve"> REF _Ref410739033 \h </w:instrText>
      </w:r>
      <w:r w:rsidR="00D031FE">
        <w:rPr>
          <w:lang w:val="en-US"/>
        </w:rPr>
      </w:r>
      <w:r w:rsidR="00D031FE">
        <w:rPr>
          <w:lang w:val="en-US"/>
        </w:rPr>
        <w:fldChar w:fldCharType="separate"/>
      </w:r>
      <w:r w:rsidR="000327D7" w:rsidRPr="00C549F1">
        <w:rPr>
          <w:lang w:val="en-US"/>
        </w:rPr>
        <w:t xml:space="preserve">Figure </w:t>
      </w:r>
      <w:r w:rsidR="000327D7">
        <w:rPr>
          <w:noProof/>
          <w:lang w:val="en-US"/>
        </w:rPr>
        <w:t>3</w:t>
      </w:r>
      <w:r w:rsidR="00D031FE">
        <w:rPr>
          <w:lang w:val="en-US"/>
        </w:rPr>
        <w:fldChar w:fldCharType="end"/>
      </w:r>
      <w:r w:rsidR="00D031FE">
        <w:rPr>
          <w:lang w:val="en-US"/>
        </w:rPr>
        <w:t xml:space="preserve"> below show</w:t>
      </w:r>
      <w:r w:rsidR="00B74BDE">
        <w:rPr>
          <w:lang w:val="en-US"/>
        </w:rPr>
        <w:t xml:space="preserve">s that this is indeed the case in many countries. </w:t>
      </w:r>
    </w:p>
    <w:p w:rsidR="00C549F1" w:rsidRPr="001A1D56" w:rsidRDefault="00C549F1" w:rsidP="001A1D56">
      <w:pPr>
        <w:rPr>
          <w:lang w:val="en-US"/>
        </w:rPr>
      </w:pPr>
    </w:p>
    <w:p w:rsidR="00A932FD" w:rsidRPr="00C549F1" w:rsidRDefault="00A932FD" w:rsidP="00A932FD">
      <w:pPr>
        <w:pStyle w:val="Beschriftung"/>
        <w:keepNext/>
        <w:rPr>
          <w:lang w:val="en-US"/>
        </w:rPr>
      </w:pPr>
      <w:bookmarkStart w:id="1" w:name="_Ref410739033"/>
      <w:r w:rsidRPr="00C549F1">
        <w:rPr>
          <w:lang w:val="en-US"/>
        </w:rPr>
        <w:lastRenderedPageBreak/>
        <w:t xml:space="preserve">Figure </w:t>
      </w:r>
      <w:r>
        <w:fldChar w:fldCharType="begin"/>
      </w:r>
      <w:r w:rsidRPr="00C549F1">
        <w:rPr>
          <w:lang w:val="en-US"/>
        </w:rPr>
        <w:instrText xml:space="preserve"> SEQ Figure \* ARABIC </w:instrText>
      </w:r>
      <w:r>
        <w:fldChar w:fldCharType="separate"/>
      </w:r>
      <w:r w:rsidR="000327D7">
        <w:rPr>
          <w:noProof/>
          <w:lang w:val="en-US"/>
        </w:rPr>
        <w:t>3</w:t>
      </w:r>
      <w:r>
        <w:fldChar w:fldCharType="end"/>
      </w:r>
      <w:bookmarkEnd w:id="1"/>
      <w:r w:rsidRPr="00C549F1">
        <w:rPr>
          <w:lang w:val="en-US"/>
        </w:rPr>
        <w:t>: Relationship between union density and inequality at different time lags</w:t>
      </w:r>
    </w:p>
    <w:p w:rsidR="0046123B" w:rsidRDefault="00A932FD" w:rsidP="000C5BA3">
      <w:pPr>
        <w:rPr>
          <w:lang w:val="en-US"/>
        </w:rPr>
      </w:pPr>
      <w:r w:rsidRPr="00A932FD">
        <w:rPr>
          <w:noProof/>
          <w:lang w:eastAsia="de-DE"/>
        </w:rPr>
        <w:drawing>
          <wp:inline distT="0" distB="0" distL="0" distR="0" wp14:anchorId="15F6DF66" wp14:editId="3AE506CD">
            <wp:extent cx="5760000" cy="576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5760000"/>
                    </a:xfrm>
                    <a:prstGeom prst="rect">
                      <a:avLst/>
                    </a:prstGeom>
                    <a:noFill/>
                    <a:ln>
                      <a:noFill/>
                    </a:ln>
                  </pic:spPr>
                </pic:pic>
              </a:graphicData>
            </a:graphic>
          </wp:inline>
        </w:drawing>
      </w:r>
    </w:p>
    <w:p w:rsidR="00F848FC" w:rsidRDefault="00F848FC" w:rsidP="000C5BA3">
      <w:pPr>
        <w:rPr>
          <w:lang w:val="en-US"/>
        </w:rPr>
      </w:pPr>
      <w:r>
        <w:rPr>
          <w:lang w:val="en-US"/>
        </w:rPr>
        <w:t xml:space="preserve">One can see that in several countries, the degree of trade unionization strongly correlates (negatively) with </w:t>
      </w:r>
      <w:r w:rsidR="00AE56A7">
        <w:rPr>
          <w:lang w:val="en-US"/>
        </w:rPr>
        <w:t>current</w:t>
      </w:r>
      <w:r>
        <w:rPr>
          <w:lang w:val="en-US"/>
        </w:rPr>
        <w:t xml:space="preserve"> income differences</w:t>
      </w:r>
      <w:r w:rsidR="00AE56A7">
        <w:rPr>
          <w:lang w:val="en-US"/>
        </w:rPr>
        <w:t xml:space="preserve"> or income differences in the years after strong trade union organization. </w:t>
      </w:r>
      <w:r>
        <w:rPr>
          <w:lang w:val="en-US"/>
        </w:rPr>
        <w:t xml:space="preserve">For example, in Italy, the strongest relationship is between </w:t>
      </w:r>
      <w:r w:rsidR="002F3D45">
        <w:rPr>
          <w:lang w:val="en-US"/>
        </w:rPr>
        <w:t>unionization rates and inequality two years later. In the US, trade unionization rates strongly predict inequality in the next three years (and beyond).</w:t>
      </w:r>
    </w:p>
    <w:p w:rsidR="002F3D45" w:rsidRDefault="00AE56A7" w:rsidP="000C5BA3">
      <w:pPr>
        <w:rPr>
          <w:lang w:val="en-US"/>
        </w:rPr>
      </w:pPr>
      <w:r>
        <w:rPr>
          <w:lang w:val="en-US"/>
        </w:rPr>
        <w:t>Also</w:t>
      </w:r>
      <w:r w:rsidR="002F3D45">
        <w:rPr>
          <w:lang w:val="en-US"/>
        </w:rPr>
        <w:t>, unionization rates are themselves a function of inequality. They are strongly (and negatively) influenced by inequality</w:t>
      </w:r>
      <w:r>
        <w:rPr>
          <w:lang w:val="en-US"/>
        </w:rPr>
        <w:t xml:space="preserve"> (as the negative correlations at negative lags indicate)</w:t>
      </w:r>
      <w:r w:rsidR="002F3D45">
        <w:rPr>
          <w:lang w:val="en-US"/>
        </w:rPr>
        <w:t>. In Austria, high inequality results from low unionization rates in the last 7 years (using a cutoff point of r=.5). The trade union organization rate is further negatively influenced by inequality in the preceding years in Japan, Italy, Canada, the US, Sweden and the UK.</w:t>
      </w:r>
    </w:p>
    <w:p w:rsidR="002F3D45" w:rsidRDefault="002F3D45" w:rsidP="000C5BA3">
      <w:pPr>
        <w:rPr>
          <w:lang w:val="en-US"/>
        </w:rPr>
      </w:pPr>
      <w:r>
        <w:rPr>
          <w:lang w:val="en-US"/>
        </w:rPr>
        <w:t xml:space="preserve">Noteworthy as well is the fact that the influence changes in many countries over time. For example, while inequality of the last 12 years has a negative influence on trade union membership, inequality of more than 12 years ago positively influences trade union </w:t>
      </w:r>
      <w:r>
        <w:rPr>
          <w:lang w:val="en-US"/>
        </w:rPr>
        <w:lastRenderedPageBreak/>
        <w:t xml:space="preserve">membership in Austria. </w:t>
      </w:r>
      <w:r w:rsidR="00676BF4">
        <w:rPr>
          <w:lang w:val="en-US"/>
        </w:rPr>
        <w:t xml:space="preserve">In France, preceding income inequality always has a positive influence on trade union membership. In Norway, the inequality of the last 9 years has a negative influence on trade union membership on inequality, while inequality before that has a positive influence. </w:t>
      </w:r>
    </w:p>
    <w:p w:rsidR="00676BF4" w:rsidRDefault="00676BF4" w:rsidP="000C5BA3">
      <w:pPr>
        <w:rPr>
          <w:lang w:val="en-US"/>
        </w:rPr>
      </w:pPr>
      <w:r>
        <w:rPr>
          <w:lang w:val="en-US"/>
        </w:rPr>
        <w:t xml:space="preserve">Conversely, trade union membership decreases inequality of the next 9 years in Canada, while in increases inequality after more than 9 years. The same is true for Sweden, where trade union membership seems to decrease income inequality in the next 8 years, and increases it thereafter and the UK, where the effect inverses after 10 years. </w:t>
      </w:r>
    </w:p>
    <w:p w:rsidR="00AE56A7" w:rsidRDefault="00AE56A7" w:rsidP="000C5BA3">
      <w:pPr>
        <w:rPr>
          <w:lang w:val="en-US"/>
        </w:rPr>
      </w:pPr>
      <w:r>
        <w:rPr>
          <w:lang w:val="en-US"/>
        </w:rPr>
        <w:t xml:space="preserve">Thus, the stronger trade unions are, the less inequality there is – the negative correlations around lag zero. Trade unions thus seem to influence inequality negatively, but are themselves negatively influenced by inequality. After some years however, the relationship between trade union membership and inequality become positive in some countries (at positive and / or negative lags). Thus, strong trade unions go along with more inequality 15 years later in the UK and 25 years later in the US. This can be the case because strong trade unions can have become so powerful at destroying inequality, that within 25 years, they can have destroyed their own mobilization base so that inequality starts to be higher again. </w:t>
      </w:r>
    </w:p>
    <w:p w:rsidR="00676BF4" w:rsidRDefault="00AE56A7" w:rsidP="000C5BA3">
      <w:pPr>
        <w:rPr>
          <w:lang w:val="en-US"/>
        </w:rPr>
      </w:pPr>
      <w:r>
        <w:rPr>
          <w:lang w:val="en-US"/>
        </w:rPr>
        <w:t>This data structure</w:t>
      </w:r>
      <w:r w:rsidR="00676BF4">
        <w:rPr>
          <w:lang w:val="en-US"/>
        </w:rPr>
        <w:t xml:space="preserve"> makes it plausible that instead of a simple linear relationship, the relation between trade union membership and inequality is a non-linear one: </w:t>
      </w:r>
      <w:r w:rsidR="006C1477">
        <w:rPr>
          <w:lang w:val="en-US"/>
        </w:rPr>
        <w:t xml:space="preserve">High trade union membership is destructive of inequality. However, when trade unions have lowered inequality, they lose members (as they have fulfilled their mission). However, low inequality lets trade unions members leave their trade unions, which lets inequality increase in the future. So high trade union membership now goes along with higher inequality 10-20 years. </w:t>
      </w:r>
      <w:r w:rsidR="00C9271C">
        <w:rPr>
          <w:lang w:val="en-US"/>
        </w:rPr>
        <w:t xml:space="preserve">Conversely, this high inequality leads to higher trade union membership often about 20 to (sometimes) about 10 years later, which is the time it needs for social movements to form in response to high inequality. As these social movements gain power, they decrease inequality in the years before they have become the most powerful (the negative lags) and in most countries, in the year when they are the most powerful (lag 0). However, then again, with this destruction of inequality, trade unions have again sown the seeds of their own destruction, even if inequality high union membership will decrease the inequality in the next ten years.  </w:t>
      </w:r>
    </w:p>
    <w:p w:rsidR="00F848FC" w:rsidRDefault="00F848FC" w:rsidP="000C5BA3">
      <w:pPr>
        <w:rPr>
          <w:lang w:val="en-US"/>
        </w:rPr>
      </w:pPr>
    </w:p>
    <w:p w:rsidR="00E93732" w:rsidRPr="006741EB" w:rsidRDefault="00E93732" w:rsidP="006741EB">
      <w:pPr>
        <w:pStyle w:val="berschrift2"/>
        <w:rPr>
          <w:lang w:val="en-US"/>
        </w:rPr>
      </w:pPr>
      <w:r>
        <w:rPr>
          <w:lang w:val="en-US"/>
        </w:rPr>
        <w:t>Fixed Effects</w:t>
      </w:r>
      <w:r w:rsidR="006741EB">
        <w:rPr>
          <w:lang w:val="en-US"/>
        </w:rPr>
        <w:t xml:space="preserve"> for linear, but Structural Equation Modelling is better, prove that it is a vortex, rather than a linear relationship</w:t>
      </w:r>
    </w:p>
    <w:p w:rsidR="00074E6C" w:rsidRDefault="000F1116" w:rsidP="000C5BA3">
      <w:pPr>
        <w:rPr>
          <w:lang w:val="en-US"/>
        </w:rPr>
      </w:pPr>
      <w:r>
        <w:rPr>
          <w:lang w:val="en-US"/>
        </w:rPr>
        <w:t xml:space="preserve">In the last step, we want to model the relationship between inequality and trade union membership through a statistical model. In the following, we first estimate two separate fixed effects regression models, showing that inequality declines when inequality ten years ago was high and that inequality declines when trade union membership ten years ago was high. In a second fixed effects model, we show that trade union </w:t>
      </w:r>
      <w:r w:rsidR="00550EF7">
        <w:rPr>
          <w:lang w:val="en-US"/>
        </w:rPr>
        <w:t>density</w:t>
      </w:r>
      <w:r>
        <w:rPr>
          <w:lang w:val="en-US"/>
        </w:rPr>
        <w:t xml:space="preserve"> increase</w:t>
      </w:r>
      <w:r w:rsidR="00550EF7">
        <w:rPr>
          <w:lang w:val="en-US"/>
        </w:rPr>
        <w:t>s</w:t>
      </w:r>
      <w:r>
        <w:rPr>
          <w:lang w:val="en-US"/>
        </w:rPr>
        <w:t xml:space="preserve"> when </w:t>
      </w:r>
      <w:r w:rsidR="00550EF7">
        <w:rPr>
          <w:lang w:val="en-US"/>
        </w:rPr>
        <w:t xml:space="preserve">inequality ten years ago was high. This is interesting, because it shows that </w:t>
      </w:r>
      <w:r w:rsidR="00074E6C">
        <w:rPr>
          <w:lang w:val="en-US"/>
        </w:rPr>
        <w:t xml:space="preserve">when unions had a lot of members ten years ago inequality declines. It also shows that when inequality was high ten years ago, current inequality tends to decrease, not increase further, ten years later. Model 2 explains trade union density. It shows that high inequality ten years ago actually has a positive (not the often postulated negative) impact on trade union density. Thus, the more inequality exists, the more trade union density will exist one year later. This is the circle we are talking about, where trade unions density decreases later inequality, but can itself build up due to inequality with a time lag </w:t>
      </w:r>
      <w:r w:rsidR="00074E6C">
        <w:rPr>
          <w:lang w:val="en-US"/>
        </w:rPr>
        <w:lastRenderedPageBreak/>
        <w:t xml:space="preserve">of about ten years. Model 3 brings all those relationships into one model, explaining trade union density with prior inequality and inequality with prior trade union density. </w:t>
      </w:r>
    </w:p>
    <w:p w:rsidR="00074E6C" w:rsidRDefault="00074E6C" w:rsidP="000C5BA3">
      <w:pPr>
        <w:rPr>
          <w:lang w:val="en-US"/>
        </w:rPr>
      </w:pPr>
    </w:p>
    <w:p w:rsidR="00440D4E" w:rsidRPr="00440D4E" w:rsidRDefault="00440D4E" w:rsidP="00440D4E">
      <w:pPr>
        <w:pStyle w:val="Beschriftung"/>
        <w:keepNext/>
        <w:rPr>
          <w:lang w:val="en-US"/>
        </w:rPr>
      </w:pPr>
      <w:bookmarkStart w:id="2" w:name="_Ref410765334"/>
      <w:r w:rsidRPr="00440D4E">
        <w:rPr>
          <w:lang w:val="en-US"/>
        </w:rPr>
        <w:t xml:space="preserve">Table </w:t>
      </w:r>
      <w:r>
        <w:fldChar w:fldCharType="begin"/>
      </w:r>
      <w:r w:rsidRPr="00440D4E">
        <w:rPr>
          <w:lang w:val="en-US"/>
        </w:rPr>
        <w:instrText xml:space="preserve"> SEQ Table \* ARABIC </w:instrText>
      </w:r>
      <w:r>
        <w:fldChar w:fldCharType="separate"/>
      </w:r>
      <w:r w:rsidR="000327D7">
        <w:rPr>
          <w:noProof/>
          <w:lang w:val="en-US"/>
        </w:rPr>
        <w:t>1</w:t>
      </w:r>
      <w:r>
        <w:fldChar w:fldCharType="end"/>
      </w:r>
      <w:bookmarkEnd w:id="2"/>
      <w:r w:rsidRPr="00440D4E">
        <w:rPr>
          <w:lang w:val="en-US"/>
        </w:rPr>
        <w:t>: Relationship between inequality and trade union density</w:t>
      </w:r>
    </w:p>
    <w:tbl>
      <w:tblPr>
        <w:tblW w:w="0" w:type="auto"/>
        <w:tblInd w:w="-108" w:type="dxa"/>
        <w:tblLook w:val="0000" w:firstRow="0" w:lastRow="0" w:firstColumn="0" w:lastColumn="0" w:noHBand="0" w:noVBand="0"/>
      </w:tblPr>
      <w:tblGrid>
        <w:gridCol w:w="2771"/>
        <w:gridCol w:w="1255"/>
        <w:gridCol w:w="1705"/>
        <w:gridCol w:w="1511"/>
      </w:tblGrid>
      <w:tr w:rsidR="00440D4E" w:rsidRPr="00440D4E"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(1)</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(2)</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(3)</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 xml:space="preserve">Fixed effects </w:t>
            </w:r>
          </w:p>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inequality</w:t>
            </w:r>
          </w:p>
        </w:tc>
        <w:tc>
          <w:tcPr>
            <w:tcW w:w="0" w:type="auto"/>
            <w:tcBorders>
              <w:top w:val="nil"/>
              <w:left w:val="nil"/>
              <w:bottom w:val="nil"/>
              <w:right w:val="nil"/>
            </w:tcBorders>
          </w:tcPr>
          <w:p w:rsid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 xml:space="preserve">Fixed effects trade </w:t>
            </w:r>
          </w:p>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union density</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 xml:space="preserve">Structural </w:t>
            </w:r>
          </w:p>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Equation Model</w:t>
            </w:r>
          </w:p>
        </w:tc>
      </w:tr>
      <w:tr w:rsidR="00440D4E" w:rsidRPr="00440D4E"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Change in inequality</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Trade union members lag10</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-0.0261</w:t>
            </w:r>
            <w:r w:rsidRPr="00440D4E">
              <w:rPr>
                <w:rFonts w:ascii="Times New Roman" w:hAnsi="Times New Roman" w:cs="Times New Roman"/>
                <w:sz w:val="20"/>
                <w:szCs w:val="24"/>
                <w:vertAlign w:val="superscript"/>
                <w:lang w:val="en-US"/>
              </w:rPr>
              <w: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-0.0178</w:t>
            </w:r>
            <w:r w:rsidRPr="00440D4E">
              <w:rPr>
                <w:rFonts w:ascii="Times New Roman" w:hAnsi="Times New Roman" w:cs="Times New Roman"/>
                <w:sz w:val="20"/>
                <w:szCs w:val="24"/>
                <w:vertAlign w:val="superscript"/>
                <w:lang w:val="en-US"/>
              </w:rPr>
              <w:t>*</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(-2.75)</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(-2.24)</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Inequality lag10</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-0.0532</w:t>
            </w:r>
            <w:r w:rsidRPr="00440D4E">
              <w:rPr>
                <w:rFonts w:ascii="Times New Roman" w:hAnsi="Times New Roman" w:cs="Times New Roman"/>
                <w:sz w:val="20"/>
                <w:szCs w:val="24"/>
                <w:vertAlign w:val="superscript"/>
                <w:lang w:val="en-US"/>
              </w:rPr>
              <w: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-0.0509</w:t>
            </w:r>
            <w:r w:rsidRPr="00440D4E">
              <w:rPr>
                <w:rFonts w:ascii="Times New Roman" w:hAnsi="Times New Roman" w:cs="Times New Roman"/>
                <w:sz w:val="20"/>
                <w:szCs w:val="24"/>
                <w:vertAlign w:val="superscript"/>
                <w:lang w:val="en-US"/>
              </w:rPr>
              <w:t>***</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(-4.92)</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(-5.41)</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Constant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-0.0000930</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-0.00222</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(-0.04)</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(-0.40)</w:t>
            </w:r>
          </w:p>
        </w:tc>
      </w:tr>
      <w:tr w:rsidR="00440D4E" w:rsidRPr="0017406F"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Change in trade union members</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Trade union members lag10</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-0.0129</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-0.0170</w:t>
            </w:r>
            <w:r w:rsidRPr="00440D4E">
              <w:rPr>
                <w:rFonts w:ascii="Times New Roman" w:hAnsi="Times New Roman" w:cs="Times New Roman"/>
                <w:sz w:val="20"/>
                <w:szCs w:val="24"/>
                <w:vertAlign w:val="superscript"/>
                <w:lang w:val="en-US"/>
              </w:rPr>
              <w:t>**</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(-1.94)</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(-2.67)</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Inequality lag10</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0.0273</w:t>
            </w:r>
            <w:r w:rsidRPr="00440D4E">
              <w:rPr>
                <w:rFonts w:ascii="Times New Roman" w:hAnsi="Times New Roman" w:cs="Times New Roman"/>
                <w:sz w:val="20"/>
                <w:szCs w:val="24"/>
                <w:vertAlign w:val="superscript"/>
                <w:lang w:val="en-US"/>
              </w:rPr>
              <w: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0.0248</w:t>
            </w:r>
            <w:r w:rsidRPr="00440D4E">
              <w:rPr>
                <w:rFonts w:ascii="Times New Roman" w:hAnsi="Times New Roman" w:cs="Times New Roman"/>
                <w:sz w:val="20"/>
                <w:szCs w:val="24"/>
                <w:vertAlign w:val="superscript"/>
                <w:lang w:val="en-US"/>
              </w:rPr>
              <w:t>***</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(4.20)</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(3.49)</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Constant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0.00817</w:t>
            </w:r>
            <w:r w:rsidRPr="00440D4E">
              <w:rPr>
                <w:rFonts w:ascii="Times New Roman" w:hAnsi="Times New Roman" w:cs="Times New Roman"/>
                <w:sz w:val="20"/>
                <w:szCs w:val="24"/>
                <w:vertAlign w:val="superscript"/>
                <w:lang w:val="en-US"/>
              </w:rPr>
              <w: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0.00994</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(4.74)</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(1.71)</w:t>
            </w:r>
          </w:p>
        </w:tc>
      </w:tr>
      <w:tr w:rsidR="00440D4E" w:rsidRPr="00440D4E"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mean(ssocm_l10)</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Constant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0.276</w:t>
            </w:r>
            <w:r w:rsidRPr="00440D4E">
              <w:rPr>
                <w:rFonts w:ascii="Times New Roman" w:hAnsi="Times New Roman" w:cs="Times New Roman"/>
                <w:sz w:val="20"/>
                <w:szCs w:val="24"/>
                <w:vertAlign w:val="superscript"/>
                <w:lang w:val="en-US"/>
              </w:rPr>
              <w:t>**</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(3.10)</w:t>
            </w:r>
          </w:p>
        </w:tc>
      </w:tr>
      <w:tr w:rsidR="00440D4E" w:rsidRPr="00440D4E"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mean(sineq_l10)</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Constant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-0.0654</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(-1.26)</w:t>
            </w:r>
          </w:p>
        </w:tc>
      </w:tr>
      <w:tr w:rsidR="00440D4E" w:rsidRPr="00440D4E"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roofErr w:type="spellStart"/>
            <w:r w:rsidRPr="00440D4E">
              <w:rPr>
                <w:rFonts w:ascii="Times New Roman" w:hAnsi="Times New Roman" w:cs="Times New Roman"/>
                <w:sz w:val="20"/>
                <w:szCs w:val="24"/>
                <w:lang w:val="en-US"/>
              </w:rPr>
              <w:t>var</w:t>
            </w:r>
            <w:proofErr w:type="spellEnd"/>
            <w:r w:rsidRPr="00440D4E">
              <w:rPr>
                <w:rFonts w:ascii="Times New Roman" w:hAnsi="Times New Roman" w:cs="Times New Roman"/>
                <w:sz w:val="20"/>
                <w:szCs w:val="24"/>
                <w:lang w:val="en-US"/>
              </w:rPr>
              <w:t>(</w:t>
            </w:r>
            <w:proofErr w:type="spellStart"/>
            <w:r w:rsidRPr="00440D4E">
              <w:rPr>
                <w:rFonts w:ascii="Times New Roman" w:hAnsi="Times New Roman" w:cs="Times New Roman"/>
                <w:sz w:val="20"/>
                <w:szCs w:val="24"/>
                <w:lang w:val="en-US"/>
              </w:rPr>
              <w:t>e.sineq_d</w:t>
            </w:r>
            <w:proofErr w:type="spellEnd"/>
            <w:r w:rsidRPr="00440D4E">
              <w:rPr>
                <w:rFonts w:ascii="Times New Roman" w:hAnsi="Times New Roman" w:cs="Times New Roman"/>
                <w:sz w:val="20"/>
                <w:szCs w:val="24"/>
                <w:lang w:val="en-US"/>
              </w:rPr>
              <w:t>)</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Constant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0.0462</w:t>
            </w:r>
            <w:r w:rsidRPr="00440D4E">
              <w:rPr>
                <w:rFonts w:ascii="Times New Roman" w:hAnsi="Times New Roman" w:cs="Times New Roman"/>
                <w:sz w:val="20"/>
                <w:szCs w:val="24"/>
                <w:vertAlign w:val="superscript"/>
                <w:lang w:val="en-US"/>
              </w:rPr>
              <w:t>**</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(3.17)</w:t>
            </w:r>
          </w:p>
        </w:tc>
      </w:tr>
      <w:tr w:rsidR="00440D4E" w:rsidRPr="00440D4E"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roofErr w:type="spellStart"/>
            <w:r w:rsidRPr="00440D4E">
              <w:rPr>
                <w:rFonts w:ascii="Times New Roman" w:hAnsi="Times New Roman" w:cs="Times New Roman"/>
                <w:sz w:val="20"/>
                <w:szCs w:val="24"/>
                <w:lang w:val="en-US"/>
              </w:rPr>
              <w:t>var</w:t>
            </w:r>
            <w:proofErr w:type="spellEnd"/>
            <w:r w:rsidRPr="00440D4E">
              <w:rPr>
                <w:rFonts w:ascii="Times New Roman" w:hAnsi="Times New Roman" w:cs="Times New Roman"/>
                <w:sz w:val="20"/>
                <w:szCs w:val="24"/>
                <w:lang w:val="en-US"/>
              </w:rPr>
              <w:t>(</w:t>
            </w:r>
            <w:proofErr w:type="spellStart"/>
            <w:r w:rsidRPr="00440D4E">
              <w:rPr>
                <w:rFonts w:ascii="Times New Roman" w:hAnsi="Times New Roman" w:cs="Times New Roman"/>
                <w:sz w:val="20"/>
                <w:szCs w:val="24"/>
                <w:lang w:val="en-US"/>
              </w:rPr>
              <w:t>e.ssocm_d</w:t>
            </w:r>
            <w:proofErr w:type="spellEnd"/>
            <w:r w:rsidRPr="00440D4E">
              <w:rPr>
                <w:rFonts w:ascii="Times New Roman" w:hAnsi="Times New Roman" w:cs="Times New Roman"/>
                <w:sz w:val="20"/>
                <w:szCs w:val="24"/>
                <w:lang w:val="en-US"/>
              </w:rPr>
              <w:t>)</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Constant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0.0101</w:t>
            </w:r>
            <w:r w:rsidRPr="00440D4E">
              <w:rPr>
                <w:rFonts w:ascii="Times New Roman" w:hAnsi="Times New Roman" w:cs="Times New Roman"/>
                <w:sz w:val="20"/>
                <w:szCs w:val="24"/>
                <w:vertAlign w:val="superscript"/>
                <w:lang w:val="en-US"/>
              </w:rPr>
              <w:t>***</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(3.47)</w:t>
            </w:r>
          </w:p>
        </w:tc>
      </w:tr>
      <w:tr w:rsidR="00440D4E" w:rsidRPr="00440D4E"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roofErr w:type="spellStart"/>
            <w:r w:rsidRPr="00440D4E">
              <w:rPr>
                <w:rFonts w:ascii="Times New Roman" w:hAnsi="Times New Roman" w:cs="Times New Roman"/>
                <w:sz w:val="20"/>
                <w:szCs w:val="24"/>
                <w:lang w:val="en-US"/>
              </w:rPr>
              <w:t>var</w:t>
            </w:r>
            <w:proofErr w:type="spellEnd"/>
            <w:r w:rsidRPr="00440D4E">
              <w:rPr>
                <w:rFonts w:ascii="Times New Roman" w:hAnsi="Times New Roman" w:cs="Times New Roman"/>
                <w:sz w:val="20"/>
                <w:szCs w:val="24"/>
                <w:lang w:val="en-US"/>
              </w:rPr>
              <w:t>(ssocm_l10)</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Constant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0.848</w:t>
            </w:r>
            <w:r w:rsidRPr="00440D4E">
              <w:rPr>
                <w:rFonts w:ascii="Times New Roman" w:hAnsi="Times New Roman" w:cs="Times New Roman"/>
                <w:sz w:val="20"/>
                <w:szCs w:val="24"/>
                <w:vertAlign w:val="superscript"/>
                <w:lang w:val="en-US"/>
              </w:rPr>
              <w:t>***</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(11.13)</w:t>
            </w:r>
          </w:p>
        </w:tc>
      </w:tr>
      <w:tr w:rsidR="00440D4E" w:rsidRPr="00440D4E"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roofErr w:type="spellStart"/>
            <w:r w:rsidRPr="00440D4E">
              <w:rPr>
                <w:rFonts w:ascii="Times New Roman" w:hAnsi="Times New Roman" w:cs="Times New Roman"/>
                <w:sz w:val="20"/>
                <w:szCs w:val="24"/>
                <w:lang w:val="en-US"/>
              </w:rPr>
              <w:t>var</w:t>
            </w:r>
            <w:proofErr w:type="spellEnd"/>
            <w:r w:rsidRPr="00440D4E">
              <w:rPr>
                <w:rFonts w:ascii="Times New Roman" w:hAnsi="Times New Roman" w:cs="Times New Roman"/>
                <w:sz w:val="20"/>
                <w:szCs w:val="24"/>
                <w:lang w:val="en-US"/>
              </w:rPr>
              <w:t>(sineq_l10)</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Constant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0.909</w:t>
            </w:r>
            <w:r w:rsidRPr="00440D4E">
              <w:rPr>
                <w:rFonts w:ascii="Times New Roman" w:hAnsi="Times New Roman" w:cs="Times New Roman"/>
                <w:sz w:val="20"/>
                <w:szCs w:val="24"/>
                <w:vertAlign w:val="superscript"/>
                <w:lang w:val="en-US"/>
              </w:rPr>
              <w:t>***</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(18.07)</w:t>
            </w:r>
          </w:p>
        </w:tc>
      </w:tr>
      <w:tr w:rsidR="00440D4E" w:rsidRPr="0017406F"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roofErr w:type="spellStart"/>
            <w:r w:rsidRPr="00440D4E">
              <w:rPr>
                <w:rFonts w:ascii="Times New Roman" w:hAnsi="Times New Roman" w:cs="Times New Roman"/>
                <w:sz w:val="20"/>
                <w:szCs w:val="24"/>
                <w:lang w:val="en-US"/>
              </w:rPr>
              <w:t>cov</w:t>
            </w:r>
            <w:proofErr w:type="spellEnd"/>
            <w:r w:rsidRPr="00440D4E">
              <w:rPr>
                <w:rFonts w:ascii="Times New Roman" w:hAnsi="Times New Roman" w:cs="Times New Roman"/>
                <w:sz w:val="20"/>
                <w:szCs w:val="24"/>
                <w:lang w:val="en-US"/>
              </w:rPr>
              <w:t>(ssocm_l10,sineq_l10)</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Constant</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-0.596</w:t>
            </w:r>
            <w:r w:rsidRPr="00440D4E">
              <w:rPr>
                <w:rFonts w:ascii="Times New Roman" w:hAnsi="Times New Roman" w:cs="Times New Roman"/>
                <w:sz w:val="20"/>
                <w:szCs w:val="24"/>
                <w:vertAlign w:val="superscript"/>
                <w:lang w:val="en-US"/>
              </w:rPr>
              <w:t>***</w:t>
            </w:r>
          </w:p>
        </w:tc>
      </w:tr>
      <w:tr w:rsidR="00440D4E" w:rsidRPr="00440D4E" w:rsidTr="00440D4E">
        <w:tc>
          <w:tcPr>
            <w:tcW w:w="0" w:type="auto"/>
            <w:tcBorders>
              <w:top w:val="nil"/>
              <w:left w:val="nil"/>
              <w:bottom w:val="single" w:sz="4" w:space="0" w:color="auto"/>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
        </w:tc>
        <w:tc>
          <w:tcPr>
            <w:tcW w:w="0" w:type="auto"/>
            <w:tcBorders>
              <w:top w:val="nil"/>
              <w:left w:val="nil"/>
              <w:bottom w:val="single" w:sz="4" w:space="0" w:color="auto"/>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single" w:sz="4" w:space="0" w:color="auto"/>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p>
        </w:tc>
        <w:tc>
          <w:tcPr>
            <w:tcW w:w="0" w:type="auto"/>
            <w:tcBorders>
              <w:top w:val="nil"/>
              <w:left w:val="nil"/>
              <w:bottom w:val="single" w:sz="4" w:space="0" w:color="auto"/>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(-7.19)</w:t>
            </w:r>
          </w:p>
        </w:tc>
      </w:tr>
      <w:tr w:rsidR="00440D4E" w:rsidRPr="00440D4E" w:rsidTr="00440D4E">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r2</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0.0299</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0.110</w:t>
            </w:r>
          </w:p>
        </w:tc>
        <w:tc>
          <w:tcPr>
            <w:tcW w:w="0" w:type="auto"/>
            <w:tcBorders>
              <w:top w:val="single" w:sz="4" w:space="0" w:color="auto"/>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0.140</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roofErr w:type="spellStart"/>
            <w:r w:rsidRPr="00440D4E">
              <w:rPr>
                <w:rFonts w:ascii="Times New Roman" w:hAnsi="Times New Roman" w:cs="Times New Roman"/>
                <w:sz w:val="20"/>
                <w:szCs w:val="24"/>
                <w:lang w:val="en-US"/>
              </w:rPr>
              <w:t>aic</w:t>
            </w:r>
            <w:proofErr w:type="spellEnd"/>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-238.8</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-1795.2</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2727.8</w:t>
            </w:r>
          </w:p>
        </w:tc>
      </w:tr>
      <w:tr w:rsidR="00440D4E" w:rsidRPr="00440D4E" w:rsidTr="00440D4E">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proofErr w:type="spellStart"/>
            <w:r w:rsidRPr="00440D4E">
              <w:rPr>
                <w:rFonts w:ascii="Times New Roman" w:hAnsi="Times New Roman" w:cs="Times New Roman"/>
                <w:sz w:val="20"/>
                <w:szCs w:val="24"/>
                <w:lang w:val="en-US"/>
              </w:rPr>
              <w:t>bic</w:t>
            </w:r>
            <w:proofErr w:type="spellEnd"/>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-229.1</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-1785.4</w:t>
            </w:r>
          </w:p>
        </w:tc>
        <w:tc>
          <w:tcPr>
            <w:tcW w:w="0" w:type="auto"/>
            <w:tcBorders>
              <w:top w:val="nil"/>
              <w:left w:val="nil"/>
              <w:bottom w:val="nil"/>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2781.3</w:t>
            </w:r>
          </w:p>
        </w:tc>
      </w:tr>
      <w:tr w:rsidR="00440D4E" w:rsidRPr="00440D4E" w:rsidTr="00440D4E">
        <w:tc>
          <w:tcPr>
            <w:tcW w:w="0" w:type="auto"/>
            <w:tcBorders>
              <w:top w:val="nil"/>
              <w:left w:val="nil"/>
              <w:bottom w:val="single" w:sz="4" w:space="0" w:color="auto"/>
              <w:right w:val="nil"/>
            </w:tcBorders>
          </w:tcPr>
          <w:p w:rsidR="00440D4E" w:rsidRPr="00440D4E" w:rsidRDefault="00440D4E" w:rsidP="000F1116">
            <w:pPr>
              <w:widowControl w:val="0"/>
              <w:autoSpaceDE w:val="0"/>
              <w:autoSpaceDN w:val="0"/>
              <w:adjustRightInd w:val="0"/>
              <w:spacing w:after="0" w:line="240" w:lineRule="auto"/>
              <w:rPr>
                <w:rFonts w:ascii="Times New Roman" w:hAnsi="Times New Roman" w:cs="Times New Roman"/>
                <w:sz w:val="20"/>
                <w:szCs w:val="24"/>
                <w:lang w:val="en-US"/>
              </w:rPr>
            </w:pPr>
            <w:r w:rsidRPr="00440D4E">
              <w:rPr>
                <w:rFonts w:ascii="Times New Roman" w:hAnsi="Times New Roman" w:cs="Times New Roman"/>
                <w:sz w:val="20"/>
                <w:szCs w:val="24"/>
                <w:lang w:val="en-US"/>
              </w:rPr>
              <w:t>Observations</w:t>
            </w:r>
          </w:p>
        </w:tc>
        <w:tc>
          <w:tcPr>
            <w:tcW w:w="0" w:type="auto"/>
            <w:tcBorders>
              <w:top w:val="nil"/>
              <w:left w:val="nil"/>
              <w:bottom w:val="single" w:sz="4" w:space="0" w:color="auto"/>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965</w:t>
            </w:r>
          </w:p>
        </w:tc>
        <w:tc>
          <w:tcPr>
            <w:tcW w:w="0" w:type="auto"/>
            <w:tcBorders>
              <w:top w:val="nil"/>
              <w:left w:val="nil"/>
              <w:bottom w:val="single" w:sz="4" w:space="0" w:color="auto"/>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994</w:t>
            </w:r>
          </w:p>
        </w:tc>
        <w:tc>
          <w:tcPr>
            <w:tcW w:w="0" w:type="auto"/>
            <w:tcBorders>
              <w:top w:val="nil"/>
              <w:left w:val="nil"/>
              <w:bottom w:val="single" w:sz="4" w:space="0" w:color="auto"/>
              <w:right w:val="nil"/>
            </w:tcBorders>
          </w:tcPr>
          <w:p w:rsidR="00440D4E" w:rsidRPr="00440D4E" w:rsidRDefault="00440D4E" w:rsidP="000F1116">
            <w:pPr>
              <w:widowControl w:val="0"/>
              <w:autoSpaceDE w:val="0"/>
              <w:autoSpaceDN w:val="0"/>
              <w:adjustRightInd w:val="0"/>
              <w:spacing w:after="0" w:line="240" w:lineRule="auto"/>
              <w:jc w:val="center"/>
              <w:rPr>
                <w:rFonts w:ascii="Times New Roman" w:hAnsi="Times New Roman" w:cs="Times New Roman"/>
                <w:sz w:val="20"/>
                <w:szCs w:val="24"/>
                <w:lang w:val="en-US"/>
              </w:rPr>
            </w:pPr>
            <w:r w:rsidRPr="00440D4E">
              <w:rPr>
                <w:rFonts w:ascii="Times New Roman" w:hAnsi="Times New Roman" w:cs="Times New Roman"/>
                <w:sz w:val="20"/>
                <w:szCs w:val="24"/>
                <w:lang w:val="en-US"/>
              </w:rPr>
              <w:t>964</w:t>
            </w:r>
          </w:p>
        </w:tc>
      </w:tr>
    </w:tbl>
    <w:p w:rsidR="00440D4E" w:rsidRDefault="00440D4E" w:rsidP="00440D4E">
      <w:pPr>
        <w:widowControl w:val="0"/>
        <w:autoSpaceDE w:val="0"/>
        <w:autoSpaceDN w:val="0"/>
        <w:adjustRightInd w:val="0"/>
        <w:spacing w:after="0" w:line="240" w:lineRule="auto"/>
        <w:rPr>
          <w:rFonts w:ascii="Times New Roman" w:hAnsi="Times New Roman" w:cs="Times New Roman"/>
          <w:sz w:val="20"/>
          <w:szCs w:val="20"/>
          <w:lang w:val="en-US"/>
        </w:rPr>
      </w:pPr>
      <w:proofErr w:type="gramStart"/>
      <w:r>
        <w:rPr>
          <w:rFonts w:ascii="Times New Roman" w:hAnsi="Times New Roman" w:cs="Times New Roman"/>
          <w:i/>
          <w:iCs/>
          <w:sz w:val="20"/>
          <w:szCs w:val="20"/>
          <w:lang w:val="en-US"/>
        </w:rPr>
        <w:t>t</w:t>
      </w:r>
      <w:proofErr w:type="gramEnd"/>
      <w:r>
        <w:rPr>
          <w:rFonts w:ascii="Times New Roman" w:hAnsi="Times New Roman" w:cs="Times New Roman"/>
          <w:sz w:val="20"/>
          <w:szCs w:val="20"/>
          <w:lang w:val="en-US"/>
        </w:rPr>
        <w:t xml:space="preserve"> statistics in parentheses</w:t>
      </w:r>
    </w:p>
    <w:p w:rsidR="00440D4E" w:rsidRDefault="00440D4E" w:rsidP="00440D4E">
      <w:pPr>
        <w:widowControl w:val="0"/>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vertAlign w:val="superscript"/>
          <w:lang w:val="en-US"/>
        </w:rPr>
        <w:t>*</w:t>
      </w:r>
      <w:r>
        <w:rPr>
          <w:rFonts w:ascii="Times New Roman" w:hAnsi="Times New Roman" w:cs="Times New Roman"/>
          <w:sz w:val="20"/>
          <w:szCs w:val="20"/>
          <w:lang w:val="en-US"/>
        </w:rPr>
        <w:t xml:space="preserve"> </w:t>
      </w:r>
      <w:proofErr w:type="gramStart"/>
      <w:r>
        <w:rPr>
          <w:rFonts w:ascii="Times New Roman" w:hAnsi="Times New Roman" w:cs="Times New Roman"/>
          <w:i/>
          <w:iCs/>
          <w:sz w:val="20"/>
          <w:szCs w:val="20"/>
          <w:lang w:val="en-US"/>
        </w:rPr>
        <w:t>p</w:t>
      </w:r>
      <w:proofErr w:type="gramEnd"/>
      <w:r>
        <w:rPr>
          <w:rFonts w:ascii="Times New Roman" w:hAnsi="Times New Roman" w:cs="Times New Roman"/>
          <w:sz w:val="20"/>
          <w:szCs w:val="20"/>
          <w:lang w:val="en-US"/>
        </w:rPr>
        <w:t xml:space="preserve"> &lt; 0.05, </w:t>
      </w:r>
      <w:r>
        <w:rPr>
          <w:rFonts w:ascii="Times New Roman" w:hAnsi="Times New Roman" w:cs="Times New Roman"/>
          <w:sz w:val="20"/>
          <w:szCs w:val="20"/>
          <w:vertAlign w:val="superscript"/>
          <w:lang w:val="en-US"/>
        </w:rPr>
        <w:t>**</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p</w:t>
      </w:r>
      <w:r>
        <w:rPr>
          <w:rFonts w:ascii="Times New Roman" w:hAnsi="Times New Roman" w:cs="Times New Roman"/>
          <w:sz w:val="20"/>
          <w:szCs w:val="20"/>
          <w:lang w:val="en-US"/>
        </w:rPr>
        <w:t xml:space="preserve"> &lt; 0.01, </w:t>
      </w:r>
      <w:r>
        <w:rPr>
          <w:rFonts w:ascii="Times New Roman" w:hAnsi="Times New Roman" w:cs="Times New Roman"/>
          <w:sz w:val="20"/>
          <w:szCs w:val="20"/>
          <w:vertAlign w:val="superscript"/>
          <w:lang w:val="en-US"/>
        </w:rPr>
        <w:t>***</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p</w:t>
      </w:r>
      <w:r>
        <w:rPr>
          <w:rFonts w:ascii="Times New Roman" w:hAnsi="Times New Roman" w:cs="Times New Roman"/>
          <w:sz w:val="20"/>
          <w:szCs w:val="20"/>
          <w:lang w:val="en-US"/>
        </w:rPr>
        <w:t xml:space="preserve"> &lt; 0.001</w:t>
      </w:r>
    </w:p>
    <w:p w:rsidR="00DC6497" w:rsidRDefault="00DC6497" w:rsidP="000C5BA3">
      <w:pPr>
        <w:rPr>
          <w:lang w:val="en-US"/>
        </w:rPr>
      </w:pPr>
    </w:p>
    <w:p w:rsidR="00074E6C" w:rsidRDefault="00074E6C" w:rsidP="000C5BA3">
      <w:pPr>
        <w:rPr>
          <w:lang w:val="en-US"/>
        </w:rPr>
      </w:pPr>
      <w:r>
        <w:rPr>
          <w:lang w:val="en-US"/>
        </w:rPr>
        <w:t xml:space="preserve">The following </w:t>
      </w:r>
      <w:r>
        <w:rPr>
          <w:lang w:val="en-US"/>
        </w:rPr>
        <w:fldChar w:fldCharType="begin"/>
      </w:r>
      <w:r>
        <w:rPr>
          <w:lang w:val="en-US"/>
        </w:rPr>
        <w:instrText xml:space="preserve"> REF _Ref410764737 \h </w:instrText>
      </w:r>
      <w:r>
        <w:rPr>
          <w:lang w:val="en-US"/>
        </w:rPr>
      </w:r>
      <w:r>
        <w:rPr>
          <w:lang w:val="en-US"/>
        </w:rPr>
        <w:fldChar w:fldCharType="separate"/>
      </w:r>
      <w:r w:rsidR="000327D7" w:rsidRPr="00965F70">
        <w:rPr>
          <w:lang w:val="en-US"/>
        </w:rPr>
        <w:t xml:space="preserve">Figure </w:t>
      </w:r>
      <w:r w:rsidR="000327D7">
        <w:rPr>
          <w:noProof/>
          <w:lang w:val="en-US"/>
        </w:rPr>
        <w:t>4</w:t>
      </w:r>
      <w:r>
        <w:rPr>
          <w:lang w:val="en-US"/>
        </w:rPr>
        <w:fldChar w:fldCharType="end"/>
      </w:r>
      <w:r>
        <w:rPr>
          <w:lang w:val="en-US"/>
        </w:rPr>
        <w:t xml:space="preserve"> sums up the </w:t>
      </w:r>
      <w:r w:rsidR="000327D7">
        <w:rPr>
          <w:lang w:val="en-US"/>
        </w:rPr>
        <w:t xml:space="preserve">Structural Equation model graphically, showing standardized coefficients for all relationships and explaining changes in inequality through prior trade union members and inequality, as well as explaining changes in trade union density through prior trade union density and prior inequality. </w:t>
      </w:r>
    </w:p>
    <w:p w:rsidR="00965F70" w:rsidRDefault="00965F70" w:rsidP="000C5BA3">
      <w:pPr>
        <w:rPr>
          <w:lang w:val="en-US"/>
        </w:rPr>
      </w:pPr>
    </w:p>
    <w:p w:rsidR="00965F70" w:rsidRDefault="00965F70" w:rsidP="00965F70">
      <w:pPr>
        <w:pStyle w:val="Beschriftung"/>
        <w:keepNext/>
        <w:rPr>
          <w:lang w:val="en-US"/>
        </w:rPr>
      </w:pPr>
      <w:bookmarkStart w:id="3" w:name="_Ref410764737"/>
      <w:r w:rsidRPr="00965F70">
        <w:rPr>
          <w:lang w:val="en-US"/>
        </w:rPr>
        <w:lastRenderedPageBreak/>
        <w:t xml:space="preserve">Figure </w:t>
      </w:r>
      <w:r w:rsidR="00592780">
        <w:rPr>
          <w:lang w:val="en-US"/>
        </w:rPr>
        <w:fldChar w:fldCharType="begin"/>
      </w:r>
      <w:r w:rsidR="00592780">
        <w:rPr>
          <w:lang w:val="en-US"/>
        </w:rPr>
        <w:instrText xml:space="preserve"> SEQ Figure \* ARABIC </w:instrText>
      </w:r>
      <w:r w:rsidR="00592780">
        <w:rPr>
          <w:lang w:val="en-US"/>
        </w:rPr>
        <w:fldChar w:fldCharType="separate"/>
      </w:r>
      <w:r w:rsidR="000327D7">
        <w:rPr>
          <w:noProof/>
          <w:lang w:val="en-US"/>
        </w:rPr>
        <w:t>4</w:t>
      </w:r>
      <w:r w:rsidR="00592780">
        <w:rPr>
          <w:lang w:val="en-US"/>
        </w:rPr>
        <w:fldChar w:fldCharType="end"/>
      </w:r>
      <w:bookmarkEnd w:id="3"/>
      <w:r w:rsidRPr="00965F70">
        <w:rPr>
          <w:lang w:val="en-US"/>
        </w:rPr>
        <w:t xml:space="preserve">: Path diagram between inequality and trade union </w:t>
      </w:r>
      <w:r w:rsidR="008617DD">
        <w:rPr>
          <w:lang w:val="en-US"/>
        </w:rPr>
        <w:t>density</w:t>
      </w:r>
    </w:p>
    <w:p w:rsidR="00965F70" w:rsidRDefault="00583DB5" w:rsidP="000C5BA3">
      <w:pPr>
        <w:rPr>
          <w:lang w:val="en-US"/>
        </w:rPr>
      </w:pPr>
      <w:r w:rsidRPr="00583DB5">
        <w:rPr>
          <w:noProof/>
          <w:lang w:eastAsia="de-DE"/>
        </w:rPr>
        <w:drawing>
          <wp:inline distT="0" distB="0" distL="0" distR="0">
            <wp:extent cx="4572000" cy="27495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2749550"/>
                    </a:xfrm>
                    <a:prstGeom prst="rect">
                      <a:avLst/>
                    </a:prstGeom>
                    <a:noFill/>
                    <a:ln>
                      <a:noFill/>
                    </a:ln>
                  </pic:spPr>
                </pic:pic>
              </a:graphicData>
            </a:graphic>
          </wp:inline>
        </w:drawing>
      </w:r>
    </w:p>
    <w:p w:rsidR="000327D7" w:rsidRPr="000C5BA3" w:rsidRDefault="000327D7" w:rsidP="000C5BA3">
      <w:pPr>
        <w:rPr>
          <w:lang w:val="en-US"/>
        </w:rPr>
      </w:pPr>
      <w:r>
        <w:rPr>
          <w:lang w:val="en-US"/>
        </w:rPr>
        <w:t xml:space="preserve">The Figure again underlines our point in visual form, depicting model 3 of </w:t>
      </w:r>
      <w:r>
        <w:rPr>
          <w:lang w:val="en-US"/>
        </w:rPr>
        <w:fldChar w:fldCharType="begin"/>
      </w:r>
      <w:r>
        <w:rPr>
          <w:lang w:val="en-US"/>
        </w:rPr>
        <w:instrText xml:space="preserve"> REF _Ref410765334 \h </w:instrText>
      </w:r>
      <w:r>
        <w:rPr>
          <w:lang w:val="en-US"/>
        </w:rPr>
      </w:r>
      <w:r>
        <w:rPr>
          <w:lang w:val="en-US"/>
        </w:rPr>
        <w:fldChar w:fldCharType="separate"/>
      </w:r>
      <w:r w:rsidRPr="00440D4E">
        <w:rPr>
          <w:lang w:val="en-US"/>
        </w:rPr>
        <w:t xml:space="preserve">Table </w:t>
      </w:r>
      <w:r>
        <w:rPr>
          <w:noProof/>
          <w:lang w:val="en-US"/>
        </w:rPr>
        <w:t>1</w:t>
      </w:r>
      <w:r>
        <w:rPr>
          <w:lang w:val="en-US"/>
        </w:rPr>
        <w:fldChar w:fldCharType="end"/>
      </w:r>
      <w:r>
        <w:rPr>
          <w:lang w:val="en-US"/>
        </w:rPr>
        <w:t xml:space="preserve">. </w:t>
      </w:r>
      <w:r w:rsidR="00583DB5">
        <w:rPr>
          <w:lang w:val="en-US"/>
        </w:rPr>
        <w:t>Going from left to right</w:t>
      </w:r>
      <w:r>
        <w:rPr>
          <w:lang w:val="en-US"/>
        </w:rPr>
        <w:t xml:space="preserve">, we </w:t>
      </w:r>
      <w:r w:rsidR="00583DB5">
        <w:rPr>
          <w:lang w:val="en-US"/>
        </w:rPr>
        <w:t xml:space="preserve">first </w:t>
      </w:r>
      <w:r>
        <w:rPr>
          <w:lang w:val="en-US"/>
        </w:rPr>
        <w:t>account for the fact that</w:t>
      </w:r>
      <w:r w:rsidR="00583DB5">
        <w:rPr>
          <w:lang w:val="en-US"/>
        </w:rPr>
        <w:t xml:space="preserve"> past inequality and past union density negatively influence each other. The stronger unions were ten years ago, the less inequality existed ten years age (correlation of -.68). This is the well-known negative linear dependency of trade unions and inequality. However, while high union density also contributes to a decline of income inequality ten years later, the first circular process is that high income inequality also contributes to a </w:t>
      </w:r>
      <w:r w:rsidR="00583DB5" w:rsidRPr="00583DB5">
        <w:rPr>
          <w:i/>
          <w:lang w:val="en-US"/>
        </w:rPr>
        <w:t>decline</w:t>
      </w:r>
      <w:r w:rsidR="00583DB5">
        <w:rPr>
          <w:lang w:val="en-US"/>
        </w:rPr>
        <w:t xml:space="preserve"> of income inequality ten years later. Second, high union leads to decreasing union density later. But high inequality leads to more union members ten years later, which means that unions increase their membership through high inequality with a time lag of ten years. </w:t>
      </w:r>
      <w:r w:rsidR="00332009">
        <w:rPr>
          <w:lang w:val="en-US"/>
        </w:rPr>
        <w:t xml:space="preserve">Thus on the one side unions decrease inequality. But on the other side (and in this case even stronger) high inequality increases trade union density ten years later. </w:t>
      </w:r>
    </w:p>
    <w:p w:rsidR="009E3DC6" w:rsidRDefault="0014563A" w:rsidP="0014563A">
      <w:pPr>
        <w:pStyle w:val="berschrift1"/>
        <w:rPr>
          <w:lang w:val="en-US"/>
        </w:rPr>
      </w:pPr>
      <w:r>
        <w:rPr>
          <w:lang w:val="en-US"/>
        </w:rPr>
        <w:t>Discussion</w:t>
      </w:r>
    </w:p>
    <w:p w:rsidR="00D86A48" w:rsidRDefault="00026EAF" w:rsidP="00026EAF">
      <w:pPr>
        <w:rPr>
          <w:lang w:val="en-US"/>
        </w:rPr>
      </w:pPr>
      <w:r>
        <w:rPr>
          <w:lang w:val="en-US"/>
        </w:rPr>
        <w:t xml:space="preserve">While existing studies have looked at a number of indicators to explain union strength </w:t>
      </w:r>
      <w:r w:rsidR="0017406F">
        <w:rPr>
          <w:lang w:val="en-US"/>
        </w:rPr>
        <w:fldChar w:fldCharType="begin"/>
      </w:r>
      <w:r w:rsidR="0017406F">
        <w:rPr>
          <w:lang w:val="en-US"/>
        </w:rPr>
        <w:instrText xml:space="preserve"> ADDIN EN.CITE &lt;EndNote&gt;&lt;Cite&gt;&lt;Author&gt;Wallerstein&lt;/Author&gt;&lt;Year&gt;2000&lt;/Year&gt;&lt;RecNum&gt;1781&lt;/RecNum&gt;&lt;Prefix&gt;see the review by &lt;/Prefix&gt;&lt;DisplayText&gt;(see the review by Wallerstein / Western 2000)&lt;/DisplayText&gt;&lt;record&gt;&lt;rec-number&gt;1781&lt;/rec-number&gt;&lt;foreign-keys&gt;&lt;key app="EN" db-id="w5vds52ahdv2vxepz9tx0etjarf25zrzpxzf" timestamp="1422705257"&gt;1781&lt;/key&gt;&lt;/foreign-keys&gt;&lt;ref-type name="Journal Article"&gt;17&lt;/ref-type&gt;&lt;contributors&gt;&lt;authors&gt;&lt;author&gt;Wallerstein, Michael&lt;/author&gt;&lt;author&gt;Western, Bruce&lt;/author&gt;&lt;/authors&gt;&lt;/contributors&gt;&lt;titles&gt;&lt;title&gt;Unions in Decline? What Has Changed and Why&lt;/title&gt;&lt;secondary-title&gt;Annual Review of Political Science&lt;/secondary-title&gt;&lt;/titles&gt;&lt;periodical&gt;&lt;full-title&gt;Annual Review of Political Science&lt;/full-title&gt;&lt;/periodical&gt;&lt;pages&gt;355-377&lt;/pages&gt;&lt;volume&gt;3&lt;/volume&gt;&lt;number&gt;1&lt;/number&gt;&lt;dates&gt;&lt;year&gt;2000&lt;/year&gt;&lt;/dates&gt;&lt;urls&gt;&lt;related-urls&gt;&lt;url&gt;http://www.annualreviews.org/doi/abs/10.1146/annurev.polisci.3.1.355&lt;/url&gt;&lt;/related-urls&gt;&lt;/urls&gt;&lt;electronic-resource-num&gt;doi:10.1146/annurev.polisci.3.1.355&lt;/electronic-resource-num&gt;&lt;/record&gt;&lt;/Cite&gt;&lt;/EndNote&gt;</w:instrText>
      </w:r>
      <w:r w:rsidR="0017406F">
        <w:rPr>
          <w:lang w:val="en-US"/>
        </w:rPr>
        <w:fldChar w:fldCharType="separate"/>
      </w:r>
      <w:r w:rsidR="0017406F">
        <w:rPr>
          <w:noProof/>
          <w:lang w:val="en-US"/>
        </w:rPr>
        <w:t>(</w:t>
      </w:r>
      <w:hyperlink w:anchor="_ENREF_39" w:tooltip="Wallerstein, 2000 #1781" w:history="1">
        <w:r w:rsidR="00B10FFE">
          <w:rPr>
            <w:noProof/>
            <w:lang w:val="en-US"/>
          </w:rPr>
          <w:t>see the review by Wallerstein / Western 2000</w:t>
        </w:r>
      </w:hyperlink>
      <w:r w:rsidR="0017406F">
        <w:rPr>
          <w:noProof/>
          <w:lang w:val="en-US"/>
        </w:rPr>
        <w:t>)</w:t>
      </w:r>
      <w:r w:rsidR="0017406F">
        <w:rPr>
          <w:lang w:val="en-US"/>
        </w:rPr>
        <w:fldChar w:fldCharType="end"/>
      </w:r>
      <w:r w:rsidR="0017406F">
        <w:rPr>
          <w:lang w:val="en-US"/>
        </w:rPr>
        <w:t xml:space="preserve"> and inequality </w:t>
      </w:r>
      <w:r w:rsidR="00AA4216">
        <w:rPr>
          <w:lang w:val="en-US"/>
        </w:rPr>
        <w:fldChar w:fldCharType="begin"/>
      </w:r>
      <w:r w:rsidR="00AA4216">
        <w:rPr>
          <w:lang w:val="en-US"/>
        </w:rPr>
        <w:instrText xml:space="preserve"> ADDIN EN.CITE &lt;EndNote&gt;&lt;Cite&gt;&lt;Author&gt;Neckerman&lt;/Author&gt;&lt;Year&gt;2004&lt;/Year&gt;&lt;RecNum&gt;492&lt;/RecNum&gt;&lt;Prefix&gt;f. the review in &lt;/Prefix&gt;&lt;DisplayText&gt;(f. the review in Neckerman 2004)&lt;/DisplayText&gt;&lt;record&gt;&lt;rec-number&gt;492&lt;/rec-number&gt;&lt;foreign-keys&gt;&lt;key app="EN" db-id="w5vds52ahdv2vxepz9tx0etjarf25zrzpxzf" timestamp="1417104576"&gt;492&lt;/key&gt;&lt;/foreign-keys&gt;&lt;ref-type name="Edited Book"&gt;28&lt;/ref-type&gt;&lt;contributors&gt;&lt;authors&gt;&lt;author&gt;Kathryn M. Neckerman&lt;/author&gt;&lt;/authors&gt;&lt;/contributors&gt;&lt;titles&gt;&lt;title&gt;Social Inequality&lt;/title&gt;&lt;/titles&gt;&lt;dates&gt;&lt;year&gt;2004&lt;/year&gt;&lt;/dates&gt;&lt;pub-location&gt;New York, NY&lt;/pub-location&gt;&lt;publisher&gt;Russell Sage Foundation&lt;/publisher&gt;&lt;urls&gt;&lt;/urls&gt;&lt;/record&gt;&lt;/Cite&gt;&lt;/EndNote&gt;</w:instrText>
      </w:r>
      <w:r w:rsidR="00AA4216">
        <w:rPr>
          <w:lang w:val="en-US"/>
        </w:rPr>
        <w:fldChar w:fldCharType="separate"/>
      </w:r>
      <w:r w:rsidR="00AA4216">
        <w:rPr>
          <w:noProof/>
          <w:lang w:val="en-US"/>
        </w:rPr>
        <w:t>(</w:t>
      </w:r>
      <w:hyperlink w:anchor="_ENREF_28" w:tooltip="Neckerman, 2004 #492" w:history="1">
        <w:r w:rsidR="00B10FFE">
          <w:rPr>
            <w:noProof/>
            <w:lang w:val="en-US"/>
          </w:rPr>
          <w:t>f. the review in Neckerman 2004</w:t>
        </w:r>
      </w:hyperlink>
      <w:r w:rsidR="00AA4216">
        <w:rPr>
          <w:noProof/>
          <w:lang w:val="en-US"/>
        </w:rPr>
        <w:t>)</w:t>
      </w:r>
      <w:r w:rsidR="00AA4216">
        <w:rPr>
          <w:lang w:val="en-US"/>
        </w:rPr>
        <w:fldChar w:fldCharType="end"/>
      </w:r>
      <w:r>
        <w:rPr>
          <w:lang w:val="en-US"/>
        </w:rPr>
        <w:t xml:space="preserve">, we have shown that </w:t>
      </w:r>
      <w:r w:rsidR="00D86A48">
        <w:rPr>
          <w:lang w:val="en-US"/>
        </w:rPr>
        <w:t>the</w:t>
      </w:r>
      <w:r>
        <w:rPr>
          <w:lang w:val="en-US"/>
        </w:rPr>
        <w:t xml:space="preserve"> reciprocal influence of trade unions on inequality and inequality on trade unions explains a lot of variation in each. </w:t>
      </w:r>
      <w:r w:rsidR="00D86A48">
        <w:rPr>
          <w:lang w:val="en-US"/>
        </w:rPr>
        <w:t xml:space="preserve">We posit that inequality causes trade unions to get more members, that this higher trade union density decreases inequality, that lower inequality decreases trade union membership and that this leads to rising inequality. The important point here is that all of these mechanisms operate with a time lag. </w:t>
      </w:r>
    </w:p>
    <w:p w:rsidR="00D86A48" w:rsidRDefault="00D86A48" w:rsidP="00D86A48">
      <w:pPr>
        <w:rPr>
          <w:lang w:val="en-US"/>
        </w:rPr>
      </w:pPr>
      <w:r>
        <w:rPr>
          <w:lang w:val="en-US"/>
        </w:rPr>
        <w:t>Using very long-run inequality and trade union data, w</w:t>
      </w:r>
      <w:r w:rsidR="008609BF">
        <w:rPr>
          <w:lang w:val="en-US"/>
        </w:rPr>
        <w:t xml:space="preserve">e </w:t>
      </w:r>
      <w:r w:rsidR="00026EAF">
        <w:rPr>
          <w:lang w:val="en-US"/>
        </w:rPr>
        <w:t>could show</w:t>
      </w:r>
      <w:r w:rsidR="008609BF">
        <w:rPr>
          <w:lang w:val="en-US"/>
        </w:rPr>
        <w:t xml:space="preserve"> how union </w:t>
      </w:r>
      <w:r>
        <w:rPr>
          <w:lang w:val="en-US"/>
        </w:rPr>
        <w:t>density</w:t>
      </w:r>
      <w:r w:rsidR="008609BF">
        <w:rPr>
          <w:lang w:val="en-US"/>
        </w:rPr>
        <w:t xml:space="preserve"> and inequality in 20</w:t>
      </w:r>
      <w:r w:rsidR="008609BF" w:rsidRPr="00C366D4">
        <w:rPr>
          <w:vertAlign w:val="superscript"/>
          <w:lang w:val="en-US"/>
        </w:rPr>
        <w:t>th</w:t>
      </w:r>
      <w:r w:rsidR="008609BF">
        <w:rPr>
          <w:lang w:val="en-US"/>
        </w:rPr>
        <w:t xml:space="preserve"> </w:t>
      </w:r>
      <w:r>
        <w:rPr>
          <w:lang w:val="en-US"/>
        </w:rPr>
        <w:t>interacts in a way that</w:t>
      </w:r>
      <w:r w:rsidR="008609BF">
        <w:rPr>
          <w:lang w:val="en-US"/>
        </w:rPr>
        <w:t xml:space="preserve"> follows the logic of a prey-and-predator models. Trade unions destroy inequality so thoroughly that they also destroy their base for mobilization. However, inequality then increases to such a degree that people start to join trade unions again. </w:t>
      </w:r>
      <w:r>
        <w:rPr>
          <w:lang w:val="en-US"/>
        </w:rPr>
        <w:t xml:space="preserve">To be sure, it is also for this reason that a linear negative relationship explains the interaction between trade union density and inequality over long periods of time. However, we also showed that increasing inequality goes along with increasing union membership, so that one can observe a positive relationship between the two variables not only when increasing inequality increases trade union membership. </w:t>
      </w:r>
    </w:p>
    <w:p w:rsidR="00F64190" w:rsidRDefault="00D86A48" w:rsidP="00D86A48">
      <w:pPr>
        <w:rPr>
          <w:lang w:val="en-US"/>
        </w:rPr>
      </w:pPr>
      <w:r>
        <w:rPr>
          <w:lang w:val="en-US"/>
        </w:rPr>
        <w:lastRenderedPageBreak/>
        <w:t xml:space="preserve">To be sure, we do not claim that the spiral between inequality and trade union density is a deterministic one. For example, Scandinavian countries have effectively stopped the circle from turning when it has reached a state of low inequality coupled with high trade union density. They have done this by letting trade unions administer unemployment schemes. So even though normally people have an incentive to leave trade unions when there is no inequality to fight, Scandinavian countries “artificially” prevent trade union density from declining and it can be observed that inequality has remained low as well. </w:t>
      </w:r>
    </w:p>
    <w:p w:rsidR="000F6610" w:rsidRDefault="000F6610" w:rsidP="000F6610">
      <w:pPr>
        <w:rPr>
          <w:lang w:val="en-US"/>
        </w:rPr>
      </w:pPr>
      <w:r>
        <w:rPr>
          <w:lang w:val="en-US"/>
        </w:rPr>
        <w:t>We also believe that our model contributes to existing explanations on inequality and trade union density. For example, economic models argue that s</w:t>
      </w:r>
      <w:r w:rsidRPr="000F6610">
        <w:rPr>
          <w:lang w:val="en-US"/>
        </w:rPr>
        <w:t xml:space="preserve">kill-biased technical change </w:t>
      </w:r>
      <w:r>
        <w:rPr>
          <w:lang w:val="en-US"/>
        </w:rPr>
        <w:t xml:space="preserve">increases inequality, as those that can work with computers increase their incomes, while those that cannot work with computers are replaced by them. This means that people get divided into high-income earners on the one side and low-income earners on the other – both of which are tempted to leave unions </w:t>
      </w:r>
      <w:r w:rsidRPr="000F6610">
        <w:rPr>
          <w:lang w:val="en-US"/>
        </w:rPr>
        <w:fldChar w:fldCharType="begin"/>
      </w:r>
      <w:r w:rsidRPr="000F6610">
        <w:rPr>
          <w:lang w:val="en-US"/>
        </w:rPr>
        <w:instrText xml:space="preserve"> ADDIN EN.CITE &lt;EndNote&gt;&lt;Cite&gt;&lt;Author&gt;Acemoglu&lt;/Author&gt;&lt;Year&gt;2001&lt;/Year&gt;&lt;RecNum&gt;1502&lt;/RecNum&gt;&lt;DisplayText&gt;(Acemoglu / Aghion / Violante 2001)&lt;/DisplayText&gt;&lt;record&gt;&lt;rec-number&gt;1502&lt;/rec-number&gt;&lt;foreign-keys&gt;&lt;key app="EN" db-id="w5vds52ahdv2vxepz9tx0etjarf25zrzpxzf" timestamp="1417106793"&gt;1502&lt;/key&gt;&lt;key app="ENWeb" db-id=""&gt;0&lt;/key&gt;&lt;/foreign-keys&gt;&lt;ref-type name="Journal Article"&gt;17&lt;/ref-type&gt;&lt;contributors&gt;&lt;authors&gt;&lt;author&gt;Acemoglu, Daron&lt;/author&gt;&lt;author&gt;Aghion, Philippe&lt;/author&gt;&lt;author&gt;Violante, Giovanni L.&lt;/author&gt;&lt;/authors&gt;&lt;/contributors&gt;&lt;titles&gt;&lt;title&gt;Deunionization, Technical Change and Inequality&lt;/title&gt;&lt;secondary-title&gt;Carnegie-Rochester Conference Series on Public Policy&lt;/secondary-title&gt;&lt;/titles&gt;&lt;periodical&gt;&lt;full-title&gt;Carnegie-Rochester Conference Series on Public Policy&lt;/full-title&gt;&lt;/periodical&gt;&lt;pages&gt;229-264&lt;/pages&gt;&lt;volume&gt;55&lt;/volume&gt;&lt;number&gt;1&lt;/number&gt;&lt;dates&gt;&lt;year&gt;2001&lt;/year&gt;&lt;/dates&gt;&lt;isbn&gt;0167-2231&lt;/isbn&gt;&lt;urls&gt;&lt;related-urls&gt;&lt;url&gt;http://www.sciencedirect.com/science/article/pii/S0167223101000586&lt;/url&gt;&lt;/related-urls&gt;&lt;/urls&gt;&lt;electronic-resource-num&gt;http://dx.doi.org/10.1016/S0167-2231(01)00058-6&lt;/electronic-resource-num&gt;&lt;/record&gt;&lt;/Cite&gt;&lt;/EndNote&gt;</w:instrText>
      </w:r>
      <w:r w:rsidRPr="000F6610">
        <w:rPr>
          <w:lang w:val="en-US"/>
        </w:rPr>
        <w:fldChar w:fldCharType="separate"/>
      </w:r>
      <w:r w:rsidRPr="000F6610">
        <w:rPr>
          <w:lang w:val="en-US"/>
        </w:rPr>
        <w:t>(</w:t>
      </w:r>
      <w:hyperlink w:anchor="_ENREF_1" w:tooltip="Acemoglu, 2001 #1502" w:history="1">
        <w:r w:rsidR="00B10FFE" w:rsidRPr="00B10FFE">
          <w:rPr>
            <w:lang w:val="en-US"/>
          </w:rPr>
          <w:t>Acemoglu / Aghion / Violante 2001</w:t>
        </w:r>
      </w:hyperlink>
      <w:r w:rsidRPr="000F6610">
        <w:rPr>
          <w:lang w:val="en-US"/>
        </w:rPr>
        <w:t>)</w:t>
      </w:r>
      <w:r w:rsidRPr="000F6610">
        <w:rPr>
          <w:lang w:val="en-US"/>
        </w:rPr>
        <w:fldChar w:fldCharType="end"/>
      </w:r>
      <w:r w:rsidRPr="000F6610">
        <w:rPr>
          <w:lang w:val="en-US"/>
        </w:rPr>
        <w:t xml:space="preserve">.  While </w:t>
      </w:r>
      <w:r>
        <w:rPr>
          <w:lang w:val="en-US"/>
        </w:rPr>
        <w:t xml:space="preserve">such explanations of union density and inequality may </w:t>
      </w:r>
      <w:r w:rsidRPr="000F6610">
        <w:rPr>
          <w:lang w:val="en-US"/>
        </w:rPr>
        <w:t xml:space="preserve">be true for the 1970s onwards, our data shed doubt on this mechanism </w:t>
      </w:r>
      <w:r>
        <w:rPr>
          <w:lang w:val="en-US"/>
        </w:rPr>
        <w:t xml:space="preserve">as a sole force to explain inequality </w:t>
      </w:r>
      <w:r w:rsidRPr="000F6610">
        <w:rPr>
          <w:lang w:val="en-US"/>
        </w:rPr>
        <w:t>in the long run</w:t>
      </w:r>
      <w:r>
        <w:rPr>
          <w:lang w:val="en-US"/>
        </w:rPr>
        <w:t>.</w:t>
      </w:r>
      <w:r w:rsidRPr="000F6610">
        <w:rPr>
          <w:lang w:val="en-US"/>
        </w:rPr>
        <w:t xml:space="preserve"> As we have shown, there seems to be a more general link between trade union membership and inequality, which exten</w:t>
      </w:r>
      <w:r>
        <w:rPr>
          <w:lang w:val="en-US"/>
        </w:rPr>
        <w:t xml:space="preserve">ds beyond the era of post-1970. Notably, it seem plausible to assume that trade unions thrive on high inequality, but at the same time decrease it. In this sense, it seems had to </w:t>
      </w:r>
      <w:r w:rsidRPr="000F6610">
        <w:rPr>
          <w:lang w:val="en-US"/>
        </w:rPr>
        <w:t xml:space="preserve">imagine </w:t>
      </w:r>
      <w:r>
        <w:rPr>
          <w:lang w:val="en-US"/>
        </w:rPr>
        <w:t xml:space="preserve">that the link between inequality and union density is solely caused by skill biased technical change, as existing studies argue which look at relatively short time horizons. </w:t>
      </w:r>
    </w:p>
    <w:p w:rsidR="00A36D77" w:rsidRDefault="00060498" w:rsidP="00A36D77">
      <w:pPr>
        <w:rPr>
          <w:lang w:val="en-US"/>
        </w:rPr>
      </w:pPr>
      <w:r>
        <w:rPr>
          <w:lang w:val="en-US"/>
        </w:rPr>
        <w:t xml:space="preserve">The model proposed in this paper </w:t>
      </w:r>
      <w:r w:rsidR="00AA4216">
        <w:rPr>
          <w:lang w:val="en-US"/>
        </w:rPr>
        <w:t>complements exist</w:t>
      </w:r>
      <w:r w:rsidR="000F6610">
        <w:rPr>
          <w:lang w:val="en-US"/>
        </w:rPr>
        <w:t>ing approaches that postulate a</w:t>
      </w:r>
      <w:r>
        <w:rPr>
          <w:lang w:val="en-US"/>
        </w:rPr>
        <w:t xml:space="preserve"> </w:t>
      </w:r>
      <w:r w:rsidR="00AA4216">
        <w:rPr>
          <w:lang w:val="en-US"/>
        </w:rPr>
        <w:t>“</w:t>
      </w:r>
      <w:r w:rsidRPr="00060498">
        <w:rPr>
          <w:lang w:val="en-US"/>
        </w:rPr>
        <w:t>Spiral of Capitalism and Socialism</w:t>
      </w:r>
      <w:r w:rsidR="00AA4216">
        <w:rPr>
          <w:lang w:val="en-US"/>
        </w:rPr>
        <w:t>”</w:t>
      </w:r>
      <w:r w:rsidR="00AA4216" w:rsidRPr="00AA4216">
        <w:rPr>
          <w:lang w:val="en-US"/>
        </w:rPr>
        <w:t xml:space="preserve"> </w:t>
      </w:r>
      <w:r w:rsidR="00B10FFE">
        <w:rPr>
          <w:lang w:val="en-US"/>
        </w:rPr>
        <w:fldChar w:fldCharType="begin"/>
      </w:r>
      <w:r w:rsidR="00B10FFE">
        <w:rPr>
          <w:lang w:val="en-US"/>
        </w:rPr>
        <w:instrText xml:space="preserve"> ADDIN EN.CITE &lt;EndNote&gt;&lt;Cite&gt;&lt;Author&gt;Boswell&lt;/Author&gt;&lt;Year&gt;2000&lt;/Year&gt;&lt;RecNum&gt;491&lt;/RecNum&gt;&lt;DisplayText&gt;(Boswell / Chase-Dunn 2000)&lt;/DisplayText&gt;&lt;record&gt;&lt;rec-number&gt;491&lt;/rec-number&gt;&lt;foreign-keys&gt;&lt;key app="EN" db-id="w5vds52ahdv2vxepz9tx0etjarf25zrzpxzf" timestamp="1417104576"&gt;491&lt;/key&gt;&lt;/foreign-keys&gt;&lt;ref-type name="Book"&gt;6&lt;/ref-type&gt;&lt;contributors&gt;&lt;authors&gt;&lt;author&gt;Terry Boswell&lt;/author&gt;&lt;author&gt;Christopher Chase-Dunn &lt;/author&gt;&lt;/authors&gt;&lt;/contributors&gt;&lt;titles&gt;&lt;title&gt;The Spiral of Capitalism and Socialism: Toward Global Democracy&lt;/title&gt;&lt;/titles&gt;&lt;dates&gt;&lt;year&gt;2000&lt;/year&gt;&lt;/dates&gt;&lt;pub-location&gt;Boulder, CO&lt;/pub-location&gt;&lt;publisher&gt;Lynne Rienner Publishers&lt;/publisher&gt;&lt;urls&gt;&lt;/urls&gt;&lt;/record&gt;&lt;/Cite&gt;&lt;/EndNote&gt;</w:instrText>
      </w:r>
      <w:r w:rsidR="00B10FFE">
        <w:rPr>
          <w:lang w:val="en-US"/>
        </w:rPr>
        <w:fldChar w:fldCharType="separate"/>
      </w:r>
      <w:r w:rsidR="00B10FFE">
        <w:rPr>
          <w:noProof/>
          <w:lang w:val="en-US"/>
        </w:rPr>
        <w:t>(</w:t>
      </w:r>
      <w:hyperlink w:anchor="_ENREF_6" w:tooltip="Boswell, 2000 #491" w:history="1">
        <w:r w:rsidR="00B10FFE">
          <w:rPr>
            <w:noProof/>
            <w:lang w:val="en-US"/>
          </w:rPr>
          <w:t>Boswell / Chase-Dunn 2000</w:t>
        </w:r>
      </w:hyperlink>
      <w:r w:rsidR="00B10FFE">
        <w:rPr>
          <w:noProof/>
          <w:lang w:val="en-US"/>
        </w:rPr>
        <w:t>)</w:t>
      </w:r>
      <w:r w:rsidR="00B10FFE">
        <w:rPr>
          <w:lang w:val="en-US"/>
        </w:rPr>
        <w:fldChar w:fldCharType="end"/>
      </w:r>
      <w:r w:rsidR="000F6610">
        <w:rPr>
          <w:lang w:val="en-US"/>
        </w:rPr>
        <w:t xml:space="preserve"> where social movements fight capitalisms inequality. However, critics of such models argue that they </w:t>
      </w:r>
      <w:r w:rsidR="00AA4216">
        <w:rPr>
          <w:lang w:val="en-US"/>
        </w:rPr>
        <w:t>simply postulate “</w:t>
      </w:r>
      <w:proofErr w:type="spellStart"/>
      <w:r w:rsidR="00AA4216" w:rsidRPr="00AA4216">
        <w:rPr>
          <w:lang w:val="en-US"/>
        </w:rPr>
        <w:t>Kondratiev</w:t>
      </w:r>
      <w:proofErr w:type="spellEnd"/>
      <w:r w:rsidR="00AA4216">
        <w:rPr>
          <w:lang w:val="en-US"/>
        </w:rPr>
        <w:t>”</w:t>
      </w:r>
      <w:r w:rsidR="00AA4216" w:rsidRPr="00AA4216">
        <w:rPr>
          <w:lang w:val="en-US"/>
        </w:rPr>
        <w:t xml:space="preserve"> long term cycles</w:t>
      </w:r>
      <w:r w:rsidR="00AA4216">
        <w:rPr>
          <w:lang w:val="en-US"/>
        </w:rPr>
        <w:t xml:space="preserve"> between social movements against capitalism on the one side and the inequality that capitalism creates on the other side </w:t>
      </w:r>
      <w:r w:rsidR="000F6610">
        <w:rPr>
          <w:lang w:val="en-US"/>
        </w:rPr>
        <w:t xml:space="preserve">without explaining what these models arise from </w:t>
      </w:r>
      <w:r w:rsidR="00B10FFE">
        <w:rPr>
          <w:lang w:val="en-US"/>
        </w:rPr>
        <w:fldChar w:fldCharType="begin"/>
      </w:r>
      <w:r w:rsidR="00B10FFE">
        <w:rPr>
          <w:lang w:val="en-US"/>
        </w:rPr>
        <w:instrText xml:space="preserve"> ADDIN EN.CITE &lt;EndNote&gt;&lt;Cite&gt;&lt;Author&gt;Arrighi&lt;/Author&gt;&lt;Year&gt;2002&lt;/Year&gt;&lt;RecNum&gt;1793&lt;/RecNum&gt;&lt;DisplayText&gt;(Arrighi 2002)&lt;/DisplayText&gt;&lt;record&gt;&lt;rec-number&gt;1793&lt;/rec-number&gt;&lt;foreign-keys&gt;&lt;key app="EN" db-id="w5vds52ahdv2vxepz9tx0etjarf25zrzpxzf" timestamp="1423047480"&gt;1793&lt;/key&gt;&lt;/foreign-keys&gt;&lt;ref-type name="Journal Article"&gt;17&lt;/ref-type&gt;&lt;contributors&gt;&lt;authors&gt;&lt;author&gt;Arrighi, Giovanni&lt;/author&gt;&lt;/authors&gt;&lt;/contributors&gt;&lt;titles&gt;&lt;title&gt;The Spiral of Capitalism and Socialism: Toward Global Democracy (Book Review)&lt;/title&gt;&lt;secondary-title&gt;Contemporary Sociology&lt;/secondary-title&gt;&lt;/titles&gt;&lt;periodical&gt;&lt;full-title&gt;Contemporary Sociology&lt;/full-title&gt;&lt;/periodical&gt;&lt;pages&gt;314-315&lt;/pages&gt;&lt;volume&gt;31&lt;/volume&gt;&lt;number&gt;3&lt;/number&gt;&lt;dates&gt;&lt;year&gt;2002&lt;/year&gt;&lt;/dates&gt;&lt;publisher&gt;American Sociological Association&lt;/publisher&gt;&lt;isbn&gt;00943061&lt;/isbn&gt;&lt;urls&gt;&lt;related-urls&gt;&lt;url&gt;http://www.jstor.org/stable/3089690&lt;/url&gt;&lt;/related-urls&gt;&lt;/urls&gt;&lt;electronic-resource-num&gt;10.2307/3089690&lt;/electronic-resource-num&gt;&lt;/record&gt;&lt;/Cite&gt;&lt;/EndNote&gt;</w:instrText>
      </w:r>
      <w:r w:rsidR="00B10FFE">
        <w:rPr>
          <w:lang w:val="en-US"/>
        </w:rPr>
        <w:fldChar w:fldCharType="separate"/>
      </w:r>
      <w:r w:rsidR="00B10FFE">
        <w:rPr>
          <w:noProof/>
          <w:lang w:val="en-US"/>
        </w:rPr>
        <w:t>(</w:t>
      </w:r>
      <w:hyperlink w:anchor="_ENREF_3" w:tooltip="Arrighi, 2002 #1793" w:history="1">
        <w:r w:rsidR="00B10FFE">
          <w:rPr>
            <w:noProof/>
            <w:lang w:val="en-US"/>
          </w:rPr>
          <w:t>Arrighi 2002</w:t>
        </w:r>
      </w:hyperlink>
      <w:r w:rsidR="00B10FFE">
        <w:rPr>
          <w:noProof/>
          <w:lang w:val="en-US"/>
        </w:rPr>
        <w:t>)</w:t>
      </w:r>
      <w:r w:rsidR="00B10FFE">
        <w:rPr>
          <w:lang w:val="en-US"/>
        </w:rPr>
        <w:fldChar w:fldCharType="end"/>
      </w:r>
      <w:r w:rsidR="00AA4216">
        <w:rPr>
          <w:lang w:val="en-US"/>
        </w:rPr>
        <w:t xml:space="preserve">. </w:t>
      </w:r>
      <w:r>
        <w:rPr>
          <w:lang w:val="en-US"/>
        </w:rPr>
        <w:t xml:space="preserve">In our model, the </w:t>
      </w:r>
      <w:r w:rsidR="00AA4216">
        <w:rPr>
          <w:lang w:val="en-US"/>
        </w:rPr>
        <w:t>“</w:t>
      </w:r>
      <w:proofErr w:type="spellStart"/>
      <w:r w:rsidR="00AA4216" w:rsidRPr="00AA4216">
        <w:rPr>
          <w:lang w:val="en-US"/>
        </w:rPr>
        <w:t>Kondratiev</w:t>
      </w:r>
      <w:proofErr w:type="spellEnd"/>
      <w:r w:rsidR="00AA4216" w:rsidRPr="00AA4216">
        <w:rPr>
          <w:lang w:val="en-US"/>
        </w:rPr>
        <w:t xml:space="preserve"> </w:t>
      </w:r>
      <w:r>
        <w:rPr>
          <w:lang w:val="en-US"/>
        </w:rPr>
        <w:t xml:space="preserve">-waves </w:t>
      </w:r>
      <w:r w:rsidR="00AA4216">
        <w:rPr>
          <w:lang w:val="en-US"/>
        </w:rPr>
        <w:t xml:space="preserve">between inequalities and social movements against this inequalities </w:t>
      </w:r>
      <w:r>
        <w:rPr>
          <w:lang w:val="en-US"/>
        </w:rPr>
        <w:t xml:space="preserve">have no role of </w:t>
      </w:r>
      <w:proofErr w:type="spellStart"/>
      <w:r w:rsidRPr="002C3590">
        <w:rPr>
          <w:i/>
          <w:lang w:val="en-US"/>
        </w:rPr>
        <w:t>primum</w:t>
      </w:r>
      <w:proofErr w:type="spellEnd"/>
      <w:r w:rsidRPr="002C3590">
        <w:rPr>
          <w:i/>
          <w:lang w:val="en-US"/>
        </w:rPr>
        <w:t xml:space="preserve"> </w:t>
      </w:r>
      <w:proofErr w:type="spellStart"/>
      <w:r w:rsidRPr="002C3590">
        <w:rPr>
          <w:i/>
          <w:lang w:val="en-US"/>
        </w:rPr>
        <w:t>movens</w:t>
      </w:r>
      <w:proofErr w:type="spellEnd"/>
      <w:r>
        <w:rPr>
          <w:lang w:val="en-US"/>
        </w:rPr>
        <w:t xml:space="preserve">, </w:t>
      </w:r>
      <w:r w:rsidR="00FC0B5E">
        <w:rPr>
          <w:lang w:val="en-US"/>
        </w:rPr>
        <w:t xml:space="preserve">but </w:t>
      </w:r>
      <w:r w:rsidR="00AA4216">
        <w:rPr>
          <w:lang w:val="en-US"/>
        </w:rPr>
        <w:t xml:space="preserve">simply </w:t>
      </w:r>
      <w:r w:rsidR="00FC0B5E">
        <w:rPr>
          <w:lang w:val="en-US"/>
        </w:rPr>
        <w:t xml:space="preserve">result of a non-linear dynamics. </w:t>
      </w:r>
      <w:r w:rsidR="00AA4216">
        <w:rPr>
          <w:lang w:val="en-US"/>
        </w:rPr>
        <w:t xml:space="preserve">Namely, trade union density </w:t>
      </w:r>
      <w:r w:rsidR="00A36D77">
        <w:rPr>
          <w:lang w:val="en-US"/>
        </w:rPr>
        <w:t>increases in response</w:t>
      </w:r>
      <w:r w:rsidR="00AA4216">
        <w:rPr>
          <w:lang w:val="en-US"/>
        </w:rPr>
        <w:t xml:space="preserve"> to social inequality, </w:t>
      </w:r>
      <w:r w:rsidR="00A36D77">
        <w:rPr>
          <w:lang w:val="en-US"/>
        </w:rPr>
        <w:t xml:space="preserve">but it does so with a significant time lag. It seems that strong trade unions in turn decrease inequality, but again with a significant time lag. Decreasing inequality leads to trade union decline, but again – this may happen with some time lag, and the same is true for the effect of low trade union density on inequality. Thus, one can argue that </w:t>
      </w:r>
      <w:r>
        <w:rPr>
          <w:lang w:val="en-US"/>
        </w:rPr>
        <w:t>trade unions</w:t>
      </w:r>
      <w:r w:rsidR="00A36D77">
        <w:rPr>
          <w:lang w:val="en-US"/>
        </w:rPr>
        <w:t xml:space="preserve"> react to inequality, but they </w:t>
      </w:r>
      <w:r w:rsidR="00FC0B5E">
        <w:rPr>
          <w:lang w:val="en-US"/>
        </w:rPr>
        <w:t xml:space="preserve">react </w:t>
      </w:r>
      <w:r>
        <w:rPr>
          <w:lang w:val="en-US"/>
        </w:rPr>
        <w:t xml:space="preserve">too late, too </w:t>
      </w:r>
      <w:r w:rsidR="00A36D77">
        <w:rPr>
          <w:lang w:val="en-US"/>
        </w:rPr>
        <w:t>much</w:t>
      </w:r>
      <w:r>
        <w:rPr>
          <w:lang w:val="en-US"/>
        </w:rPr>
        <w:t xml:space="preserve">, </w:t>
      </w:r>
      <w:r w:rsidR="00A36D77">
        <w:rPr>
          <w:lang w:val="en-US"/>
        </w:rPr>
        <w:t xml:space="preserve">and </w:t>
      </w:r>
      <w:r>
        <w:rPr>
          <w:lang w:val="en-US"/>
        </w:rPr>
        <w:t xml:space="preserve">face a delayed backlash due to </w:t>
      </w:r>
      <w:r w:rsidR="00FC0B5E">
        <w:rPr>
          <w:lang w:val="en-US"/>
        </w:rPr>
        <w:t xml:space="preserve">prior </w:t>
      </w:r>
      <w:r>
        <w:rPr>
          <w:lang w:val="en-US"/>
        </w:rPr>
        <w:t>overshooting</w:t>
      </w:r>
      <w:r w:rsidR="00A36D77">
        <w:rPr>
          <w:lang w:val="en-US"/>
        </w:rPr>
        <w:t xml:space="preserve"> so that decreased inequality in turn lowers their members base</w:t>
      </w:r>
      <w:r w:rsidR="00FC0B5E">
        <w:rPr>
          <w:lang w:val="en-US"/>
        </w:rPr>
        <w:t xml:space="preserve">. </w:t>
      </w:r>
      <w:r w:rsidR="00A36D77">
        <w:rPr>
          <w:lang w:val="en-US"/>
        </w:rPr>
        <w:t xml:space="preserve">In this sense, we argue that there may indeed exist a sort of spiral between “capitalism and socialism”, when one sees this as an interaction between inequality and trade union density, where one aspect reacts to the other with some delay and with some “overshooting” so that the whole dynamic is akin to a prey and predator model. </w:t>
      </w:r>
    </w:p>
    <w:p w:rsidR="000F6610" w:rsidRDefault="00A36D77">
      <w:pPr>
        <w:rPr>
          <w:lang w:val="en-US"/>
        </w:rPr>
      </w:pPr>
      <w:r>
        <w:rPr>
          <w:lang w:val="en-US"/>
        </w:rPr>
        <w:t>What is more, such a model c</w:t>
      </w:r>
      <w:r w:rsidR="00CB39A5">
        <w:rPr>
          <w:lang w:val="en-US"/>
        </w:rPr>
        <w:t xml:space="preserve">an be applied to any interaction between social problem and consciousness about that problem. </w:t>
      </w:r>
      <w:r w:rsidR="0034024F">
        <w:rPr>
          <w:lang w:val="en-US"/>
        </w:rPr>
        <w:t>A problem raises social movements that deal with it. Then those social movements decrease the intensity of that</w:t>
      </w:r>
      <w:r w:rsidR="00CB39A5">
        <w:rPr>
          <w:lang w:val="en-US"/>
        </w:rPr>
        <w:t xml:space="preserve"> problem. </w:t>
      </w:r>
      <w:r w:rsidR="0034024F">
        <w:rPr>
          <w:lang w:val="en-US"/>
        </w:rPr>
        <w:t xml:space="preserve">With a lower problem-intensity, social movements start to neglect the issue. The underlying problem is then free to resurface </w:t>
      </w:r>
      <w:r w:rsidR="000F6610">
        <w:rPr>
          <w:lang w:val="en-US"/>
        </w:rPr>
        <w:t xml:space="preserve">again. With the increasing availability of long-run historical data on social movements as representations of the consciousness about a problem, as well as historical data about the objective degree of such phenomena, we hope that we can encourage researchers to focus on the </w:t>
      </w:r>
      <w:r w:rsidR="000F6610">
        <w:rPr>
          <w:lang w:val="en-US"/>
        </w:rPr>
        <w:lastRenderedPageBreak/>
        <w:t xml:space="preserve">often non-linear historical dynamics between social problems and how social movements deal with them.  </w:t>
      </w:r>
    </w:p>
    <w:p w:rsidR="000F6610" w:rsidRDefault="000F6610">
      <w:pPr>
        <w:rPr>
          <w:lang w:val="en-US"/>
        </w:rPr>
      </w:pPr>
    </w:p>
    <w:p w:rsidR="000F6610" w:rsidRDefault="000F6610">
      <w:pPr>
        <w:rPr>
          <w:lang w:val="en-US"/>
        </w:rPr>
      </w:pPr>
    </w:p>
    <w:p w:rsidR="004C5C91" w:rsidRDefault="000F6610">
      <w:pPr>
        <w:rPr>
          <w:lang w:val="en-US"/>
        </w:rPr>
      </w:pPr>
      <w:r>
        <w:rPr>
          <w:lang w:val="en-US"/>
        </w:rPr>
        <w:t xml:space="preserve"> </w:t>
      </w:r>
      <w:r w:rsidR="004C5C91">
        <w:rPr>
          <w:lang w:val="en-US"/>
        </w:rPr>
        <w:br w:type="page"/>
      </w:r>
    </w:p>
    <w:p w:rsidR="008B6589" w:rsidRDefault="008B6589">
      <w:pPr>
        <w:autoSpaceDE w:val="0"/>
        <w:autoSpaceDN w:val="0"/>
        <w:adjustRightInd w:val="0"/>
        <w:spacing w:after="0" w:line="240" w:lineRule="auto"/>
        <w:rPr>
          <w:rFonts w:ascii="Calibri" w:hAnsi="Calibri" w:cs="Calibri"/>
          <w:color w:val="0000FF"/>
          <w:sz w:val="21"/>
          <w:szCs w:val="21"/>
          <w:lang w:val="en-US"/>
        </w:rPr>
      </w:pPr>
    </w:p>
    <w:p w:rsidR="00B10FFE" w:rsidRPr="00B10FFE" w:rsidRDefault="008B6589" w:rsidP="00B10FFE">
      <w:pPr>
        <w:pStyle w:val="EndNoteBibliographyTitle"/>
      </w:pPr>
      <w:r>
        <w:fldChar w:fldCharType="begin"/>
      </w:r>
      <w:r>
        <w:instrText xml:space="preserve"> ADDIN EN.REFLIST </w:instrText>
      </w:r>
      <w:r>
        <w:fldChar w:fldCharType="separate"/>
      </w:r>
      <w:r w:rsidR="00B10FFE" w:rsidRPr="00B10FFE">
        <w:t>Literature</w:t>
      </w:r>
    </w:p>
    <w:p w:rsidR="00B10FFE" w:rsidRPr="00B10FFE" w:rsidRDefault="00B10FFE" w:rsidP="00B10FFE">
      <w:pPr>
        <w:pStyle w:val="EndNoteBibliographyTitle"/>
      </w:pPr>
    </w:p>
    <w:p w:rsidR="00B10FFE" w:rsidRPr="00B10FFE" w:rsidRDefault="00B10FFE" w:rsidP="00B10FFE">
      <w:pPr>
        <w:pStyle w:val="EndNoteBibliography"/>
        <w:spacing w:after="0"/>
        <w:ind w:left="720" w:hanging="720"/>
      </w:pPr>
      <w:bookmarkStart w:id="4" w:name="_ENREF_1"/>
      <w:r w:rsidRPr="00B10FFE">
        <w:t xml:space="preserve">Acemoglu, Daron/Philippe Aghion/Giovanni L. Violante, 2001: Deunionization, Technical Change and Inequality. In: </w:t>
      </w:r>
      <w:r w:rsidRPr="00B10FFE">
        <w:rPr>
          <w:i/>
        </w:rPr>
        <w:t>Carnegie-Rochester Conference Series on Public Policy</w:t>
      </w:r>
      <w:r w:rsidRPr="00B10FFE">
        <w:t xml:space="preserve"> 55, 229-264.</w:t>
      </w:r>
      <w:bookmarkEnd w:id="4"/>
    </w:p>
    <w:p w:rsidR="00B10FFE" w:rsidRPr="00B10FFE" w:rsidRDefault="00B10FFE" w:rsidP="00B10FFE">
      <w:pPr>
        <w:pStyle w:val="EndNoteBibliography"/>
        <w:spacing w:after="0"/>
        <w:ind w:left="720" w:hanging="720"/>
      </w:pPr>
      <w:bookmarkStart w:id="5" w:name="_ENREF_2"/>
      <w:r w:rsidRPr="00B10FFE">
        <w:t xml:space="preserve">Alvaredo, Facundo, et al., 2013: </w:t>
      </w:r>
      <w:r w:rsidRPr="00B10FFE">
        <w:rPr>
          <w:i/>
        </w:rPr>
        <w:t>The World Top Incomes Database</w:t>
      </w:r>
      <w:r w:rsidRPr="00B10FFE">
        <w:t>. (18.08.2013).</w:t>
      </w:r>
      <w:bookmarkEnd w:id="5"/>
    </w:p>
    <w:p w:rsidR="00B10FFE" w:rsidRPr="00B10FFE" w:rsidRDefault="00B10FFE" w:rsidP="00B10FFE">
      <w:pPr>
        <w:pStyle w:val="EndNoteBibliography"/>
        <w:spacing w:after="0"/>
        <w:ind w:left="720" w:hanging="720"/>
      </w:pPr>
      <w:bookmarkStart w:id="6" w:name="_ENREF_3"/>
      <w:r w:rsidRPr="00B10FFE">
        <w:t xml:space="preserve">Arrighi, Giovanni, 2002: The Spiral of Capitalism and Socialism: Toward Global Democracy (Book Review). In: </w:t>
      </w:r>
      <w:r w:rsidRPr="00B10FFE">
        <w:rPr>
          <w:i/>
        </w:rPr>
        <w:t>Contemporary Sociology</w:t>
      </w:r>
      <w:r w:rsidRPr="00B10FFE">
        <w:t xml:space="preserve"> 31, 314-315.</w:t>
      </w:r>
      <w:bookmarkEnd w:id="6"/>
    </w:p>
    <w:p w:rsidR="00B10FFE" w:rsidRPr="00B10FFE" w:rsidRDefault="00B10FFE" w:rsidP="00B10FFE">
      <w:pPr>
        <w:pStyle w:val="EndNoteBibliography"/>
        <w:spacing w:after="0"/>
        <w:ind w:left="720" w:hanging="720"/>
      </w:pPr>
      <w:bookmarkStart w:id="7" w:name="_ENREF_4"/>
      <w:r w:rsidRPr="00B10FFE">
        <w:t xml:space="preserve">Asher, Martin/Robert DeFina, 1997: The Impact of Changing Union Density on Earnings Inequality: Evidence from the Private and Public Sectors. In: </w:t>
      </w:r>
      <w:r w:rsidRPr="00B10FFE">
        <w:rPr>
          <w:i/>
        </w:rPr>
        <w:t>Journal of Labor Research</w:t>
      </w:r>
      <w:r w:rsidRPr="00B10FFE">
        <w:t xml:space="preserve"> 18, 425-437.</w:t>
      </w:r>
      <w:bookmarkEnd w:id="7"/>
    </w:p>
    <w:p w:rsidR="00B10FFE" w:rsidRPr="00B10FFE" w:rsidRDefault="00B10FFE" w:rsidP="00B10FFE">
      <w:pPr>
        <w:pStyle w:val="EndNoteBibliography"/>
        <w:spacing w:after="0"/>
        <w:ind w:left="720" w:hanging="720"/>
      </w:pPr>
      <w:bookmarkStart w:id="8" w:name="_ENREF_5"/>
      <w:r w:rsidRPr="00B10FFE">
        <w:t xml:space="preserve">Bendix, Reinhard, 1974: Inequality and Social Structure: A Comparison of Marx and Weber. In: </w:t>
      </w:r>
      <w:r w:rsidRPr="00B10FFE">
        <w:rPr>
          <w:i/>
        </w:rPr>
        <w:t>American Sociological Review</w:t>
      </w:r>
      <w:r w:rsidRPr="00B10FFE">
        <w:t xml:space="preserve"> 39, 149-161.</w:t>
      </w:r>
      <w:bookmarkEnd w:id="8"/>
    </w:p>
    <w:p w:rsidR="00B10FFE" w:rsidRPr="00B10FFE" w:rsidRDefault="00B10FFE" w:rsidP="00B10FFE">
      <w:pPr>
        <w:pStyle w:val="EndNoteBibliography"/>
        <w:spacing w:after="0"/>
        <w:ind w:left="720" w:hanging="720"/>
      </w:pPr>
      <w:bookmarkStart w:id="9" w:name="_ENREF_6"/>
      <w:r w:rsidRPr="00B10FFE">
        <w:t xml:space="preserve">Boswell, Terry/Christopher Chase-Dunn, 2000: </w:t>
      </w:r>
      <w:r w:rsidRPr="00B10FFE">
        <w:rPr>
          <w:i/>
        </w:rPr>
        <w:t xml:space="preserve">The Spiral of Capitalism and Socialism: Toward Global Democracy. </w:t>
      </w:r>
      <w:r w:rsidRPr="00B10FFE">
        <w:t>Boulder, CO: Lynne Rienner Publishers.</w:t>
      </w:r>
      <w:bookmarkEnd w:id="9"/>
    </w:p>
    <w:p w:rsidR="00B10FFE" w:rsidRPr="00B10FFE" w:rsidRDefault="00B10FFE" w:rsidP="00B10FFE">
      <w:pPr>
        <w:pStyle w:val="EndNoteBibliography"/>
        <w:spacing w:after="0"/>
        <w:ind w:left="720" w:hanging="720"/>
      </w:pPr>
      <w:bookmarkStart w:id="10" w:name="_ENREF_7"/>
      <w:r w:rsidRPr="00B10FFE">
        <w:t xml:space="preserve">Card, David/Thomas Lemieux/W. Craig Riddell, 2004: Unions And Wage Inequality. In: </w:t>
      </w:r>
      <w:r w:rsidRPr="00B10FFE">
        <w:rPr>
          <w:i/>
        </w:rPr>
        <w:t>Journal of Labor Research</w:t>
      </w:r>
      <w:r w:rsidRPr="00B10FFE">
        <w:t xml:space="preserve"> 25, 519-559.</w:t>
      </w:r>
      <w:bookmarkEnd w:id="10"/>
    </w:p>
    <w:p w:rsidR="00B10FFE" w:rsidRPr="00B10FFE" w:rsidRDefault="00B10FFE" w:rsidP="00B10FFE">
      <w:pPr>
        <w:pStyle w:val="EndNoteBibliography"/>
        <w:spacing w:after="0"/>
        <w:ind w:left="720" w:hanging="720"/>
      </w:pPr>
      <w:bookmarkStart w:id="11" w:name="_ENREF_8"/>
      <w:r w:rsidRPr="00B10FFE">
        <w:t xml:space="preserve">Checchi, Daniele/Jelle Visser/Herman G. Van De Werfhorst, 2010: Inequality and Union Membership: The Influence of Relative Earnings and Inequality Attitudes. In: </w:t>
      </w:r>
      <w:r w:rsidRPr="00B10FFE">
        <w:rPr>
          <w:i/>
        </w:rPr>
        <w:t>British Journal of Industrial Relations</w:t>
      </w:r>
      <w:r w:rsidRPr="00B10FFE">
        <w:t xml:space="preserve"> 48, 84-108.</w:t>
      </w:r>
      <w:bookmarkEnd w:id="11"/>
    </w:p>
    <w:p w:rsidR="00B10FFE" w:rsidRPr="00B10FFE" w:rsidRDefault="00B10FFE" w:rsidP="00B10FFE">
      <w:pPr>
        <w:pStyle w:val="EndNoteBibliography"/>
        <w:spacing w:after="0"/>
        <w:ind w:left="720" w:hanging="720"/>
      </w:pPr>
      <w:bookmarkStart w:id="12" w:name="_ENREF_9"/>
      <w:r w:rsidRPr="00B10FFE">
        <w:t xml:space="preserve">Crouch, Colin, 1993: </w:t>
      </w:r>
      <w:r w:rsidRPr="00B10FFE">
        <w:rPr>
          <w:i/>
        </w:rPr>
        <w:t xml:space="preserve">Industrial Relations and European State Traditions. </w:t>
      </w:r>
      <w:r w:rsidRPr="00B10FFE">
        <w:t>Oxford: Oxford University Press.</w:t>
      </w:r>
      <w:bookmarkEnd w:id="12"/>
    </w:p>
    <w:p w:rsidR="00B10FFE" w:rsidRPr="00B10FFE" w:rsidRDefault="00B10FFE" w:rsidP="00B10FFE">
      <w:pPr>
        <w:pStyle w:val="EndNoteBibliography"/>
        <w:spacing w:after="0"/>
        <w:ind w:left="720" w:hanging="720"/>
      </w:pPr>
      <w:bookmarkStart w:id="13" w:name="_ENREF_10"/>
      <w:r w:rsidRPr="00B10FFE">
        <w:t xml:space="preserve">Ebbinghaus, Bernhard/Jelle Visser, 2000a: </w:t>
      </w:r>
      <w:r w:rsidRPr="00B10FFE">
        <w:rPr>
          <w:i/>
        </w:rPr>
        <w:t xml:space="preserve">Trade Unions in Western Europe since 1945. </w:t>
      </w:r>
      <w:r w:rsidRPr="00B10FFE">
        <w:t xml:space="preserve">London: Macmillan </w:t>
      </w:r>
      <w:bookmarkEnd w:id="13"/>
    </w:p>
    <w:p w:rsidR="00B10FFE" w:rsidRPr="00B10FFE" w:rsidRDefault="00B10FFE" w:rsidP="00B10FFE">
      <w:pPr>
        <w:pStyle w:val="EndNoteBibliography"/>
        <w:spacing w:after="0"/>
        <w:ind w:left="720" w:hanging="720"/>
      </w:pPr>
      <w:bookmarkStart w:id="14" w:name="_ENREF_11"/>
      <w:r w:rsidRPr="00B10FFE">
        <w:t xml:space="preserve">Ebbinghaus, Bernhard/Jelle Visser, 2000b: </w:t>
      </w:r>
      <w:r w:rsidRPr="00B10FFE">
        <w:rPr>
          <w:i/>
        </w:rPr>
        <w:t>Trade Unions in Western Europe since 1945. CD-Rom</w:t>
      </w:r>
      <w:r w:rsidRPr="00B10FFE">
        <w:t>. London: Macmillan</w:t>
      </w:r>
      <w:bookmarkEnd w:id="14"/>
    </w:p>
    <w:p w:rsidR="00B10FFE" w:rsidRPr="00B10FFE" w:rsidRDefault="00B10FFE" w:rsidP="00B10FFE">
      <w:pPr>
        <w:pStyle w:val="EndNoteBibliography"/>
        <w:spacing w:after="0"/>
        <w:ind w:left="720" w:hanging="720"/>
      </w:pPr>
      <w:bookmarkStart w:id="15" w:name="_ENREF_12"/>
      <w:r w:rsidRPr="00B10FFE">
        <w:t xml:space="preserve">Esping-Andersen, Gøsta, 1985: </w:t>
      </w:r>
      <w:r w:rsidRPr="00B10FFE">
        <w:rPr>
          <w:i/>
        </w:rPr>
        <w:t xml:space="preserve">Politics Against Markets: The Social Democratic Road to Power. </w:t>
      </w:r>
      <w:r w:rsidRPr="00B10FFE">
        <w:t>Princeton, NJ: Princeton University Press.</w:t>
      </w:r>
      <w:bookmarkEnd w:id="15"/>
    </w:p>
    <w:p w:rsidR="00B10FFE" w:rsidRPr="00B10FFE" w:rsidRDefault="00B10FFE" w:rsidP="00B10FFE">
      <w:pPr>
        <w:pStyle w:val="EndNoteBibliography"/>
        <w:spacing w:after="0"/>
        <w:ind w:left="720" w:hanging="720"/>
      </w:pPr>
      <w:bookmarkStart w:id="16" w:name="_ENREF_13"/>
      <w:r w:rsidRPr="00B10FFE">
        <w:t xml:space="preserve">Esping-Andersen, Gøsta, 1990: </w:t>
      </w:r>
      <w:r w:rsidRPr="00B10FFE">
        <w:rPr>
          <w:i/>
        </w:rPr>
        <w:t xml:space="preserve">The Three Worlds of Welfare Capitalism. </w:t>
      </w:r>
      <w:r w:rsidRPr="00B10FFE">
        <w:t>Cambridge: Polity Press.</w:t>
      </w:r>
      <w:bookmarkEnd w:id="16"/>
    </w:p>
    <w:p w:rsidR="00B10FFE" w:rsidRPr="00B10FFE" w:rsidRDefault="00B10FFE" w:rsidP="00B10FFE">
      <w:pPr>
        <w:pStyle w:val="EndNoteBibliography"/>
        <w:spacing w:after="0"/>
        <w:ind w:left="720" w:hanging="720"/>
      </w:pPr>
      <w:bookmarkStart w:id="17" w:name="_ENREF_14"/>
      <w:r w:rsidRPr="00B10FFE">
        <w:t xml:space="preserve">Flora, Peter (ed.) 1986: </w:t>
      </w:r>
      <w:r w:rsidRPr="00B10FFE">
        <w:rPr>
          <w:i/>
        </w:rPr>
        <w:t>Growth to Limits. The Western European Welfare States Since World War II. Volume 2: Germany, United Kingdom, Ireland, Italy</w:t>
      </w:r>
      <w:r w:rsidRPr="00B10FFE">
        <w:t>. Berlin: Walter de Gruyter.</w:t>
      </w:r>
      <w:bookmarkEnd w:id="17"/>
    </w:p>
    <w:p w:rsidR="00B10FFE" w:rsidRPr="00B10FFE" w:rsidRDefault="00B10FFE" w:rsidP="00B10FFE">
      <w:pPr>
        <w:pStyle w:val="EndNoteBibliography"/>
        <w:spacing w:after="0"/>
        <w:ind w:left="720" w:hanging="720"/>
      </w:pPr>
      <w:bookmarkStart w:id="18" w:name="_ENREF_15"/>
      <w:r w:rsidRPr="00B10FFE">
        <w:t xml:space="preserve">Friedman, Milton, 1962: </w:t>
      </w:r>
      <w:r w:rsidRPr="00B10FFE">
        <w:rPr>
          <w:i/>
        </w:rPr>
        <w:t xml:space="preserve">Capitalism and Freedom. </w:t>
      </w:r>
      <w:r w:rsidRPr="00B10FFE">
        <w:t>Chicago, IL: University of Chicago Press.</w:t>
      </w:r>
      <w:bookmarkEnd w:id="18"/>
    </w:p>
    <w:p w:rsidR="00B10FFE" w:rsidRPr="00B10FFE" w:rsidRDefault="00B10FFE" w:rsidP="00B10FFE">
      <w:pPr>
        <w:pStyle w:val="EndNoteBibliography"/>
        <w:spacing w:after="0"/>
        <w:ind w:left="720" w:hanging="720"/>
      </w:pPr>
      <w:bookmarkStart w:id="19" w:name="_ENREF_16"/>
      <w:r w:rsidRPr="00B10FFE">
        <w:t xml:space="preserve">Golden, Miriam/Peter Lange/Michael Wallerstein, 2009: </w:t>
      </w:r>
      <w:r w:rsidRPr="00B10FFE">
        <w:rPr>
          <w:i/>
        </w:rPr>
        <w:t>Union Centralization among Advanced Industrial Societies: An Empirical Study</w:t>
      </w:r>
      <w:r w:rsidRPr="00B10FFE">
        <w:t>. 2 2</w:t>
      </w:r>
      <w:bookmarkEnd w:id="19"/>
    </w:p>
    <w:p w:rsidR="00B10FFE" w:rsidRPr="00B10FFE" w:rsidRDefault="00B10FFE" w:rsidP="00B10FFE">
      <w:pPr>
        <w:pStyle w:val="EndNoteBibliography"/>
        <w:spacing w:after="0"/>
        <w:ind w:left="720" w:hanging="720"/>
      </w:pPr>
      <w:bookmarkStart w:id="20" w:name="_ENREF_17"/>
      <w:r w:rsidRPr="00B10FFE">
        <w:t xml:space="preserve">Gustafsson, Björn/Mats Johansson, 1999: In Search of Smoking Guns: What Makes Income Inequality Vary over Time in Different Countries? In: </w:t>
      </w:r>
      <w:r w:rsidRPr="00B10FFE">
        <w:rPr>
          <w:i/>
        </w:rPr>
        <w:t>American Sociological Review</w:t>
      </w:r>
      <w:r w:rsidRPr="00B10FFE">
        <w:t xml:space="preserve"> 64, 585-605.</w:t>
      </w:r>
      <w:bookmarkEnd w:id="20"/>
    </w:p>
    <w:p w:rsidR="00B10FFE" w:rsidRPr="00B10FFE" w:rsidRDefault="00B10FFE" w:rsidP="00B10FFE">
      <w:pPr>
        <w:pStyle w:val="EndNoteBibliography"/>
        <w:spacing w:after="0"/>
        <w:ind w:left="720" w:hanging="720"/>
      </w:pPr>
      <w:bookmarkStart w:id="21" w:name="_ENREF_18"/>
      <w:r w:rsidRPr="00B10FFE">
        <w:t xml:space="preserve">Hirsch, Barry T., 1982: The Interindustry Structure of Unionism, Earnings, and Earnings Dispersion. In: </w:t>
      </w:r>
      <w:r w:rsidRPr="00B10FFE">
        <w:rPr>
          <w:i/>
        </w:rPr>
        <w:t>Industrial &amp; Labor Relations Review</w:t>
      </w:r>
      <w:r w:rsidRPr="00B10FFE">
        <w:t xml:space="preserve"> 36, 22-39.</w:t>
      </w:r>
      <w:bookmarkEnd w:id="21"/>
    </w:p>
    <w:p w:rsidR="00B10FFE" w:rsidRPr="00B10FFE" w:rsidRDefault="00B10FFE" w:rsidP="00B10FFE">
      <w:pPr>
        <w:pStyle w:val="EndNoteBibliography"/>
        <w:spacing w:after="0"/>
        <w:ind w:left="720" w:hanging="720"/>
      </w:pPr>
      <w:bookmarkStart w:id="22" w:name="_ENREF_19"/>
      <w:r w:rsidRPr="00B10FFE">
        <w:t xml:space="preserve">Johnson, George E., 1975: Economic Analysis of Trade Unionism. In: </w:t>
      </w:r>
      <w:r w:rsidRPr="00B10FFE">
        <w:rPr>
          <w:i/>
        </w:rPr>
        <w:t>The American Economic Review</w:t>
      </w:r>
      <w:r w:rsidRPr="00B10FFE">
        <w:t xml:space="preserve"> 65, 23-28.</w:t>
      </w:r>
      <w:bookmarkEnd w:id="22"/>
    </w:p>
    <w:p w:rsidR="00B10FFE" w:rsidRPr="00B10FFE" w:rsidRDefault="00B10FFE" w:rsidP="00B10FFE">
      <w:pPr>
        <w:pStyle w:val="EndNoteBibliography"/>
        <w:spacing w:after="0"/>
        <w:ind w:left="720" w:hanging="720"/>
      </w:pPr>
      <w:bookmarkStart w:id="23" w:name="_ENREF_20"/>
      <w:r w:rsidRPr="00B10FFE">
        <w:t xml:space="preserve">Kahn, Lawrence M., 2000: Wage Inequality, Collective Bargaining, and Relative Employment from 1985 to 1994: Evidence from Fifteen OECD Countries. In: </w:t>
      </w:r>
      <w:r w:rsidRPr="00B10FFE">
        <w:rPr>
          <w:i/>
        </w:rPr>
        <w:t>Review of Economics and Statistics</w:t>
      </w:r>
      <w:r w:rsidRPr="00B10FFE">
        <w:t xml:space="preserve"> 82, 564-579.</w:t>
      </w:r>
      <w:bookmarkEnd w:id="23"/>
    </w:p>
    <w:p w:rsidR="00B10FFE" w:rsidRPr="00B10FFE" w:rsidRDefault="00B10FFE" w:rsidP="00B10FFE">
      <w:pPr>
        <w:pStyle w:val="EndNoteBibliography"/>
        <w:spacing w:after="0"/>
        <w:ind w:left="720" w:hanging="720"/>
      </w:pPr>
      <w:bookmarkStart w:id="24" w:name="_ENREF_21"/>
      <w:r w:rsidRPr="00B10FFE">
        <w:t xml:space="preserve">Kenworthy, Lane, 2007: Inequality and Sociology. In: </w:t>
      </w:r>
      <w:r w:rsidRPr="00B10FFE">
        <w:rPr>
          <w:i/>
        </w:rPr>
        <w:t>American Behavioral Scientist</w:t>
      </w:r>
      <w:r w:rsidRPr="00B10FFE">
        <w:t xml:space="preserve"> 50, 584-602.</w:t>
      </w:r>
      <w:bookmarkEnd w:id="24"/>
    </w:p>
    <w:p w:rsidR="00B10FFE" w:rsidRPr="00B10FFE" w:rsidRDefault="00B10FFE" w:rsidP="00B10FFE">
      <w:pPr>
        <w:pStyle w:val="EndNoteBibliography"/>
        <w:spacing w:after="0"/>
        <w:ind w:left="720" w:hanging="720"/>
      </w:pPr>
      <w:bookmarkStart w:id="25" w:name="_ENREF_22"/>
      <w:r w:rsidRPr="00B10FFE">
        <w:t xml:space="preserve">Korpi, Walter, 1985: Power Resources Approach Vs. Action and Conflict: On Causal and Intentional Explanations in the Study of Power. In: </w:t>
      </w:r>
      <w:r w:rsidRPr="00B10FFE">
        <w:rPr>
          <w:i/>
        </w:rPr>
        <w:t>Sociological Theory</w:t>
      </w:r>
      <w:r w:rsidRPr="00B10FFE">
        <w:t xml:space="preserve"> 3, 31-45.</w:t>
      </w:r>
      <w:bookmarkEnd w:id="25"/>
    </w:p>
    <w:p w:rsidR="00B10FFE" w:rsidRPr="00B10FFE" w:rsidRDefault="00B10FFE" w:rsidP="00B10FFE">
      <w:pPr>
        <w:pStyle w:val="EndNoteBibliography"/>
        <w:spacing w:after="0"/>
        <w:ind w:left="720" w:hanging="720"/>
      </w:pPr>
      <w:bookmarkStart w:id="26" w:name="_ENREF_23"/>
      <w:r w:rsidRPr="00B10FFE">
        <w:t xml:space="preserve">Korpi, Walter, 2006: Power Resources and Employer-Centered Approaches in Explanations of Welfare States and Varieties of Capitalism: Protagonists, Consenters, and Antagonists. In: </w:t>
      </w:r>
      <w:r w:rsidRPr="00B10FFE">
        <w:rPr>
          <w:i/>
        </w:rPr>
        <w:t>World Politics</w:t>
      </w:r>
      <w:r w:rsidRPr="00B10FFE">
        <w:t xml:space="preserve"> 58, 167-206.</w:t>
      </w:r>
      <w:bookmarkEnd w:id="26"/>
    </w:p>
    <w:p w:rsidR="00B10FFE" w:rsidRPr="00B10FFE" w:rsidRDefault="00B10FFE" w:rsidP="00B10FFE">
      <w:pPr>
        <w:pStyle w:val="EndNoteBibliography"/>
        <w:spacing w:after="0"/>
        <w:ind w:left="720" w:hanging="720"/>
      </w:pPr>
      <w:bookmarkStart w:id="27" w:name="_ENREF_24"/>
      <w:r w:rsidRPr="00B10FFE">
        <w:t xml:space="preserve">Kuznets, Simon, 1955: Economic Growth and Income Inequality. In: </w:t>
      </w:r>
      <w:r w:rsidRPr="00B10FFE">
        <w:rPr>
          <w:i/>
        </w:rPr>
        <w:t>The American Economic Review</w:t>
      </w:r>
      <w:r w:rsidRPr="00B10FFE">
        <w:t xml:space="preserve"> 45, 1-28.</w:t>
      </w:r>
      <w:bookmarkEnd w:id="27"/>
    </w:p>
    <w:p w:rsidR="00B10FFE" w:rsidRPr="00B10FFE" w:rsidRDefault="00B10FFE" w:rsidP="00B10FFE">
      <w:pPr>
        <w:pStyle w:val="EndNoteBibliography"/>
        <w:spacing w:after="0"/>
        <w:ind w:left="720" w:hanging="720"/>
      </w:pPr>
      <w:bookmarkStart w:id="28" w:name="_ENREF_25"/>
      <w:r w:rsidRPr="00B10FFE">
        <w:t xml:space="preserve">Lotka, Alfred J., 1925: </w:t>
      </w:r>
      <w:r w:rsidRPr="00B10FFE">
        <w:rPr>
          <w:i/>
        </w:rPr>
        <w:t xml:space="preserve">Elements of Physical Biology. </w:t>
      </w:r>
      <w:r w:rsidRPr="00B10FFE">
        <w:t>New York: Williams and Wilkins.</w:t>
      </w:r>
      <w:bookmarkEnd w:id="28"/>
    </w:p>
    <w:p w:rsidR="00B10FFE" w:rsidRPr="00B10FFE" w:rsidRDefault="00B10FFE" w:rsidP="00B10FFE">
      <w:pPr>
        <w:pStyle w:val="EndNoteBibliography"/>
        <w:spacing w:after="0"/>
        <w:ind w:left="720" w:hanging="720"/>
        <w:rPr>
          <w:lang w:val="de-DE"/>
        </w:rPr>
      </w:pPr>
      <w:bookmarkStart w:id="29" w:name="_ENREF_26"/>
      <w:r w:rsidRPr="00B10FFE">
        <w:lastRenderedPageBreak/>
        <w:t xml:space="preserve">Mares, Isabela, 2001: Firms and the Welfare State: When, Why, and How Does Social Policy Matter to Employers? In: Peter Hall/Soskice David (eds.), </w:t>
      </w:r>
      <w:r w:rsidRPr="00B10FFE">
        <w:rPr>
          <w:i/>
        </w:rPr>
        <w:t xml:space="preserve">Varieties of Capitalism: The Institutional Foundations of Comparative Advantage. </w:t>
      </w:r>
      <w:r w:rsidRPr="00B10FFE">
        <w:rPr>
          <w:lang w:val="de-DE"/>
        </w:rPr>
        <w:t>Oxford: Oxford University Press, 184-212.</w:t>
      </w:r>
      <w:bookmarkEnd w:id="29"/>
    </w:p>
    <w:p w:rsidR="00B10FFE" w:rsidRPr="00B10FFE" w:rsidRDefault="00B10FFE" w:rsidP="00B10FFE">
      <w:pPr>
        <w:pStyle w:val="EndNoteBibliography"/>
        <w:spacing w:after="0"/>
        <w:ind w:left="720" w:hanging="720"/>
        <w:rPr>
          <w:lang w:val="de-DE"/>
        </w:rPr>
      </w:pPr>
      <w:bookmarkStart w:id="30" w:name="_ENREF_27"/>
      <w:r w:rsidRPr="00B10FFE">
        <w:rPr>
          <w:lang w:val="de-DE"/>
        </w:rPr>
        <w:t xml:space="preserve">Marx, Karl/Friedrich Engels, 1848: </w:t>
      </w:r>
      <w:r w:rsidRPr="00B10FFE">
        <w:rPr>
          <w:i/>
          <w:lang w:val="de-DE"/>
        </w:rPr>
        <w:t>Manifest der Kommunistischen Partei</w:t>
      </w:r>
      <w:r w:rsidRPr="00B10FFE">
        <w:rPr>
          <w:lang w:val="de-DE"/>
        </w:rPr>
        <w:t>. London: Office der „Bildungs-Gesellschaft für Arbeiter“</w:t>
      </w:r>
      <w:bookmarkEnd w:id="30"/>
    </w:p>
    <w:p w:rsidR="00B10FFE" w:rsidRPr="00B10FFE" w:rsidRDefault="00B10FFE" w:rsidP="00B10FFE">
      <w:pPr>
        <w:pStyle w:val="EndNoteBibliography"/>
        <w:spacing w:after="0"/>
        <w:ind w:left="720" w:hanging="720"/>
      </w:pPr>
      <w:bookmarkStart w:id="31" w:name="_ENREF_28"/>
      <w:r w:rsidRPr="00B10FFE">
        <w:rPr>
          <w:lang w:val="de-DE"/>
        </w:rPr>
        <w:t xml:space="preserve">Neckerman, Kathryn M. (ed.) 2004: </w:t>
      </w:r>
      <w:r w:rsidRPr="00B10FFE">
        <w:rPr>
          <w:i/>
          <w:lang w:val="de-DE"/>
        </w:rPr>
        <w:t>Social Inequality</w:t>
      </w:r>
      <w:r w:rsidRPr="00B10FFE">
        <w:rPr>
          <w:lang w:val="de-DE"/>
        </w:rPr>
        <w:t xml:space="preserve">. </w:t>
      </w:r>
      <w:r w:rsidRPr="00B10FFE">
        <w:t>New York, NY: Russell Sage Foundation.</w:t>
      </w:r>
      <w:bookmarkEnd w:id="31"/>
    </w:p>
    <w:p w:rsidR="00B10FFE" w:rsidRPr="00B10FFE" w:rsidRDefault="00B10FFE" w:rsidP="00B10FFE">
      <w:pPr>
        <w:pStyle w:val="EndNoteBibliography"/>
        <w:spacing w:after="0"/>
        <w:ind w:left="720" w:hanging="720"/>
      </w:pPr>
      <w:bookmarkStart w:id="32" w:name="_ENREF_29"/>
      <w:r w:rsidRPr="00B10FFE">
        <w:t xml:space="preserve">Neckerman, Kathryn M./Florencia Torche, 2007: Inequality: Causes and Consequences. In: </w:t>
      </w:r>
      <w:r w:rsidRPr="00B10FFE">
        <w:rPr>
          <w:i/>
        </w:rPr>
        <w:t>Annual Review of Sociology</w:t>
      </w:r>
      <w:r w:rsidRPr="00B10FFE">
        <w:t xml:space="preserve"> 33, 335–357.</w:t>
      </w:r>
      <w:bookmarkEnd w:id="32"/>
    </w:p>
    <w:p w:rsidR="00B10FFE" w:rsidRPr="00B10FFE" w:rsidRDefault="00B10FFE" w:rsidP="00B10FFE">
      <w:pPr>
        <w:pStyle w:val="EndNoteBibliography"/>
        <w:spacing w:after="0"/>
        <w:ind w:left="720" w:hanging="720"/>
      </w:pPr>
      <w:bookmarkStart w:id="33" w:name="_ENREF_30"/>
      <w:r w:rsidRPr="00B10FFE">
        <w:t xml:space="preserve">Paster, Thomas, 2011: </w:t>
      </w:r>
      <w:r w:rsidRPr="00B10FFE">
        <w:rPr>
          <w:i/>
        </w:rPr>
        <w:t xml:space="preserve">The Role of Business in the Development of the Welfare State and Labor Markets in Germany: Containing Social Reforms. </w:t>
      </w:r>
      <w:r w:rsidRPr="00B10FFE">
        <w:t>New York: Routledge.</w:t>
      </w:r>
      <w:bookmarkEnd w:id="33"/>
    </w:p>
    <w:p w:rsidR="00B10FFE" w:rsidRPr="00B10FFE" w:rsidRDefault="00B10FFE" w:rsidP="00B10FFE">
      <w:pPr>
        <w:pStyle w:val="EndNoteBibliography"/>
        <w:spacing w:after="0"/>
        <w:ind w:left="720" w:hanging="720"/>
      </w:pPr>
      <w:bookmarkStart w:id="34" w:name="_ENREF_31"/>
      <w:r w:rsidRPr="00B10FFE">
        <w:t xml:space="preserve">Piketty, Thomas, 2014: </w:t>
      </w:r>
      <w:r w:rsidRPr="00B10FFE">
        <w:rPr>
          <w:i/>
        </w:rPr>
        <w:t xml:space="preserve">Capital in the Twenty-First Century. </w:t>
      </w:r>
      <w:r w:rsidRPr="00B10FFE">
        <w:t>Cambridge, MA: Harvard University Press.</w:t>
      </w:r>
      <w:bookmarkEnd w:id="34"/>
    </w:p>
    <w:p w:rsidR="00B10FFE" w:rsidRPr="00B10FFE" w:rsidRDefault="00B10FFE" w:rsidP="00B10FFE">
      <w:pPr>
        <w:pStyle w:val="EndNoteBibliography"/>
        <w:spacing w:after="0"/>
        <w:ind w:left="720" w:hanging="720"/>
      </w:pPr>
      <w:bookmarkStart w:id="35" w:name="_ENREF_32"/>
      <w:r w:rsidRPr="00B10FFE">
        <w:t xml:space="preserve">Rees, Albert, 1962: </w:t>
      </w:r>
      <w:r w:rsidRPr="00B10FFE">
        <w:rPr>
          <w:i/>
        </w:rPr>
        <w:t xml:space="preserve">The Economics of Trade Unions. </w:t>
      </w:r>
      <w:r w:rsidRPr="00B10FFE">
        <w:t>Chicago, IL: University of Chicago Press.</w:t>
      </w:r>
      <w:bookmarkEnd w:id="35"/>
    </w:p>
    <w:p w:rsidR="00B10FFE" w:rsidRPr="00B10FFE" w:rsidRDefault="00B10FFE" w:rsidP="00B10FFE">
      <w:pPr>
        <w:pStyle w:val="EndNoteBibliography"/>
        <w:spacing w:after="0"/>
        <w:ind w:left="720" w:hanging="720"/>
      </w:pPr>
      <w:bookmarkStart w:id="36" w:name="_ENREF_33"/>
      <w:r w:rsidRPr="00B10FFE">
        <w:t xml:space="preserve">Schelling, Thomas, 1978: </w:t>
      </w:r>
      <w:r w:rsidRPr="00B10FFE">
        <w:rPr>
          <w:i/>
        </w:rPr>
        <w:t xml:space="preserve">Micromotives and Macrobehavior. </w:t>
      </w:r>
      <w:r w:rsidRPr="00B10FFE">
        <w:t>New York: Norton.</w:t>
      </w:r>
      <w:bookmarkEnd w:id="36"/>
    </w:p>
    <w:p w:rsidR="00B10FFE" w:rsidRPr="00B10FFE" w:rsidRDefault="00B10FFE" w:rsidP="00B10FFE">
      <w:pPr>
        <w:pStyle w:val="EndNoteBibliography"/>
        <w:spacing w:after="0"/>
        <w:ind w:left="720" w:hanging="720"/>
      </w:pPr>
      <w:bookmarkStart w:id="37" w:name="_ENREF_34"/>
      <w:r w:rsidRPr="00B10FFE">
        <w:t xml:space="preserve">Shorter, Edward/Charles Tilly, 1974: </w:t>
      </w:r>
      <w:r w:rsidRPr="00B10FFE">
        <w:rPr>
          <w:i/>
        </w:rPr>
        <w:t xml:space="preserve">Strikes in France, 1830-1968. </w:t>
      </w:r>
      <w:r w:rsidRPr="00B10FFE">
        <w:t>New York: Cambridge University Press.</w:t>
      </w:r>
      <w:bookmarkEnd w:id="37"/>
    </w:p>
    <w:p w:rsidR="00B10FFE" w:rsidRPr="00B10FFE" w:rsidRDefault="00B10FFE" w:rsidP="00B10FFE">
      <w:pPr>
        <w:pStyle w:val="EndNoteBibliography"/>
        <w:spacing w:after="0"/>
        <w:ind w:left="720" w:hanging="720"/>
      </w:pPr>
      <w:bookmarkStart w:id="38" w:name="_ENREF_35"/>
      <w:r w:rsidRPr="00B10FFE">
        <w:t xml:space="preserve">Solt, Frederick, 2013: </w:t>
      </w:r>
      <w:r w:rsidRPr="00B10FFE">
        <w:rPr>
          <w:i/>
        </w:rPr>
        <w:t>The Standardized World Income Inequality Database</w:t>
      </w:r>
      <w:r w:rsidRPr="00B10FFE">
        <w:t>. Vol. V10 [Version]</w:t>
      </w:r>
      <w:bookmarkEnd w:id="38"/>
    </w:p>
    <w:p w:rsidR="00B10FFE" w:rsidRPr="00B10FFE" w:rsidRDefault="00B10FFE" w:rsidP="00B10FFE">
      <w:pPr>
        <w:pStyle w:val="EndNoteBibliography"/>
        <w:spacing w:after="0"/>
        <w:ind w:left="720" w:hanging="720"/>
      </w:pPr>
      <w:bookmarkStart w:id="39" w:name="_ENREF_36"/>
      <w:r w:rsidRPr="00B10FFE">
        <w:t xml:space="preserve">Visser, Jelle, 2013a: </w:t>
      </w:r>
      <w:r w:rsidRPr="00B10FFE">
        <w:rPr>
          <w:i/>
        </w:rPr>
        <w:t>Codebook. Data Base on Institutional Characteristics of Trade Unions, Wage Setting, State Intervention and Social Pacts, 1960-2011 (ICTWSS)</w:t>
      </w:r>
      <w:r w:rsidRPr="00B10FFE">
        <w:t>. Amsterdam: Amsterdam Institute for Advanced Labour Studies AIAS, University of Amsterdam. Version 4.0 Version 4.0. (April 2013).</w:t>
      </w:r>
      <w:bookmarkEnd w:id="39"/>
    </w:p>
    <w:p w:rsidR="00B10FFE" w:rsidRPr="00B10FFE" w:rsidRDefault="00B10FFE" w:rsidP="00B10FFE">
      <w:pPr>
        <w:pStyle w:val="EndNoteBibliography"/>
        <w:spacing w:after="0"/>
        <w:ind w:left="720" w:hanging="720"/>
      </w:pPr>
      <w:bookmarkStart w:id="40" w:name="_ENREF_37"/>
      <w:r w:rsidRPr="00B10FFE">
        <w:t xml:space="preserve">Visser, Jelle, 2013b: </w:t>
      </w:r>
      <w:r w:rsidRPr="00B10FFE">
        <w:rPr>
          <w:i/>
        </w:rPr>
        <w:t>Database on Institutional Characteristics of Trade Unions, Wage Setting, State Intervention and Social Pacts, 1960-2012 (ICTWSS). Version 4.0</w:t>
      </w:r>
      <w:r w:rsidRPr="00B10FFE">
        <w:t>. Amsterdam: Amsterdam Institute for Advanced Labour Studies</w:t>
      </w:r>
      <w:bookmarkEnd w:id="40"/>
    </w:p>
    <w:p w:rsidR="00B10FFE" w:rsidRPr="00B10FFE" w:rsidRDefault="00B10FFE" w:rsidP="00B10FFE">
      <w:pPr>
        <w:pStyle w:val="EndNoteBibliography"/>
        <w:spacing w:after="0"/>
        <w:ind w:left="720" w:hanging="720"/>
      </w:pPr>
      <w:bookmarkStart w:id="41" w:name="_ENREF_38"/>
      <w:r w:rsidRPr="00B10FFE">
        <w:t xml:space="preserve">Volterra, Vito, 1931: Variations and fluctuations of the number of individuals in animal species living together. In: R. N. Chapman (ed.) </w:t>
      </w:r>
      <w:r w:rsidRPr="00B10FFE">
        <w:rPr>
          <w:i/>
        </w:rPr>
        <w:t xml:space="preserve">Animal Ecology. </w:t>
      </w:r>
      <w:r w:rsidRPr="00B10FFE">
        <w:t>McGraw-Hill, 409-448.</w:t>
      </w:r>
      <w:bookmarkEnd w:id="41"/>
    </w:p>
    <w:p w:rsidR="00B10FFE" w:rsidRPr="00B10FFE" w:rsidRDefault="00B10FFE" w:rsidP="00B10FFE">
      <w:pPr>
        <w:pStyle w:val="EndNoteBibliography"/>
        <w:spacing w:after="0"/>
        <w:ind w:left="720" w:hanging="720"/>
      </w:pPr>
      <w:bookmarkStart w:id="42" w:name="_ENREF_39"/>
      <w:r w:rsidRPr="00B10FFE">
        <w:t xml:space="preserve">Wallerstein, Michael/Bruce Western, 2000: Unions in Decline? What Has Changed and Why. In: </w:t>
      </w:r>
      <w:r w:rsidRPr="00B10FFE">
        <w:rPr>
          <w:i/>
        </w:rPr>
        <w:t>Annual Review of Political Science</w:t>
      </w:r>
      <w:r w:rsidRPr="00B10FFE">
        <w:t xml:space="preserve"> 3, 355-377.</w:t>
      </w:r>
      <w:bookmarkEnd w:id="42"/>
    </w:p>
    <w:p w:rsidR="00B10FFE" w:rsidRPr="00B10FFE" w:rsidRDefault="00B10FFE" w:rsidP="00B10FFE">
      <w:pPr>
        <w:pStyle w:val="EndNoteBibliography"/>
        <w:ind w:left="720" w:hanging="720"/>
      </w:pPr>
      <w:bookmarkStart w:id="43" w:name="_ENREF_40"/>
      <w:r w:rsidRPr="00B10FFE">
        <w:t xml:space="preserve">Western, Bruce/Jake Rosenfeld, 2011: Unions, Norms, and the Rise in U.S. Wage Inequality. In: </w:t>
      </w:r>
      <w:r w:rsidRPr="00B10FFE">
        <w:rPr>
          <w:i/>
        </w:rPr>
        <w:t>American Sociological Review</w:t>
      </w:r>
      <w:r w:rsidRPr="00B10FFE">
        <w:t xml:space="preserve"> 76, 513-537.</w:t>
      </w:r>
      <w:bookmarkEnd w:id="43"/>
    </w:p>
    <w:p w:rsidR="00060498" w:rsidRDefault="008B6589" w:rsidP="00E469A5">
      <w:pPr>
        <w:autoSpaceDE w:val="0"/>
        <w:autoSpaceDN w:val="0"/>
        <w:adjustRightInd w:val="0"/>
        <w:spacing w:after="0" w:line="240" w:lineRule="auto"/>
        <w:rPr>
          <w:rFonts w:ascii="Calibri" w:hAnsi="Calibri" w:cs="Calibri"/>
          <w:color w:val="0000FF"/>
          <w:sz w:val="21"/>
          <w:szCs w:val="21"/>
          <w:lang w:val="en-US"/>
        </w:rPr>
      </w:pPr>
      <w:r>
        <w:rPr>
          <w:rFonts w:ascii="Calibri" w:hAnsi="Calibri" w:cs="Calibri"/>
          <w:color w:val="0000FF"/>
          <w:sz w:val="21"/>
          <w:szCs w:val="21"/>
          <w:lang w:val="en-US"/>
        </w:rPr>
        <w:fldChar w:fldCharType="end"/>
      </w:r>
    </w:p>
    <w:p w:rsidR="00E469A5" w:rsidRDefault="00E469A5" w:rsidP="00E469A5">
      <w:pPr>
        <w:autoSpaceDE w:val="0"/>
        <w:autoSpaceDN w:val="0"/>
        <w:adjustRightInd w:val="0"/>
        <w:spacing w:after="0" w:line="240" w:lineRule="auto"/>
        <w:rPr>
          <w:rFonts w:ascii="Calibri" w:hAnsi="Calibri" w:cs="Calibri"/>
          <w:color w:val="0000FF"/>
          <w:sz w:val="21"/>
          <w:szCs w:val="21"/>
          <w:lang w:val="en-US"/>
        </w:rPr>
      </w:pPr>
    </w:p>
    <w:p w:rsidR="00E469A5" w:rsidRDefault="00E469A5" w:rsidP="00E469A5">
      <w:pPr>
        <w:autoSpaceDE w:val="0"/>
        <w:autoSpaceDN w:val="0"/>
        <w:adjustRightInd w:val="0"/>
        <w:spacing w:after="0" w:line="240" w:lineRule="auto"/>
        <w:rPr>
          <w:rFonts w:ascii="Calibri" w:hAnsi="Calibri" w:cs="Calibri"/>
          <w:color w:val="0000FF"/>
          <w:sz w:val="21"/>
          <w:szCs w:val="21"/>
          <w:lang w:val="en-US"/>
        </w:rPr>
      </w:pPr>
    </w:p>
    <w:p w:rsidR="00B10FFE" w:rsidRDefault="00B10FFE">
      <w:pPr>
        <w:rPr>
          <w:smallCaps/>
          <w:spacing w:val="5"/>
          <w:sz w:val="36"/>
          <w:szCs w:val="36"/>
          <w:lang w:val="en-US"/>
        </w:rPr>
      </w:pPr>
      <w:r>
        <w:rPr>
          <w:lang w:val="en-US"/>
        </w:rPr>
        <w:br w:type="page"/>
      </w:r>
    </w:p>
    <w:p w:rsidR="00E469A5" w:rsidRDefault="00E469A5" w:rsidP="00E469A5">
      <w:pPr>
        <w:pStyle w:val="berschrift1"/>
        <w:rPr>
          <w:lang w:val="en-US"/>
        </w:rPr>
      </w:pPr>
      <w:r>
        <w:rPr>
          <w:lang w:val="en-US"/>
        </w:rPr>
        <w:lastRenderedPageBreak/>
        <w:t xml:space="preserve">Annex </w:t>
      </w:r>
    </w:p>
    <w:p w:rsidR="00E469A5" w:rsidRPr="00E469A5" w:rsidRDefault="00E469A5" w:rsidP="00E469A5">
      <w:pPr>
        <w:autoSpaceDE w:val="0"/>
        <w:autoSpaceDN w:val="0"/>
        <w:adjustRightInd w:val="0"/>
        <w:spacing w:after="0" w:line="240" w:lineRule="auto"/>
        <w:rPr>
          <w:rFonts w:ascii="Calibri" w:hAnsi="Calibri" w:cs="Calibri"/>
          <w:b/>
          <w:bCs/>
          <w:color w:val="0000FF"/>
          <w:sz w:val="21"/>
          <w:szCs w:val="21"/>
          <w:lang w:val="en-US"/>
        </w:rPr>
      </w:pPr>
      <w:bookmarkStart w:id="44" w:name="_Ref410730828"/>
      <w:r w:rsidRPr="00E469A5">
        <w:rPr>
          <w:rFonts w:ascii="Calibri" w:hAnsi="Calibri" w:cs="Calibri"/>
          <w:b/>
          <w:bCs/>
          <w:color w:val="0000FF"/>
          <w:sz w:val="21"/>
          <w:szCs w:val="21"/>
          <w:lang w:val="en-US"/>
        </w:rPr>
        <w:t xml:space="preserve">Figure </w:t>
      </w:r>
      <w:r w:rsidRPr="00E469A5">
        <w:rPr>
          <w:rFonts w:ascii="Calibri" w:hAnsi="Calibri" w:cs="Calibri"/>
          <w:b/>
          <w:bCs/>
          <w:color w:val="0000FF"/>
          <w:sz w:val="21"/>
          <w:szCs w:val="21"/>
        </w:rPr>
        <w:fldChar w:fldCharType="begin"/>
      </w:r>
      <w:r w:rsidRPr="00E469A5">
        <w:rPr>
          <w:rFonts w:ascii="Calibri" w:hAnsi="Calibri" w:cs="Calibri"/>
          <w:b/>
          <w:bCs/>
          <w:color w:val="0000FF"/>
          <w:sz w:val="21"/>
          <w:szCs w:val="21"/>
          <w:lang w:val="en-US"/>
        </w:rPr>
        <w:instrText xml:space="preserve"> SEQ Figure \* ARABIC </w:instrText>
      </w:r>
      <w:r w:rsidRPr="00E469A5">
        <w:rPr>
          <w:rFonts w:ascii="Calibri" w:hAnsi="Calibri" w:cs="Calibri"/>
          <w:b/>
          <w:bCs/>
          <w:color w:val="0000FF"/>
          <w:sz w:val="21"/>
          <w:szCs w:val="21"/>
        </w:rPr>
        <w:fldChar w:fldCharType="separate"/>
      </w:r>
      <w:r w:rsidR="000327D7">
        <w:rPr>
          <w:rFonts w:ascii="Calibri" w:hAnsi="Calibri" w:cs="Calibri"/>
          <w:b/>
          <w:bCs/>
          <w:noProof/>
          <w:color w:val="0000FF"/>
          <w:sz w:val="21"/>
          <w:szCs w:val="21"/>
          <w:lang w:val="en-US"/>
        </w:rPr>
        <w:t>5</w:t>
      </w:r>
      <w:r w:rsidRPr="00E469A5">
        <w:rPr>
          <w:rFonts w:ascii="Calibri" w:hAnsi="Calibri" w:cs="Calibri"/>
          <w:color w:val="0000FF"/>
          <w:sz w:val="21"/>
          <w:szCs w:val="21"/>
          <w:lang w:val="en-US"/>
        </w:rPr>
        <w:fldChar w:fldCharType="end"/>
      </w:r>
      <w:bookmarkEnd w:id="44"/>
      <w:r w:rsidRPr="00E469A5">
        <w:rPr>
          <w:rFonts w:ascii="Calibri" w:hAnsi="Calibri" w:cs="Calibri"/>
          <w:b/>
          <w:bCs/>
          <w:color w:val="0000FF"/>
          <w:sz w:val="21"/>
          <w:szCs w:val="21"/>
          <w:lang w:val="en-US"/>
        </w:rPr>
        <w:t>: The long-run connection between trade union density and the income share of the top 1 %</w:t>
      </w:r>
    </w:p>
    <w:p w:rsidR="00E469A5" w:rsidRPr="00E469A5" w:rsidRDefault="00E469A5" w:rsidP="00E469A5">
      <w:pPr>
        <w:autoSpaceDE w:val="0"/>
        <w:autoSpaceDN w:val="0"/>
        <w:adjustRightInd w:val="0"/>
        <w:spacing w:after="0" w:line="240" w:lineRule="auto"/>
        <w:rPr>
          <w:rFonts w:ascii="Calibri" w:hAnsi="Calibri" w:cs="Calibri"/>
          <w:color w:val="0000FF"/>
          <w:sz w:val="21"/>
          <w:szCs w:val="21"/>
          <w:lang w:val="en-US"/>
        </w:rPr>
      </w:pPr>
      <w:bookmarkStart w:id="45" w:name="_GoBack"/>
      <w:r w:rsidRPr="00E469A5">
        <w:rPr>
          <w:rFonts w:ascii="Calibri" w:hAnsi="Calibri" w:cs="Calibri"/>
          <w:noProof/>
          <w:color w:val="0000FF"/>
          <w:sz w:val="21"/>
          <w:szCs w:val="21"/>
          <w:lang w:eastAsia="de-DE"/>
        </w:rPr>
        <w:drawing>
          <wp:inline distT="0" distB="0" distL="0" distR="0" wp14:anchorId="39471547" wp14:editId="77080D35">
            <wp:extent cx="5760000" cy="5760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5760000"/>
                    </a:xfrm>
                    <a:prstGeom prst="rect">
                      <a:avLst/>
                    </a:prstGeom>
                    <a:noFill/>
                    <a:ln>
                      <a:noFill/>
                    </a:ln>
                  </pic:spPr>
                </pic:pic>
              </a:graphicData>
            </a:graphic>
          </wp:inline>
        </w:drawing>
      </w:r>
    </w:p>
    <w:bookmarkEnd w:id="45"/>
    <w:p w:rsidR="00E469A5" w:rsidRPr="00E469A5" w:rsidRDefault="00E469A5" w:rsidP="00E469A5">
      <w:pPr>
        <w:autoSpaceDE w:val="0"/>
        <w:autoSpaceDN w:val="0"/>
        <w:adjustRightInd w:val="0"/>
        <w:spacing w:after="0" w:line="240" w:lineRule="auto"/>
        <w:rPr>
          <w:rFonts w:ascii="Calibri" w:hAnsi="Calibri" w:cs="Calibri"/>
          <w:color w:val="0000FF"/>
          <w:sz w:val="21"/>
          <w:szCs w:val="21"/>
          <w:lang w:val="en-US"/>
        </w:rPr>
      </w:pPr>
    </w:p>
    <w:p w:rsidR="00E469A5" w:rsidRPr="00081D04" w:rsidRDefault="00E469A5" w:rsidP="00E469A5">
      <w:pPr>
        <w:autoSpaceDE w:val="0"/>
        <w:autoSpaceDN w:val="0"/>
        <w:adjustRightInd w:val="0"/>
        <w:spacing w:after="0" w:line="240" w:lineRule="auto"/>
        <w:rPr>
          <w:rFonts w:ascii="Calibri" w:hAnsi="Calibri" w:cs="Calibri"/>
          <w:color w:val="0000FF"/>
          <w:sz w:val="21"/>
          <w:szCs w:val="21"/>
          <w:lang w:val="en-US"/>
        </w:rPr>
      </w:pPr>
    </w:p>
    <w:sectPr w:rsidR="00E469A5" w:rsidRPr="00081D04">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954" w:rsidRDefault="00696954" w:rsidP="007A79EB">
      <w:pPr>
        <w:spacing w:after="0" w:line="240" w:lineRule="auto"/>
      </w:pPr>
      <w:r>
        <w:separator/>
      </w:r>
    </w:p>
  </w:endnote>
  <w:endnote w:type="continuationSeparator" w:id="0">
    <w:p w:rsidR="00696954" w:rsidRDefault="00696954" w:rsidP="007A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102077"/>
      <w:docPartObj>
        <w:docPartGallery w:val="Page Numbers (Bottom of Page)"/>
        <w:docPartUnique/>
      </w:docPartObj>
    </w:sdtPr>
    <w:sdtEndPr/>
    <w:sdtContent>
      <w:p w:rsidR="00B10FFE" w:rsidRDefault="00B10FFE">
        <w:pPr>
          <w:pStyle w:val="Fuzeile"/>
          <w:jc w:val="right"/>
        </w:pPr>
        <w:r>
          <w:fldChar w:fldCharType="begin"/>
        </w:r>
        <w:r>
          <w:instrText>PAGE   \* MERGEFORMAT</w:instrText>
        </w:r>
        <w:r>
          <w:fldChar w:fldCharType="separate"/>
        </w:r>
        <w:r w:rsidR="00081D04">
          <w:rPr>
            <w:noProof/>
          </w:rPr>
          <w:t>20</w:t>
        </w:r>
        <w:r>
          <w:fldChar w:fldCharType="end"/>
        </w:r>
      </w:p>
    </w:sdtContent>
  </w:sdt>
  <w:p w:rsidR="00B10FFE" w:rsidRDefault="00B10FF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954" w:rsidRDefault="00696954" w:rsidP="007A79EB">
      <w:pPr>
        <w:spacing w:after="0" w:line="240" w:lineRule="auto"/>
      </w:pPr>
      <w:r>
        <w:separator/>
      </w:r>
    </w:p>
  </w:footnote>
  <w:footnote w:type="continuationSeparator" w:id="0">
    <w:p w:rsidR="00696954" w:rsidRDefault="00696954" w:rsidP="007A79EB">
      <w:pPr>
        <w:spacing w:after="0" w:line="240" w:lineRule="auto"/>
      </w:pPr>
      <w:r>
        <w:continuationSeparator/>
      </w:r>
    </w:p>
  </w:footnote>
  <w:footnote w:id="1">
    <w:p w:rsidR="00B10FFE" w:rsidRPr="00E8448C" w:rsidRDefault="00B10FFE" w:rsidP="002B6167">
      <w:pPr>
        <w:pStyle w:val="Funotentext"/>
        <w:rPr>
          <w:lang w:val="en-US"/>
        </w:rPr>
      </w:pPr>
      <w:r>
        <w:rPr>
          <w:rStyle w:val="Funotenzeichen"/>
        </w:rPr>
        <w:footnoteRef/>
      </w:r>
      <w:r>
        <w:t xml:space="preserve"> „</w:t>
      </w:r>
      <w:r w:rsidRPr="007A79EB">
        <w:t xml:space="preserve">Aber mit der Entwicklung der Industrie vermehrt sich nicht nur das Proletariat; es wird in größeren Massen zusammengedrängt, seine Kraft wächst und es fühlt sie mehr. Die Interessen, die Lebenslagen innerhalb des Proletariats gleichen sich immer mehr aus, indem die Maschinerie mehr und mehr die Unterschiede der Arbeit verwischt und den Lohn fast überall auf ein gleich niedriges Niveau herabdrückt. </w:t>
      </w:r>
      <w:r>
        <w:t>[…]</w:t>
      </w:r>
      <w:r w:rsidRPr="007A79EB">
        <w:t xml:space="preserve"> immer mehr nehmen die Kollisionen zwischen dem einzelnen Arbeiter und dem einzelnen Bourgeois den Charakter von Kollisionen zweier Klassen an. Die Arbeiter beginnen damit, </w:t>
      </w:r>
      <w:proofErr w:type="spellStart"/>
      <w:r w:rsidRPr="007A79EB">
        <w:t>Coalitionen</w:t>
      </w:r>
      <w:proofErr w:type="spellEnd"/>
      <w:r w:rsidRPr="007A79EB">
        <w:t xml:space="preserve"> gegen </w:t>
      </w:r>
      <w:proofErr w:type="gramStart"/>
      <w:r w:rsidRPr="007A79EB">
        <w:t>die</w:t>
      </w:r>
      <w:proofErr w:type="gramEnd"/>
      <w:r w:rsidRPr="007A79EB">
        <w:t xml:space="preserve"> Bourgeois zu bilden; sie treten zusammen zur Behauptung ihres Arbeitslohns. Sie stiften selbst dauernde </w:t>
      </w:r>
      <w:proofErr w:type="spellStart"/>
      <w:r w:rsidRPr="007A79EB">
        <w:t>Associationen</w:t>
      </w:r>
      <w:proofErr w:type="spellEnd"/>
      <w:r w:rsidRPr="007A79EB">
        <w:t xml:space="preserve">, um sich für die gelegentlichen Empörungen zu </w:t>
      </w:r>
      <w:proofErr w:type="spellStart"/>
      <w:r w:rsidRPr="007A79EB">
        <w:t>verproviantiren</w:t>
      </w:r>
      <w:proofErr w:type="spellEnd"/>
      <w:r w:rsidRPr="007A79EB">
        <w:t>.</w:t>
      </w:r>
      <w:r>
        <w:t xml:space="preserve">“ </w:t>
      </w:r>
      <w:r>
        <w:fldChar w:fldCharType="begin"/>
      </w:r>
      <w:r>
        <w:instrText xml:space="preserve"> ADDIN EN.CITE &lt;EndNote&gt;&lt;Cite&gt;&lt;Author&gt;Marx&lt;/Author&gt;&lt;Year&gt;1848&lt;/Year&gt;&lt;RecNum&gt;769&lt;/RecNum&gt;&lt;Suffix&gt;: 10&lt;/Suffix&gt;&lt;DisplayText&gt;(Marx / Engels 1848: 10)&lt;/DisplayText&gt;&lt;record&gt;&lt;rec-number&gt;769&lt;/rec-number&gt;&lt;foreign-keys&gt;&lt;key app="EN" db-id="w5vds52ahdv2vxepz9tx0etjarf25zrzpxzf" timestamp="1417105100"&gt;769&lt;/key&gt;&lt;key app="ENWeb" db-id=""&gt;0&lt;/key&gt;&lt;/foreign-keys&gt;&lt;ref-type name="Electronic Book"&gt;44&lt;/ref-type&gt;&lt;contributors&gt;&lt;authors&gt;&lt;author&gt;Marx, Karl&lt;/author&gt;&lt;author&gt;Engels, Friedrich&lt;/author&gt;&lt;/authors&gt;&lt;/contributors&gt;&lt;titles&gt;&lt;title&gt;Manifest der Kommunistischen Partei&lt;/title&gt;&lt;/titles&gt;&lt;dates&gt;&lt;year&gt;1848&lt;/year&gt;&lt;/dates&gt;&lt;pub-location&gt;London&lt;/pub-location&gt;&lt;publisher&gt;Office der „Bildungs-Gesellschaft für Arbeiter“&lt;/publisher&gt;&lt;urls&gt;&lt;related-urls&gt;&lt;url&gt;http://de.wikisource.org/wiki/Manifest_der_Kommunistischen_Partei_%281848%29&lt;/url&gt;&lt;/related-urls&gt;&lt;/urls&gt;&lt;/record&gt;&lt;/Cite&gt;&lt;/EndNote&gt;</w:instrText>
      </w:r>
      <w:r>
        <w:fldChar w:fldCharType="separate"/>
      </w:r>
      <w:r w:rsidRPr="00E8448C">
        <w:rPr>
          <w:noProof/>
          <w:lang w:val="en-US"/>
        </w:rPr>
        <w:t>(</w:t>
      </w:r>
      <w:hyperlink w:anchor="_ENREF_27" w:tooltip="Marx, 1848 #769" w:history="1">
        <w:r w:rsidRPr="00E8448C">
          <w:rPr>
            <w:noProof/>
            <w:lang w:val="en-US"/>
          </w:rPr>
          <w:t>Marx / Engels 1848: 10</w:t>
        </w:r>
      </w:hyperlink>
      <w:r w:rsidRPr="00E8448C">
        <w:rPr>
          <w:noProof/>
          <w:lang w:val="en-US"/>
        </w:rPr>
        <w:t>)</w:t>
      </w:r>
      <w:r>
        <w:fldChar w:fldCharType="end"/>
      </w:r>
    </w:p>
  </w:footnote>
  <w:footnote w:id="2">
    <w:p w:rsidR="00B10FFE" w:rsidRPr="00103139" w:rsidRDefault="00B10FFE">
      <w:pPr>
        <w:pStyle w:val="Funotentext"/>
        <w:rPr>
          <w:lang w:val="en-US"/>
        </w:rPr>
      </w:pPr>
      <w:r>
        <w:rPr>
          <w:rStyle w:val="Funotenzeichen"/>
        </w:rPr>
        <w:footnoteRef/>
      </w:r>
      <w:r>
        <w:rPr>
          <w:lang w:val="en-US"/>
        </w:rPr>
        <w:t xml:space="preserve"> F</w:t>
      </w:r>
      <w:r w:rsidRPr="00103139">
        <w:rPr>
          <w:lang w:val="en-US"/>
        </w:rPr>
        <w:t>or the period for which we have Gini indices (1960 and later) the income share of the top 10 percent is significantly (.01-level) correlated to the net and gross Gini in all of our countries but Germany and Japan. The incomes for the top 1 percent are significantly (again .01-level) correlated in all countries to gross and net Gini apart from Germany (Gini of gross incomes); Japan, Denmark and France (Gini of net incomes) an</w:t>
      </w:r>
      <w:r>
        <w:rPr>
          <w:lang w:val="en-US"/>
        </w:rPr>
        <w:t xml:space="preserve">d Italy (Gini of gross incomes). </w:t>
      </w:r>
      <w:r w:rsidRPr="00103139">
        <w:rPr>
          <w:lang w:val="en-US"/>
        </w:rPr>
        <w:t xml:space="preserve">For the Gini, we used </w:t>
      </w:r>
      <w:r w:rsidRPr="00103139">
        <w:rPr>
          <w:iCs/>
          <w:lang w:val="en-US"/>
        </w:rPr>
        <w:t xml:space="preserve">The Standardized World Income Inequality Database </w:t>
      </w:r>
      <w:r>
        <w:rPr>
          <w:iCs/>
          <w:lang w:val="en-US"/>
        </w:rPr>
        <w:fldChar w:fldCharType="begin"/>
      </w:r>
      <w:r>
        <w:rPr>
          <w:iCs/>
          <w:lang w:val="en-US"/>
        </w:rPr>
        <w:instrText xml:space="preserve"> ADDIN EN.CITE &lt;EndNote&gt;&lt;Cite&gt;&lt;Author&gt;Solt&lt;/Author&gt;&lt;Year&gt;2013&lt;/Year&gt;&lt;RecNum&gt;786&lt;/RecNum&gt;&lt;DisplayText&gt;(Solt 2013)&lt;/DisplayText&gt;&lt;record&gt;&lt;rec-number&gt;786&lt;/rec-number&gt;&lt;foreign-keys&gt;&lt;key app="EN" db-id="w5vds52ahdv2vxepz9tx0etjarf25zrzpxzf" timestamp="1417105179"&gt;786&lt;/key&gt;&lt;key app="ENWeb" db-id=""&gt;0&lt;/key&gt;&lt;/foreign-keys&gt;&lt;ref-type name="Online Database"&gt;45&lt;/ref-type&gt;&lt;contributors&gt;&lt;authors&gt;&lt;author&gt;Frederick Solt&lt;/author&gt;&lt;/authors&gt;&lt;/contributors&gt;&lt;titles&gt;&lt;title&gt;The Standardized World Income Inequality Database&lt;/title&gt;&lt;/titles&gt;&lt;volume&gt;V10 [Version]&lt;/volume&gt;&lt;dates&gt;&lt;year&gt;2013&lt;/year&gt;&lt;/dates&gt;&lt;urls&gt;&lt;related-urls&gt;&lt;url&gt;http://hdl.handle.net/1902.1/11992&lt;/url&gt;&lt;/related-urls&gt;&lt;/urls&gt;&lt;/record&gt;&lt;/Cite&gt;&lt;/EndNote&gt;</w:instrText>
      </w:r>
      <w:r>
        <w:rPr>
          <w:iCs/>
          <w:lang w:val="en-US"/>
        </w:rPr>
        <w:fldChar w:fldCharType="separate"/>
      </w:r>
      <w:r>
        <w:rPr>
          <w:iCs/>
          <w:noProof/>
          <w:lang w:val="en-US"/>
        </w:rPr>
        <w:t>(</w:t>
      </w:r>
      <w:hyperlink w:anchor="_ENREF_35" w:tooltip="Solt, 2013 #786" w:history="1">
        <w:r>
          <w:rPr>
            <w:iCs/>
            <w:noProof/>
            <w:lang w:val="en-US"/>
          </w:rPr>
          <w:t>Solt 2013</w:t>
        </w:r>
      </w:hyperlink>
      <w:r>
        <w:rPr>
          <w:iCs/>
          <w:noProof/>
          <w:lang w:val="en-US"/>
        </w:rPr>
        <w:t>)</w:t>
      </w:r>
      <w:r>
        <w:rPr>
          <w:iCs/>
          <w:lang w:val="en-US"/>
        </w:rPr>
        <w:fldChar w:fldCharType="end"/>
      </w:r>
      <w:r w:rsidRPr="00103139">
        <w:rPr>
          <w:iCs/>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C5E39"/>
    <w:multiLevelType w:val="hybridMultilevel"/>
    <w:tmpl w:val="E102B5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4E73862"/>
    <w:multiLevelType w:val="hybridMultilevel"/>
    <w:tmpl w:val="9D22BF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54A759E"/>
    <w:multiLevelType w:val="hybridMultilevel"/>
    <w:tmpl w:val="467A4468"/>
    <w:lvl w:ilvl="0" w:tplc="21B2100E">
      <w:numFmt w:val="bullet"/>
      <w:lvlText w:val="-"/>
      <w:lvlJc w:val="left"/>
      <w:pPr>
        <w:ind w:left="720" w:hanging="360"/>
      </w:pPr>
      <w:rPr>
        <w:rFonts w:ascii="Cambria" w:eastAsiaTheme="majorEastAsia"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825F7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54436DB"/>
    <w:multiLevelType w:val="hybridMultilevel"/>
    <w:tmpl w:val="5EAC5C9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3"/>
  </w:num>
  <w:num w:numId="7">
    <w:abstractNumId w:val="3"/>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0&lt;/ScanUnformatted&gt;&lt;ScanChanges&gt;0&lt;/ScanChanges&gt;&lt;Suspended&gt;0&lt;/Suspended&gt;&lt;/ENInstantFormat&gt;"/>
    <w:docVar w:name="EN.Layout" w:val="&lt;ENLayout&gt;&lt;Style&gt;MPIfG_e&lt;/Style&gt;&lt;LeftDelim&gt;{&lt;/LeftDelim&gt;&lt;RightDelim&gt;}&lt;/RightDelim&gt;&lt;FontName&gt;Cambria&lt;/FontName&gt;&lt;FontSize&gt;11&lt;/FontSize&gt;&lt;ReflistTitle&gt;Literature&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5vds52ahdv2vxepz9tx0etjarf25zrzpxzf&quot;&gt;My EndNote Library&lt;record-ids&gt;&lt;item&gt;25&lt;/item&gt;&lt;item&gt;28&lt;/item&gt;&lt;item&gt;38&lt;/item&gt;&lt;item&gt;83&lt;/item&gt;&lt;item&gt;97&lt;/item&gt;&lt;item&gt;491&lt;/item&gt;&lt;item&gt;492&lt;/item&gt;&lt;item&gt;494&lt;/item&gt;&lt;item&gt;501&lt;/item&gt;&lt;item&gt;660&lt;/item&gt;&lt;item&gt;769&lt;/item&gt;&lt;item&gt;786&lt;/item&gt;&lt;item&gt;803&lt;/item&gt;&lt;item&gt;1093&lt;/item&gt;&lt;item&gt;1244&lt;/item&gt;&lt;item&gt;1256&lt;/item&gt;&lt;item&gt;1325&lt;/item&gt;&lt;item&gt;1488&lt;/item&gt;&lt;item&gt;1497&lt;/item&gt;&lt;item&gt;1502&lt;/item&gt;&lt;item&gt;1503&lt;/item&gt;&lt;item&gt;1504&lt;/item&gt;&lt;item&gt;1601&lt;/item&gt;&lt;item&gt;1602&lt;/item&gt;&lt;item&gt;1603&lt;/item&gt;&lt;item&gt;1604&lt;/item&gt;&lt;item&gt;1779&lt;/item&gt;&lt;item&gt;1780&lt;/item&gt;&lt;item&gt;1781&lt;/item&gt;&lt;item&gt;1782&lt;/item&gt;&lt;item&gt;1783&lt;/item&gt;&lt;item&gt;1784&lt;/item&gt;&lt;item&gt;1785&lt;/item&gt;&lt;item&gt;1786&lt;/item&gt;&lt;item&gt;1787&lt;/item&gt;&lt;item&gt;1788&lt;/item&gt;&lt;item&gt;1790&lt;/item&gt;&lt;item&gt;1791&lt;/item&gt;&lt;item&gt;1792&lt;/item&gt;&lt;item&gt;1793&lt;/item&gt;&lt;/record-ids&gt;&lt;/item&gt;&lt;/Libraries&gt;"/>
  </w:docVars>
  <w:rsids>
    <w:rsidRoot w:val="00DB07E6"/>
    <w:rsid w:val="00026EAF"/>
    <w:rsid w:val="0002713B"/>
    <w:rsid w:val="000327D7"/>
    <w:rsid w:val="000509A0"/>
    <w:rsid w:val="000569ED"/>
    <w:rsid w:val="00060498"/>
    <w:rsid w:val="00067910"/>
    <w:rsid w:val="00074E6C"/>
    <w:rsid w:val="00081D04"/>
    <w:rsid w:val="00083ED2"/>
    <w:rsid w:val="000900A9"/>
    <w:rsid w:val="000A6353"/>
    <w:rsid w:val="000C44CD"/>
    <w:rsid w:val="000C5BA3"/>
    <w:rsid w:val="000D06F8"/>
    <w:rsid w:val="000D08FF"/>
    <w:rsid w:val="000D799E"/>
    <w:rsid w:val="000F1116"/>
    <w:rsid w:val="000F6610"/>
    <w:rsid w:val="000F68EA"/>
    <w:rsid w:val="00103139"/>
    <w:rsid w:val="001202FA"/>
    <w:rsid w:val="00134A66"/>
    <w:rsid w:val="00135B9B"/>
    <w:rsid w:val="001446A2"/>
    <w:rsid w:val="0014563A"/>
    <w:rsid w:val="001732E5"/>
    <w:rsid w:val="0017406F"/>
    <w:rsid w:val="00177729"/>
    <w:rsid w:val="00185444"/>
    <w:rsid w:val="0019190D"/>
    <w:rsid w:val="00191A80"/>
    <w:rsid w:val="001948D3"/>
    <w:rsid w:val="001A1D56"/>
    <w:rsid w:val="001C12F4"/>
    <w:rsid w:val="001F743A"/>
    <w:rsid w:val="001F7CFC"/>
    <w:rsid w:val="002233E6"/>
    <w:rsid w:val="00223A7B"/>
    <w:rsid w:val="00225505"/>
    <w:rsid w:val="0023050B"/>
    <w:rsid w:val="00247C3A"/>
    <w:rsid w:val="00251906"/>
    <w:rsid w:val="00252482"/>
    <w:rsid w:val="00254115"/>
    <w:rsid w:val="002548F0"/>
    <w:rsid w:val="00276CAE"/>
    <w:rsid w:val="00294AC8"/>
    <w:rsid w:val="002B6167"/>
    <w:rsid w:val="002C3590"/>
    <w:rsid w:val="002D45B4"/>
    <w:rsid w:val="002D46EE"/>
    <w:rsid w:val="002D6D0F"/>
    <w:rsid w:val="002E2A53"/>
    <w:rsid w:val="002F3D45"/>
    <w:rsid w:val="002F6ACA"/>
    <w:rsid w:val="00300DDB"/>
    <w:rsid w:val="003063E9"/>
    <w:rsid w:val="00313AF4"/>
    <w:rsid w:val="003217D8"/>
    <w:rsid w:val="00322541"/>
    <w:rsid w:val="0032291A"/>
    <w:rsid w:val="003242F1"/>
    <w:rsid w:val="00332009"/>
    <w:rsid w:val="00332CBB"/>
    <w:rsid w:val="00332D36"/>
    <w:rsid w:val="003379A9"/>
    <w:rsid w:val="0034024F"/>
    <w:rsid w:val="0035285A"/>
    <w:rsid w:val="0035508A"/>
    <w:rsid w:val="00361D74"/>
    <w:rsid w:val="00364150"/>
    <w:rsid w:val="003916AB"/>
    <w:rsid w:val="003950CC"/>
    <w:rsid w:val="003A1906"/>
    <w:rsid w:val="003D5C13"/>
    <w:rsid w:val="003E073B"/>
    <w:rsid w:val="0040784C"/>
    <w:rsid w:val="00413091"/>
    <w:rsid w:val="004260CF"/>
    <w:rsid w:val="00430C73"/>
    <w:rsid w:val="004335EB"/>
    <w:rsid w:val="00440D4E"/>
    <w:rsid w:val="004543CF"/>
    <w:rsid w:val="0046123B"/>
    <w:rsid w:val="0046270F"/>
    <w:rsid w:val="00463857"/>
    <w:rsid w:val="00470AFD"/>
    <w:rsid w:val="0047581B"/>
    <w:rsid w:val="004842B7"/>
    <w:rsid w:val="004932D6"/>
    <w:rsid w:val="00493DD3"/>
    <w:rsid w:val="00494E46"/>
    <w:rsid w:val="004A081D"/>
    <w:rsid w:val="004C1887"/>
    <w:rsid w:val="004C4491"/>
    <w:rsid w:val="004C4BF7"/>
    <w:rsid w:val="004C5C91"/>
    <w:rsid w:val="004E32F0"/>
    <w:rsid w:val="004E4A85"/>
    <w:rsid w:val="004E546C"/>
    <w:rsid w:val="004E69A1"/>
    <w:rsid w:val="004F6100"/>
    <w:rsid w:val="00501FD4"/>
    <w:rsid w:val="00502102"/>
    <w:rsid w:val="00550EF7"/>
    <w:rsid w:val="00554BF3"/>
    <w:rsid w:val="005575D2"/>
    <w:rsid w:val="00567372"/>
    <w:rsid w:val="0058096F"/>
    <w:rsid w:val="00583DB5"/>
    <w:rsid w:val="00592780"/>
    <w:rsid w:val="005B0EEB"/>
    <w:rsid w:val="005C7BDF"/>
    <w:rsid w:val="005C7F33"/>
    <w:rsid w:val="005D195B"/>
    <w:rsid w:val="005F00E1"/>
    <w:rsid w:val="00601965"/>
    <w:rsid w:val="006032AD"/>
    <w:rsid w:val="00613045"/>
    <w:rsid w:val="00617CC8"/>
    <w:rsid w:val="00620B38"/>
    <w:rsid w:val="0062742E"/>
    <w:rsid w:val="0063618D"/>
    <w:rsid w:val="006457AC"/>
    <w:rsid w:val="006458C2"/>
    <w:rsid w:val="006550E5"/>
    <w:rsid w:val="0065609F"/>
    <w:rsid w:val="00667AB0"/>
    <w:rsid w:val="006741EB"/>
    <w:rsid w:val="0067635B"/>
    <w:rsid w:val="00676613"/>
    <w:rsid w:val="00676BF4"/>
    <w:rsid w:val="00681EAF"/>
    <w:rsid w:val="00684D64"/>
    <w:rsid w:val="00693F1A"/>
    <w:rsid w:val="00696954"/>
    <w:rsid w:val="006A39F6"/>
    <w:rsid w:val="006A5024"/>
    <w:rsid w:val="006C1477"/>
    <w:rsid w:val="006C6996"/>
    <w:rsid w:val="006D35A1"/>
    <w:rsid w:val="006D4206"/>
    <w:rsid w:val="006E79E3"/>
    <w:rsid w:val="006F3D99"/>
    <w:rsid w:val="006F4E39"/>
    <w:rsid w:val="006F6D1A"/>
    <w:rsid w:val="00707291"/>
    <w:rsid w:val="00713A22"/>
    <w:rsid w:val="00722D18"/>
    <w:rsid w:val="00723BBE"/>
    <w:rsid w:val="00736962"/>
    <w:rsid w:val="00760E20"/>
    <w:rsid w:val="00766046"/>
    <w:rsid w:val="00771CB5"/>
    <w:rsid w:val="00772540"/>
    <w:rsid w:val="00773504"/>
    <w:rsid w:val="007779D6"/>
    <w:rsid w:val="007873C3"/>
    <w:rsid w:val="0079365E"/>
    <w:rsid w:val="007A79EB"/>
    <w:rsid w:val="007B03CF"/>
    <w:rsid w:val="007D0449"/>
    <w:rsid w:val="007D5AF9"/>
    <w:rsid w:val="007E0BA3"/>
    <w:rsid w:val="007F6818"/>
    <w:rsid w:val="00800657"/>
    <w:rsid w:val="008017D7"/>
    <w:rsid w:val="00820DF1"/>
    <w:rsid w:val="00826A00"/>
    <w:rsid w:val="00832946"/>
    <w:rsid w:val="0084085B"/>
    <w:rsid w:val="00842E09"/>
    <w:rsid w:val="0084412E"/>
    <w:rsid w:val="008609BF"/>
    <w:rsid w:val="008617DD"/>
    <w:rsid w:val="008659EF"/>
    <w:rsid w:val="00867AF3"/>
    <w:rsid w:val="00871535"/>
    <w:rsid w:val="0087601F"/>
    <w:rsid w:val="00877B8B"/>
    <w:rsid w:val="00881CBA"/>
    <w:rsid w:val="0088686D"/>
    <w:rsid w:val="00886C62"/>
    <w:rsid w:val="0088787C"/>
    <w:rsid w:val="008B6589"/>
    <w:rsid w:val="008E5B67"/>
    <w:rsid w:val="008F78BD"/>
    <w:rsid w:val="008F7DA8"/>
    <w:rsid w:val="009068EA"/>
    <w:rsid w:val="00907DAC"/>
    <w:rsid w:val="00932C52"/>
    <w:rsid w:val="009558B5"/>
    <w:rsid w:val="00960452"/>
    <w:rsid w:val="00960D36"/>
    <w:rsid w:val="00961FFC"/>
    <w:rsid w:val="00965F70"/>
    <w:rsid w:val="00967C60"/>
    <w:rsid w:val="00971382"/>
    <w:rsid w:val="00981CE3"/>
    <w:rsid w:val="00982A0C"/>
    <w:rsid w:val="00986955"/>
    <w:rsid w:val="00995F2D"/>
    <w:rsid w:val="009A6D17"/>
    <w:rsid w:val="009B4B76"/>
    <w:rsid w:val="009C0E3D"/>
    <w:rsid w:val="009D022B"/>
    <w:rsid w:val="009D12E9"/>
    <w:rsid w:val="009D2D96"/>
    <w:rsid w:val="009E3DC6"/>
    <w:rsid w:val="009F451C"/>
    <w:rsid w:val="00A04BD9"/>
    <w:rsid w:val="00A10A9B"/>
    <w:rsid w:val="00A11623"/>
    <w:rsid w:val="00A27CB7"/>
    <w:rsid w:val="00A32F87"/>
    <w:rsid w:val="00A35C9C"/>
    <w:rsid w:val="00A36D77"/>
    <w:rsid w:val="00A37945"/>
    <w:rsid w:val="00A445F0"/>
    <w:rsid w:val="00A47B7E"/>
    <w:rsid w:val="00A50857"/>
    <w:rsid w:val="00A66D56"/>
    <w:rsid w:val="00A80C4C"/>
    <w:rsid w:val="00A90EF5"/>
    <w:rsid w:val="00A932FD"/>
    <w:rsid w:val="00A9519B"/>
    <w:rsid w:val="00AA4216"/>
    <w:rsid w:val="00AB1F4D"/>
    <w:rsid w:val="00AC1869"/>
    <w:rsid w:val="00AC56AF"/>
    <w:rsid w:val="00AC7EDF"/>
    <w:rsid w:val="00AE0689"/>
    <w:rsid w:val="00AE56A7"/>
    <w:rsid w:val="00B03190"/>
    <w:rsid w:val="00B0605F"/>
    <w:rsid w:val="00B10FFE"/>
    <w:rsid w:val="00B2190F"/>
    <w:rsid w:val="00B64133"/>
    <w:rsid w:val="00B6744F"/>
    <w:rsid w:val="00B73DE1"/>
    <w:rsid w:val="00B74BDE"/>
    <w:rsid w:val="00B76612"/>
    <w:rsid w:val="00B8060D"/>
    <w:rsid w:val="00B91CED"/>
    <w:rsid w:val="00B92310"/>
    <w:rsid w:val="00BA69A0"/>
    <w:rsid w:val="00BB3A62"/>
    <w:rsid w:val="00BB6912"/>
    <w:rsid w:val="00BC60C5"/>
    <w:rsid w:val="00BF5D13"/>
    <w:rsid w:val="00C0329A"/>
    <w:rsid w:val="00C05D92"/>
    <w:rsid w:val="00C11500"/>
    <w:rsid w:val="00C212E5"/>
    <w:rsid w:val="00C30CBA"/>
    <w:rsid w:val="00C366D4"/>
    <w:rsid w:val="00C447A7"/>
    <w:rsid w:val="00C549F1"/>
    <w:rsid w:val="00C54A06"/>
    <w:rsid w:val="00C719A4"/>
    <w:rsid w:val="00C76EB5"/>
    <w:rsid w:val="00C9271C"/>
    <w:rsid w:val="00C96BC4"/>
    <w:rsid w:val="00CA1A06"/>
    <w:rsid w:val="00CB23BD"/>
    <w:rsid w:val="00CB39A5"/>
    <w:rsid w:val="00CB684F"/>
    <w:rsid w:val="00CD0A44"/>
    <w:rsid w:val="00CD11C5"/>
    <w:rsid w:val="00CD2431"/>
    <w:rsid w:val="00CE5983"/>
    <w:rsid w:val="00CF02A0"/>
    <w:rsid w:val="00CF0D25"/>
    <w:rsid w:val="00D02626"/>
    <w:rsid w:val="00D031FE"/>
    <w:rsid w:val="00D10ADA"/>
    <w:rsid w:val="00D14EAC"/>
    <w:rsid w:val="00D2008C"/>
    <w:rsid w:val="00D2516B"/>
    <w:rsid w:val="00D363FA"/>
    <w:rsid w:val="00D422A0"/>
    <w:rsid w:val="00D42F97"/>
    <w:rsid w:val="00D46A35"/>
    <w:rsid w:val="00D50E6D"/>
    <w:rsid w:val="00D62963"/>
    <w:rsid w:val="00D6482B"/>
    <w:rsid w:val="00D86A48"/>
    <w:rsid w:val="00D86E78"/>
    <w:rsid w:val="00D94068"/>
    <w:rsid w:val="00DA2901"/>
    <w:rsid w:val="00DB07E6"/>
    <w:rsid w:val="00DB6370"/>
    <w:rsid w:val="00DC6497"/>
    <w:rsid w:val="00DD0E92"/>
    <w:rsid w:val="00DD5181"/>
    <w:rsid w:val="00DE795A"/>
    <w:rsid w:val="00DF00C8"/>
    <w:rsid w:val="00DF12A4"/>
    <w:rsid w:val="00E03BC5"/>
    <w:rsid w:val="00E32F25"/>
    <w:rsid w:val="00E35AC3"/>
    <w:rsid w:val="00E37B8D"/>
    <w:rsid w:val="00E4514E"/>
    <w:rsid w:val="00E469A5"/>
    <w:rsid w:val="00E47866"/>
    <w:rsid w:val="00E54E8D"/>
    <w:rsid w:val="00E80ADD"/>
    <w:rsid w:val="00E8448C"/>
    <w:rsid w:val="00E87A18"/>
    <w:rsid w:val="00E92D00"/>
    <w:rsid w:val="00E93732"/>
    <w:rsid w:val="00E97C3C"/>
    <w:rsid w:val="00EA0AB0"/>
    <w:rsid w:val="00EA2023"/>
    <w:rsid w:val="00ED369B"/>
    <w:rsid w:val="00EE00BD"/>
    <w:rsid w:val="00EE06F6"/>
    <w:rsid w:val="00EF0B3F"/>
    <w:rsid w:val="00EF0C04"/>
    <w:rsid w:val="00F1117B"/>
    <w:rsid w:val="00F24404"/>
    <w:rsid w:val="00F24F76"/>
    <w:rsid w:val="00F278CD"/>
    <w:rsid w:val="00F42932"/>
    <w:rsid w:val="00F64190"/>
    <w:rsid w:val="00F848FC"/>
    <w:rsid w:val="00FB4309"/>
    <w:rsid w:val="00FC0B5E"/>
    <w:rsid w:val="00FC5463"/>
    <w:rsid w:val="00FE38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FFE1B9-B60A-474F-9A79-8CE2B02A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B07E6"/>
  </w:style>
  <w:style w:type="paragraph" w:styleId="berschrift1">
    <w:name w:val="heading 1"/>
    <w:basedOn w:val="Standard"/>
    <w:next w:val="Standard"/>
    <w:link w:val="berschrift1Zchn"/>
    <w:uiPriority w:val="9"/>
    <w:qFormat/>
    <w:rsid w:val="00DB07E6"/>
    <w:pPr>
      <w:numPr>
        <w:numId w:val="3"/>
      </w:num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DB07E6"/>
    <w:pPr>
      <w:numPr>
        <w:ilvl w:val="1"/>
        <w:numId w:val="3"/>
      </w:num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DB07E6"/>
    <w:pPr>
      <w:numPr>
        <w:ilvl w:val="2"/>
        <w:numId w:val="3"/>
      </w:num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DB07E6"/>
    <w:pPr>
      <w:numPr>
        <w:ilvl w:val="3"/>
        <w:numId w:val="3"/>
      </w:num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DB07E6"/>
    <w:pPr>
      <w:numPr>
        <w:ilvl w:val="4"/>
        <w:numId w:val="3"/>
      </w:num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DB07E6"/>
    <w:pPr>
      <w:numPr>
        <w:ilvl w:val="5"/>
        <w:numId w:val="3"/>
      </w:num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DB07E6"/>
    <w:pPr>
      <w:numPr>
        <w:ilvl w:val="6"/>
        <w:numId w:val="3"/>
      </w:num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DB07E6"/>
    <w:pPr>
      <w:numPr>
        <w:ilvl w:val="7"/>
        <w:numId w:val="3"/>
      </w:num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DB07E6"/>
    <w:pPr>
      <w:numPr>
        <w:ilvl w:val="8"/>
        <w:numId w:val="3"/>
      </w:num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07E6"/>
    <w:rPr>
      <w:smallCaps/>
      <w:spacing w:val="5"/>
      <w:sz w:val="36"/>
      <w:szCs w:val="36"/>
    </w:rPr>
  </w:style>
  <w:style w:type="paragraph" w:styleId="Titel">
    <w:name w:val="Title"/>
    <w:basedOn w:val="Standard"/>
    <w:next w:val="Standard"/>
    <w:link w:val="TitelZchn"/>
    <w:uiPriority w:val="10"/>
    <w:qFormat/>
    <w:rsid w:val="00DB07E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DB07E6"/>
    <w:rPr>
      <w:smallCaps/>
      <w:sz w:val="52"/>
      <w:szCs w:val="52"/>
    </w:rPr>
  </w:style>
  <w:style w:type="character" w:customStyle="1" w:styleId="berschrift2Zchn">
    <w:name w:val="Überschrift 2 Zchn"/>
    <w:basedOn w:val="Absatz-Standardschriftart"/>
    <w:link w:val="berschrift2"/>
    <w:uiPriority w:val="9"/>
    <w:rsid w:val="00DB07E6"/>
    <w:rPr>
      <w:smallCaps/>
      <w:sz w:val="28"/>
      <w:szCs w:val="28"/>
    </w:rPr>
  </w:style>
  <w:style w:type="character" w:customStyle="1" w:styleId="berschrift3Zchn">
    <w:name w:val="Überschrift 3 Zchn"/>
    <w:basedOn w:val="Absatz-Standardschriftart"/>
    <w:link w:val="berschrift3"/>
    <w:uiPriority w:val="9"/>
    <w:semiHidden/>
    <w:rsid w:val="00DB07E6"/>
    <w:rPr>
      <w:i/>
      <w:iCs/>
      <w:smallCaps/>
      <w:spacing w:val="5"/>
      <w:sz w:val="26"/>
      <w:szCs w:val="26"/>
    </w:rPr>
  </w:style>
  <w:style w:type="character" w:customStyle="1" w:styleId="berschrift4Zchn">
    <w:name w:val="Überschrift 4 Zchn"/>
    <w:basedOn w:val="Absatz-Standardschriftart"/>
    <w:link w:val="berschrift4"/>
    <w:uiPriority w:val="9"/>
    <w:semiHidden/>
    <w:rsid w:val="00DB07E6"/>
    <w:rPr>
      <w:b/>
      <w:bCs/>
      <w:spacing w:val="5"/>
      <w:sz w:val="24"/>
      <w:szCs w:val="24"/>
    </w:rPr>
  </w:style>
  <w:style w:type="character" w:customStyle="1" w:styleId="berschrift5Zchn">
    <w:name w:val="Überschrift 5 Zchn"/>
    <w:basedOn w:val="Absatz-Standardschriftart"/>
    <w:link w:val="berschrift5"/>
    <w:uiPriority w:val="9"/>
    <w:semiHidden/>
    <w:rsid w:val="00DB07E6"/>
    <w:rPr>
      <w:i/>
      <w:iCs/>
      <w:sz w:val="24"/>
      <w:szCs w:val="24"/>
    </w:rPr>
  </w:style>
  <w:style w:type="character" w:customStyle="1" w:styleId="berschrift6Zchn">
    <w:name w:val="Überschrift 6 Zchn"/>
    <w:basedOn w:val="Absatz-Standardschriftart"/>
    <w:link w:val="berschrift6"/>
    <w:uiPriority w:val="9"/>
    <w:semiHidden/>
    <w:rsid w:val="00DB07E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DB07E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DB07E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DB07E6"/>
    <w:rPr>
      <w:b/>
      <w:bCs/>
      <w:i/>
      <w:iCs/>
      <w:color w:val="7F7F7F" w:themeColor="text1" w:themeTint="80"/>
      <w:sz w:val="18"/>
      <w:szCs w:val="18"/>
    </w:rPr>
  </w:style>
  <w:style w:type="paragraph" w:styleId="Untertitel">
    <w:name w:val="Subtitle"/>
    <w:basedOn w:val="Standard"/>
    <w:next w:val="Standard"/>
    <w:link w:val="UntertitelZchn"/>
    <w:uiPriority w:val="11"/>
    <w:qFormat/>
    <w:rsid w:val="00DB07E6"/>
    <w:rPr>
      <w:i/>
      <w:iCs/>
      <w:smallCaps/>
      <w:spacing w:val="10"/>
      <w:sz w:val="28"/>
      <w:szCs w:val="28"/>
    </w:rPr>
  </w:style>
  <w:style w:type="character" w:customStyle="1" w:styleId="UntertitelZchn">
    <w:name w:val="Untertitel Zchn"/>
    <w:basedOn w:val="Absatz-Standardschriftart"/>
    <w:link w:val="Untertitel"/>
    <w:uiPriority w:val="11"/>
    <w:rsid w:val="00DB07E6"/>
    <w:rPr>
      <w:i/>
      <w:iCs/>
      <w:smallCaps/>
      <w:spacing w:val="10"/>
      <w:sz w:val="28"/>
      <w:szCs w:val="28"/>
    </w:rPr>
  </w:style>
  <w:style w:type="character" w:styleId="Fett">
    <w:name w:val="Strong"/>
    <w:uiPriority w:val="22"/>
    <w:qFormat/>
    <w:rsid w:val="00DB07E6"/>
    <w:rPr>
      <w:b/>
      <w:bCs/>
    </w:rPr>
  </w:style>
  <w:style w:type="character" w:styleId="Hervorhebung">
    <w:name w:val="Emphasis"/>
    <w:uiPriority w:val="20"/>
    <w:qFormat/>
    <w:rsid w:val="00DB07E6"/>
    <w:rPr>
      <w:b/>
      <w:bCs/>
      <w:i/>
      <w:iCs/>
      <w:spacing w:val="10"/>
    </w:rPr>
  </w:style>
  <w:style w:type="paragraph" w:styleId="KeinLeerraum">
    <w:name w:val="No Spacing"/>
    <w:basedOn w:val="Standard"/>
    <w:uiPriority w:val="1"/>
    <w:qFormat/>
    <w:rsid w:val="00DB07E6"/>
    <w:pPr>
      <w:spacing w:after="0" w:line="240" w:lineRule="auto"/>
    </w:pPr>
  </w:style>
  <w:style w:type="paragraph" w:styleId="Listenabsatz">
    <w:name w:val="List Paragraph"/>
    <w:basedOn w:val="Standard"/>
    <w:uiPriority w:val="34"/>
    <w:qFormat/>
    <w:rsid w:val="00DB07E6"/>
    <w:pPr>
      <w:ind w:left="720"/>
      <w:contextualSpacing/>
    </w:pPr>
  </w:style>
  <w:style w:type="paragraph" w:styleId="Zitat">
    <w:name w:val="Quote"/>
    <w:basedOn w:val="Standard"/>
    <w:next w:val="Standard"/>
    <w:link w:val="ZitatZchn"/>
    <w:uiPriority w:val="29"/>
    <w:qFormat/>
    <w:rsid w:val="00DB07E6"/>
    <w:rPr>
      <w:i/>
      <w:iCs/>
    </w:rPr>
  </w:style>
  <w:style w:type="character" w:customStyle="1" w:styleId="ZitatZchn">
    <w:name w:val="Zitat Zchn"/>
    <w:basedOn w:val="Absatz-Standardschriftart"/>
    <w:link w:val="Zitat"/>
    <w:uiPriority w:val="29"/>
    <w:rsid w:val="00DB07E6"/>
    <w:rPr>
      <w:i/>
      <w:iCs/>
    </w:rPr>
  </w:style>
  <w:style w:type="paragraph" w:styleId="IntensivesZitat">
    <w:name w:val="Intense Quote"/>
    <w:basedOn w:val="Standard"/>
    <w:next w:val="Standard"/>
    <w:link w:val="IntensivesZitatZchn"/>
    <w:uiPriority w:val="30"/>
    <w:qFormat/>
    <w:rsid w:val="00DB07E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DB07E6"/>
    <w:rPr>
      <w:i/>
      <w:iCs/>
    </w:rPr>
  </w:style>
  <w:style w:type="character" w:styleId="SchwacheHervorhebung">
    <w:name w:val="Subtle Emphasis"/>
    <w:uiPriority w:val="19"/>
    <w:qFormat/>
    <w:rsid w:val="00DB07E6"/>
    <w:rPr>
      <w:i/>
      <w:iCs/>
    </w:rPr>
  </w:style>
  <w:style w:type="character" w:styleId="IntensiveHervorhebung">
    <w:name w:val="Intense Emphasis"/>
    <w:uiPriority w:val="21"/>
    <w:qFormat/>
    <w:rsid w:val="00DB07E6"/>
    <w:rPr>
      <w:b/>
      <w:bCs/>
      <w:i/>
      <w:iCs/>
    </w:rPr>
  </w:style>
  <w:style w:type="character" w:styleId="SchwacherVerweis">
    <w:name w:val="Subtle Reference"/>
    <w:basedOn w:val="Absatz-Standardschriftart"/>
    <w:uiPriority w:val="31"/>
    <w:qFormat/>
    <w:rsid w:val="00DB07E6"/>
    <w:rPr>
      <w:smallCaps/>
    </w:rPr>
  </w:style>
  <w:style w:type="character" w:styleId="IntensiverVerweis">
    <w:name w:val="Intense Reference"/>
    <w:uiPriority w:val="32"/>
    <w:qFormat/>
    <w:rsid w:val="00DB07E6"/>
    <w:rPr>
      <w:b/>
      <w:bCs/>
      <w:smallCaps/>
    </w:rPr>
  </w:style>
  <w:style w:type="character" w:styleId="Buchtitel">
    <w:name w:val="Book Title"/>
    <w:basedOn w:val="Absatz-Standardschriftart"/>
    <w:uiPriority w:val="33"/>
    <w:qFormat/>
    <w:rsid w:val="00DB07E6"/>
    <w:rPr>
      <w:i/>
      <w:iCs/>
      <w:smallCaps/>
      <w:spacing w:val="5"/>
    </w:rPr>
  </w:style>
  <w:style w:type="paragraph" w:styleId="Inhaltsverzeichnisberschrift">
    <w:name w:val="TOC Heading"/>
    <w:basedOn w:val="berschrift1"/>
    <w:next w:val="Standard"/>
    <w:uiPriority w:val="39"/>
    <w:semiHidden/>
    <w:unhideWhenUsed/>
    <w:qFormat/>
    <w:rsid w:val="00DB07E6"/>
    <w:pPr>
      <w:outlineLvl w:val="9"/>
    </w:pPr>
    <w:rPr>
      <w:lang w:bidi="en-US"/>
    </w:rPr>
  </w:style>
  <w:style w:type="character" w:styleId="Hyperlink">
    <w:name w:val="Hyperlink"/>
    <w:basedOn w:val="Absatz-Standardschriftart"/>
    <w:uiPriority w:val="99"/>
    <w:unhideWhenUsed/>
    <w:rsid w:val="009E3DC6"/>
    <w:rPr>
      <w:color w:val="0000FF" w:themeColor="hyperlink"/>
      <w:u w:val="single"/>
    </w:rPr>
  </w:style>
  <w:style w:type="paragraph" w:styleId="Sprechblasentext">
    <w:name w:val="Balloon Text"/>
    <w:basedOn w:val="Standard"/>
    <w:link w:val="SprechblasentextZchn"/>
    <w:uiPriority w:val="99"/>
    <w:semiHidden/>
    <w:unhideWhenUsed/>
    <w:rsid w:val="003E07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073B"/>
    <w:rPr>
      <w:rFonts w:ascii="Tahoma" w:hAnsi="Tahoma" w:cs="Tahoma"/>
      <w:sz w:val="16"/>
      <w:szCs w:val="16"/>
    </w:rPr>
  </w:style>
  <w:style w:type="paragraph" w:styleId="Beschriftung">
    <w:name w:val="caption"/>
    <w:basedOn w:val="Standard"/>
    <w:next w:val="Standard"/>
    <w:uiPriority w:val="35"/>
    <w:unhideWhenUsed/>
    <w:rsid w:val="00A80C4C"/>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7A79E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A79EB"/>
    <w:rPr>
      <w:sz w:val="20"/>
      <w:szCs w:val="20"/>
    </w:rPr>
  </w:style>
  <w:style w:type="character" w:styleId="Funotenzeichen">
    <w:name w:val="footnote reference"/>
    <w:basedOn w:val="Absatz-Standardschriftart"/>
    <w:uiPriority w:val="99"/>
    <w:semiHidden/>
    <w:unhideWhenUsed/>
    <w:rsid w:val="007A79EB"/>
    <w:rPr>
      <w:vertAlign w:val="superscript"/>
    </w:rPr>
  </w:style>
  <w:style w:type="paragraph" w:styleId="Kopfzeile">
    <w:name w:val="header"/>
    <w:basedOn w:val="Standard"/>
    <w:link w:val="KopfzeileZchn"/>
    <w:uiPriority w:val="99"/>
    <w:unhideWhenUsed/>
    <w:rsid w:val="004335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35EB"/>
  </w:style>
  <w:style w:type="paragraph" w:styleId="Fuzeile">
    <w:name w:val="footer"/>
    <w:basedOn w:val="Standard"/>
    <w:link w:val="FuzeileZchn"/>
    <w:uiPriority w:val="99"/>
    <w:unhideWhenUsed/>
    <w:rsid w:val="004335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35EB"/>
  </w:style>
  <w:style w:type="character" w:styleId="Platzhaltertext">
    <w:name w:val="Placeholder Text"/>
    <w:basedOn w:val="Absatz-Standardschriftart"/>
    <w:uiPriority w:val="99"/>
    <w:semiHidden/>
    <w:rsid w:val="008E5B67"/>
    <w:rPr>
      <w:color w:val="808080"/>
    </w:rPr>
  </w:style>
  <w:style w:type="paragraph" w:customStyle="1" w:styleId="EndNoteBibliographyTitle">
    <w:name w:val="EndNote Bibliography Title"/>
    <w:basedOn w:val="Standard"/>
    <w:link w:val="EndNoteBibliographyTitleZchn"/>
    <w:rsid w:val="004A081D"/>
    <w:pPr>
      <w:spacing w:after="0"/>
      <w:jc w:val="center"/>
    </w:pPr>
    <w:rPr>
      <w:rFonts w:ascii="Cambria" w:hAnsi="Cambria"/>
      <w:noProof/>
      <w:lang w:val="en-US"/>
    </w:rPr>
  </w:style>
  <w:style w:type="character" w:customStyle="1" w:styleId="EndNoteBibliographyTitleZchn">
    <w:name w:val="EndNote Bibliography Title Zchn"/>
    <w:basedOn w:val="Absatz-Standardschriftart"/>
    <w:link w:val="EndNoteBibliographyTitle"/>
    <w:rsid w:val="004A081D"/>
    <w:rPr>
      <w:rFonts w:ascii="Cambria" w:hAnsi="Cambria"/>
      <w:noProof/>
      <w:lang w:val="en-US"/>
    </w:rPr>
  </w:style>
  <w:style w:type="paragraph" w:customStyle="1" w:styleId="EndNoteBibliography">
    <w:name w:val="EndNote Bibliography"/>
    <w:basedOn w:val="Standard"/>
    <w:link w:val="EndNoteBibliographyZchn"/>
    <w:rsid w:val="004A081D"/>
    <w:pPr>
      <w:spacing w:line="240" w:lineRule="auto"/>
    </w:pPr>
    <w:rPr>
      <w:rFonts w:ascii="Cambria" w:hAnsi="Cambria"/>
      <w:noProof/>
      <w:lang w:val="en-US"/>
    </w:rPr>
  </w:style>
  <w:style w:type="character" w:customStyle="1" w:styleId="EndNoteBibliographyZchn">
    <w:name w:val="EndNote Bibliography Zchn"/>
    <w:basedOn w:val="Absatz-Standardschriftart"/>
    <w:link w:val="EndNoteBibliography"/>
    <w:rsid w:val="004A081D"/>
    <w:rPr>
      <w:rFonts w:ascii="Cambria" w:hAnsi="Cambria"/>
      <w:noProof/>
      <w:lang w:val="en-US"/>
    </w:rPr>
  </w:style>
  <w:style w:type="table" w:styleId="Tabellenraster">
    <w:name w:val="Table Grid"/>
    <w:basedOn w:val="NormaleTabelle"/>
    <w:uiPriority w:val="59"/>
    <w:rsid w:val="005927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90449">
      <w:bodyDiv w:val="1"/>
      <w:marLeft w:val="0"/>
      <w:marRight w:val="0"/>
      <w:marTop w:val="0"/>
      <w:marBottom w:val="0"/>
      <w:divBdr>
        <w:top w:val="none" w:sz="0" w:space="0" w:color="auto"/>
        <w:left w:val="none" w:sz="0" w:space="0" w:color="auto"/>
        <w:bottom w:val="none" w:sz="0" w:space="0" w:color="auto"/>
        <w:right w:val="none" w:sz="0" w:space="0" w:color="auto"/>
      </w:divBdr>
    </w:div>
    <w:div w:id="353001287">
      <w:bodyDiv w:val="1"/>
      <w:marLeft w:val="0"/>
      <w:marRight w:val="0"/>
      <w:marTop w:val="0"/>
      <w:marBottom w:val="0"/>
      <w:divBdr>
        <w:top w:val="none" w:sz="0" w:space="0" w:color="auto"/>
        <w:left w:val="none" w:sz="0" w:space="0" w:color="auto"/>
        <w:bottom w:val="none" w:sz="0" w:space="0" w:color="auto"/>
        <w:right w:val="none" w:sz="0" w:space="0" w:color="auto"/>
      </w:divBdr>
    </w:div>
    <w:div w:id="554657785">
      <w:bodyDiv w:val="1"/>
      <w:marLeft w:val="0"/>
      <w:marRight w:val="0"/>
      <w:marTop w:val="0"/>
      <w:marBottom w:val="0"/>
      <w:divBdr>
        <w:top w:val="none" w:sz="0" w:space="0" w:color="auto"/>
        <w:left w:val="none" w:sz="0" w:space="0" w:color="auto"/>
        <w:bottom w:val="none" w:sz="0" w:space="0" w:color="auto"/>
        <w:right w:val="none" w:sz="0" w:space="0" w:color="auto"/>
      </w:divBdr>
    </w:div>
    <w:div w:id="15785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8C501-FB60-4470-BE1D-927B80B5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12338</Words>
  <Characters>77733</Characters>
  <Application>Microsoft Office Word</Application>
  <DocSecurity>0</DocSecurity>
  <Lines>647</Lines>
  <Paragraphs>179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mulgul</dc:creator>
  <cp:lastModifiedBy>Martin Schröder</cp:lastModifiedBy>
  <cp:revision>30</cp:revision>
  <cp:lastPrinted>2015-01-19T09:25:00Z</cp:lastPrinted>
  <dcterms:created xsi:type="dcterms:W3CDTF">2015-01-30T14:47:00Z</dcterms:created>
  <dcterms:modified xsi:type="dcterms:W3CDTF">2015-02-04T13:56:00Z</dcterms:modified>
</cp:coreProperties>
</file>