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77F9E92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Jacopo Passariello e Claudio Gaudino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4348C96B" w:rsidR="000B5733" w:rsidRPr="003023F9" w:rsidRDefault="000B5733" w:rsidP="003023F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t>Traccia:</w:t>
      </w:r>
    </w:p>
    <w:p w14:paraId="63984E79" w14:textId="68AD19BB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Gener Service è una azienda specializzata in servizi di pulizia, disinfezione e sanificazione. Il cliente ha richiesto una base di dati atta alla gestione del personale, dell’inventario, della fatturazione e dei cantieri sulla quale 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093E54E9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lavoro, </w:t>
      </w:r>
      <w:r w:rsidR="0071038C">
        <w:rPr>
          <w:rFonts w:ascii="Times New Roman" w:hAnsi="Times New Roman" w:cs="Times New Roman"/>
        </w:rPr>
        <w:t xml:space="preserve">il livello in accordo al CCNL, 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38DC246D" w14:textId="706E3FC3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509117B2" w14:textId="2167998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della fatturazione:</w:t>
      </w:r>
    </w:p>
    <w:p w14:paraId="1E79BB45" w14:textId="3F11F6C5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2F34BFF4" w14:textId="34C34D74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Registro contenente fatture, delle quali va specificato se in entrata o in uscita, da chi vengono emesse e chi le </w:t>
      </w:r>
      <w:r w:rsidR="001639D4">
        <w:rPr>
          <w:rFonts w:ascii="Times New Roman" w:hAnsi="Times New Roman" w:cs="Times New Roman"/>
        </w:rPr>
        <w:t>riceve (</w:t>
      </w:r>
      <w:r>
        <w:rPr>
          <w:rFonts w:ascii="Times New Roman" w:hAnsi="Times New Roman" w:cs="Times New Roman"/>
        </w:rPr>
        <w:t>indirizzo di fatturazione), il valore e eventuali commenti.</w:t>
      </w:r>
    </w:p>
    <w:p w14:paraId="42029720" w14:textId="786C89E7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027BD0" w14:textId="0654C244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AD6D29" w14:textId="2441C285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9D02F47" w14:textId="12B26AC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1B7C9D5" w14:textId="62C6D34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0A4685F" w14:textId="3E44B79D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D44D73A" w14:textId="0501C58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3003B6D1" w14:textId="1989438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41F1209C" w14:textId="77777777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08627E4" w:rsidR="003023F9" w:rsidRPr="003023F9" w:rsidRDefault="003023F9" w:rsidP="007103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lastRenderedPageBreak/>
        <w:t>Entità e Relazioni</w:t>
      </w:r>
    </w:p>
    <w:p w14:paraId="674213FB" w14:textId="0951F842" w:rsidR="002E553D" w:rsidRDefault="004678D6" w:rsidP="0071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Notazione:</w:t>
      </w:r>
    </w:p>
    <w:p w14:paraId="28ADC08A" w14:textId="3B16BD63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Il corsivo è usato per indicare attributi derivabili.</w:t>
      </w:r>
    </w:p>
    <w:p w14:paraId="1563C5A7" w14:textId="16329F5D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Le chiavi sono indicate tramite sottolineatura.</w:t>
      </w:r>
    </w:p>
    <w:p w14:paraId="3E7CC66E" w14:textId="75E64496" w:rsidR="004678D6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Gli attributi opzionali sono indicati tramite asterisco.</w:t>
      </w:r>
    </w:p>
    <w:p w14:paraId="1DE228C7" w14:textId="6770C393" w:rsidR="003023F9" w:rsidRPr="003023F9" w:rsidRDefault="003023F9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figlie sono indicate in sotto elenchi.</w:t>
      </w:r>
    </w:p>
    <w:p w14:paraId="1319CF32" w14:textId="5BD15F7D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031FD068" w14:textId="1544A1EA" w:rsidR="002E553D" w:rsidRDefault="004678D6" w:rsidP="002E553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Personale</w:t>
      </w:r>
      <w:r w:rsidR="002E553D">
        <w:rPr>
          <w:rFonts w:ascii="Times New Roman" w:hAnsi="Times New Roman" w:cs="Times New Roman"/>
        </w:rPr>
        <w:t xml:space="preserve"> (</w:t>
      </w:r>
      <w:r w:rsidR="002E553D" w:rsidRPr="004F45BD">
        <w:rPr>
          <w:rFonts w:ascii="Times New Roman" w:hAnsi="Times New Roman" w:cs="Times New Roman"/>
          <w:u w:val="single"/>
        </w:rPr>
        <w:t>CF</w:t>
      </w:r>
      <w:r w:rsidR="002E553D">
        <w:rPr>
          <w:rFonts w:ascii="Times New Roman" w:hAnsi="Times New Roman" w:cs="Times New Roman"/>
        </w:rPr>
        <w:t>, Nome, Cognome</w:t>
      </w:r>
      <w:r>
        <w:rPr>
          <w:rFonts w:ascii="Times New Roman" w:hAnsi="Times New Roman" w:cs="Times New Roman"/>
        </w:rPr>
        <w:t>, Ruolo</w:t>
      </w:r>
      <w:r w:rsidR="00B0377B">
        <w:rPr>
          <w:rFonts w:ascii="Times New Roman" w:hAnsi="Times New Roman" w:cs="Times New Roman"/>
        </w:rPr>
        <w:t>, Numero di Telefono</w:t>
      </w:r>
      <w:r w:rsidR="002E553D">
        <w:rPr>
          <w:rFonts w:ascii="Times New Roman" w:hAnsi="Times New Roman" w:cs="Times New Roman"/>
        </w:rPr>
        <w:t>)</w:t>
      </w:r>
    </w:p>
    <w:p w14:paraId="43C94A00" w14:textId="407D553F" w:rsidR="002E553D" w:rsidRDefault="002E553D" w:rsidP="002E553D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Dipendente (CCNL, Paga Oraria, Ore di Lavoro</w:t>
      </w:r>
      <w:r w:rsidR="004678D6">
        <w:rPr>
          <w:rFonts w:ascii="Times New Roman" w:hAnsi="Times New Roman" w:cs="Times New Roman"/>
        </w:rPr>
        <w:t xml:space="preserve">, </w:t>
      </w:r>
      <w:r w:rsidR="004678D6">
        <w:rPr>
          <w:rFonts w:ascii="Times New Roman" w:hAnsi="Times New Roman" w:cs="Times New Roman"/>
          <w:i/>
          <w:iCs/>
        </w:rPr>
        <w:t>Retribuzione</w:t>
      </w:r>
      <w:r w:rsidR="004678D6">
        <w:rPr>
          <w:rFonts w:ascii="Times New Roman" w:hAnsi="Times New Roman" w:cs="Times New Roman"/>
        </w:rPr>
        <w:t>, Bonus*</w:t>
      </w:r>
      <w:r>
        <w:rPr>
          <w:rFonts w:ascii="Times New Roman" w:hAnsi="Times New Roman" w:cs="Times New Roman"/>
        </w:rPr>
        <w:t>)</w:t>
      </w:r>
    </w:p>
    <w:p w14:paraId="75296657" w14:textId="4CCF0AB0" w:rsidR="002E553D" w:rsidRDefault="004678D6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Lavoratore</w:t>
      </w:r>
    </w:p>
    <w:p w14:paraId="62417392" w14:textId="62EC259A" w:rsidR="002E553D" w:rsidRDefault="002E553D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Impiegati</w:t>
      </w:r>
    </w:p>
    <w:p w14:paraId="0F080C65" w14:textId="5E3F9488" w:rsidR="00B0377B" w:rsidRPr="00BD2B69" w:rsidRDefault="002E553D" w:rsidP="00BD2B69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 w:rsidRPr="00BD2B69">
        <w:rPr>
          <w:rFonts w:ascii="Times New Roman" w:hAnsi="Times New Roman" w:cs="Times New Roman"/>
        </w:rPr>
        <w:t>Consulenti (PIVA</w:t>
      </w:r>
      <w:r w:rsidR="004678D6" w:rsidRPr="00BD2B69">
        <w:rPr>
          <w:rFonts w:ascii="Times New Roman" w:hAnsi="Times New Roman" w:cs="Times New Roman"/>
        </w:rPr>
        <w:t>, Retribuzione mensile)</w:t>
      </w:r>
    </w:p>
    <w:p w14:paraId="57EB5627" w14:textId="77777777" w:rsidR="00B0377B" w:rsidRPr="00B0377B" w:rsidRDefault="00B0377B" w:rsidP="00B0377B">
      <w:pPr>
        <w:pStyle w:val="Paragrafoelenco"/>
        <w:ind w:left="2160"/>
        <w:rPr>
          <w:rFonts w:ascii="Times New Roman" w:hAnsi="Times New Roman" w:cs="Times New Roman"/>
        </w:rPr>
      </w:pPr>
    </w:p>
    <w:p w14:paraId="2639A6F3" w14:textId="52646959" w:rsidR="00B0377B" w:rsidRDefault="00B0377B" w:rsidP="00B0377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Referente Amministrativo (CF, Nome, Cognome, Numero di Telefono)</w:t>
      </w:r>
    </w:p>
    <w:p w14:paraId="480528CB" w14:textId="77777777" w:rsidR="00B0377B" w:rsidRPr="00B0377B" w:rsidRDefault="00B0377B" w:rsidP="00B0377B">
      <w:pPr>
        <w:rPr>
          <w:rFonts w:ascii="Times New Roman" w:hAnsi="Times New Roman" w:cs="Times New Roman"/>
        </w:rPr>
      </w:pPr>
    </w:p>
    <w:p w14:paraId="2DBA244B" w14:textId="2DEC8E6E" w:rsidR="004678D6" w:rsidRPr="007C1752" w:rsidRDefault="004678D6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Veicolo (</w:t>
      </w:r>
      <w:r w:rsidRPr="007C1752">
        <w:rPr>
          <w:rFonts w:ascii="Times New Roman" w:hAnsi="Times New Roman" w:cs="Times New Roman"/>
          <w:u w:val="single"/>
        </w:rPr>
        <w:t>Targa</w:t>
      </w:r>
      <w:r w:rsidR="004F45BD" w:rsidRPr="007C1752">
        <w:rPr>
          <w:rFonts w:ascii="Times New Roman" w:hAnsi="Times New Roman" w:cs="Times New Roman"/>
        </w:rPr>
        <w:t>,</w:t>
      </w:r>
      <w:r w:rsidR="000657C0">
        <w:rPr>
          <w:rFonts w:ascii="Times New Roman" w:hAnsi="Times New Roman" w:cs="Times New Roman"/>
        </w:rPr>
        <w:t xml:space="preserve"> Modello, </w:t>
      </w:r>
      <w:r w:rsidR="004F45BD" w:rsidRPr="007C1752">
        <w:rPr>
          <w:rFonts w:ascii="Times New Roman" w:hAnsi="Times New Roman" w:cs="Times New Roman"/>
        </w:rPr>
        <w:t>Scadenza Assicurazione, Guidatore*)</w:t>
      </w:r>
    </w:p>
    <w:p w14:paraId="7DF72D61" w14:textId="5382771D" w:rsidR="004F45BD" w:rsidRPr="007C1752" w:rsidRDefault="004F45BD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Macchinari (Marca, Modello, Utilizzo</w:t>
      </w:r>
      <w:r w:rsidR="007C1752">
        <w:rPr>
          <w:rFonts w:ascii="Times New Roman" w:hAnsi="Times New Roman" w:cs="Times New Roman"/>
        </w:rPr>
        <w:t xml:space="preserve">, </w:t>
      </w:r>
      <w:r w:rsidR="00AB6E9F" w:rsidRPr="007C1752">
        <w:rPr>
          <w:rFonts w:ascii="Times New Roman" w:hAnsi="Times New Roman" w:cs="Times New Roman"/>
          <w:u w:val="single"/>
        </w:rPr>
        <w:t>ID</w:t>
      </w:r>
      <w:r w:rsidRPr="007C1752">
        <w:rPr>
          <w:rFonts w:ascii="Times New Roman" w:hAnsi="Times New Roman" w:cs="Times New Roman"/>
        </w:rPr>
        <w:t>)</w:t>
      </w:r>
    </w:p>
    <w:p w14:paraId="58EE5664" w14:textId="0BB8152A" w:rsidR="00AB6E9F" w:rsidRDefault="000F1861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Lotto di Materiali</w:t>
      </w:r>
      <w:r w:rsidR="004F45BD">
        <w:rPr>
          <w:rFonts w:ascii="Times New Roman" w:hAnsi="Times New Roman" w:cs="Times New Roman"/>
        </w:rPr>
        <w:t xml:space="preserve"> (Nome, Quantità, </w:t>
      </w:r>
      <w:r w:rsidR="00AB6E9F">
        <w:rPr>
          <w:rFonts w:ascii="Times New Roman" w:hAnsi="Times New Roman" w:cs="Times New Roman"/>
        </w:rPr>
        <w:t>Descrizione*</w:t>
      </w:r>
      <w:r w:rsidR="00B0377B">
        <w:rPr>
          <w:rFonts w:ascii="Times New Roman" w:hAnsi="Times New Roman" w:cs="Times New Roman"/>
        </w:rPr>
        <w:t xml:space="preserve">, </w:t>
      </w:r>
      <w:r w:rsidR="00B0377B">
        <w:rPr>
          <w:rFonts w:ascii="Times New Roman" w:hAnsi="Times New Roman" w:cs="Times New Roman"/>
          <w:u w:val="single"/>
        </w:rPr>
        <w:t>Numero di Lotto</w:t>
      </w:r>
      <w:r w:rsidR="00AB6E9F">
        <w:rPr>
          <w:rFonts w:ascii="Times New Roman" w:hAnsi="Times New Roman" w:cs="Times New Roman"/>
        </w:rPr>
        <w:t>)</w:t>
      </w:r>
      <w:r w:rsidR="007C1752">
        <w:rPr>
          <w:rFonts w:ascii="Times New Roman" w:hAnsi="Times New Roman" w:cs="Times New Roman"/>
        </w:rPr>
        <w:t xml:space="preserve"> </w:t>
      </w:r>
    </w:p>
    <w:p w14:paraId="4B2B3426" w14:textId="08FADD79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1B0F29C0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7BEEA301" w14:textId="3C011FA6" w:rsidR="00AB6E9F" w:rsidRDefault="00AB6E9F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Fattura (Indirizzo Mittente, Indirizzo Ricevente, Somma di Denaro, Data, Descrizione, </w:t>
      </w:r>
      <w:r w:rsidRPr="00AB6E9F">
        <w:rPr>
          <w:rFonts w:ascii="Times New Roman" w:hAnsi="Times New Roman" w:cs="Times New Roman"/>
          <w:u w:val="single"/>
        </w:rPr>
        <w:t>Numero Fattura</w:t>
      </w:r>
      <w:r>
        <w:rPr>
          <w:rFonts w:ascii="Times New Roman" w:hAnsi="Times New Roman" w:cs="Times New Roman"/>
        </w:rPr>
        <w:t>).</w:t>
      </w:r>
    </w:p>
    <w:p w14:paraId="22471034" w14:textId="2FC16678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2984DA85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3F24508E" w14:textId="7454200A" w:rsidR="003023F9" w:rsidRDefault="00F53DD5" w:rsidP="00F53DD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 (</w:t>
      </w:r>
      <w:r w:rsidRPr="00F53DD5">
        <w:rPr>
          <w:rFonts w:ascii="Times New Roman" w:hAnsi="Times New Roman" w:cs="Times New Roman"/>
          <w:u w:val="single"/>
        </w:rPr>
        <w:t>Indirizzo</w:t>
      </w:r>
      <w:r>
        <w:rPr>
          <w:rFonts w:ascii="Times New Roman" w:hAnsi="Times New Roman" w:cs="Times New Roman"/>
        </w:rPr>
        <w:t>)</w:t>
      </w:r>
    </w:p>
    <w:p w14:paraId="647A7E9C" w14:textId="135C0F0F" w:rsidR="00F53DD5" w:rsidRDefault="00F53DD5" w:rsidP="00F53DD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Cantiere (Capocantiere)</w:t>
      </w:r>
    </w:p>
    <w:p w14:paraId="54347CF8" w14:textId="23D34589" w:rsidR="007C1752" w:rsidRDefault="00F53DD5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Ufficio (Capoufficio)</w:t>
      </w:r>
    </w:p>
    <w:p w14:paraId="7B1F668B" w14:textId="0C0D308B" w:rsidR="000F1861" w:rsidRPr="007C1752" w:rsidRDefault="000F1861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Magazzino</w:t>
      </w:r>
    </w:p>
    <w:p w14:paraId="7B541A1B" w14:textId="77777777" w:rsidR="00F53DD5" w:rsidRPr="00F53DD5" w:rsidRDefault="00F53DD5" w:rsidP="00F53DD5">
      <w:pPr>
        <w:rPr>
          <w:rFonts w:ascii="Times New Roman" w:hAnsi="Times New Roman" w:cs="Times New Roman"/>
        </w:rPr>
      </w:pPr>
    </w:p>
    <w:p w14:paraId="19968977" w14:textId="41F57983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RDefault="003023F9" w:rsidP="003023F9">
      <w:pPr>
        <w:rPr>
          <w:rFonts w:ascii="Times New Roman" w:hAnsi="Times New Roman" w:cs="Times New Roman"/>
        </w:rPr>
      </w:pPr>
    </w:p>
    <w:p w14:paraId="10B10254" w14:textId="5CF89EA6" w:rsidR="003023F9" w:rsidRPr="00F53DD5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F53DD5">
        <w:rPr>
          <w:rFonts w:ascii="Times New Roman" w:hAnsi="Times New Roman" w:cs="Times New Roman"/>
          <w:highlight w:val="yellow"/>
        </w:rPr>
        <w:t xml:space="preserve">Luogo di Lavoro </w:t>
      </w:r>
      <w:r w:rsidR="003023F9" w:rsidRPr="00F53DD5">
        <w:rPr>
          <w:rFonts w:ascii="Times New Roman" w:hAnsi="Times New Roman" w:cs="Times New Roman"/>
          <w:highlight w:val="yellow"/>
        </w:rPr>
        <w:t>(</w:t>
      </w:r>
      <w:r w:rsidRPr="00F53DD5">
        <w:rPr>
          <w:rFonts w:ascii="Times New Roman" w:hAnsi="Times New Roman" w:cs="Times New Roman"/>
          <w:highlight w:val="yellow"/>
        </w:rPr>
        <w:t>Sede, Personale)</w:t>
      </w:r>
    </w:p>
    <w:p w14:paraId="33193258" w14:textId="12450B01" w:rsidR="000B5733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(Impiegato, Impiegato)</w:t>
      </w:r>
    </w:p>
    <w:p w14:paraId="45ED8A83" w14:textId="73BD08B5" w:rsidR="00F53DD5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 Impiegato)</w:t>
      </w:r>
    </w:p>
    <w:p w14:paraId="258E72C0" w14:textId="36E1E458" w:rsidR="00F53DD5" w:rsidRDefault="00097C4F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Spostamento</w:t>
      </w:r>
      <w:r w:rsidR="00B0377B">
        <w:rPr>
          <w:rFonts w:ascii="Times New Roman" w:hAnsi="Times New Roman" w:cs="Times New Roman"/>
        </w:rPr>
        <w:t xml:space="preserve"> del</w:t>
      </w:r>
      <w:r w:rsidR="007C1752">
        <w:rPr>
          <w:rFonts w:ascii="Times New Roman" w:hAnsi="Times New Roman" w:cs="Times New Roman"/>
        </w:rPr>
        <w:t xml:space="preserve"> Materiale (</w:t>
      </w:r>
      <w:r w:rsidR="00B0377B" w:rsidRPr="00097C4F">
        <w:rPr>
          <w:rFonts w:ascii="Times New Roman" w:hAnsi="Times New Roman" w:cs="Times New Roman"/>
          <w:u w:val="single"/>
        </w:rPr>
        <w:t>Sede</w:t>
      </w:r>
      <w:r w:rsidR="007C1752" w:rsidRPr="00097C4F">
        <w:rPr>
          <w:rFonts w:ascii="Times New Roman" w:hAnsi="Times New Roman" w:cs="Times New Roman"/>
          <w:u w:val="single"/>
        </w:rPr>
        <w:t xml:space="preserve">, </w:t>
      </w:r>
      <w:r w:rsidR="000F1861" w:rsidRPr="00097C4F">
        <w:rPr>
          <w:rFonts w:ascii="Times New Roman" w:hAnsi="Times New Roman" w:cs="Times New Roman"/>
          <w:u w:val="single"/>
        </w:rPr>
        <w:t>Lotto</w:t>
      </w:r>
      <w:r w:rsidRPr="00097C4F">
        <w:rPr>
          <w:rFonts w:ascii="Times New Roman" w:hAnsi="Times New Roman" w:cs="Times New Roman"/>
        </w:rPr>
        <w:t>, Data</w:t>
      </w:r>
      <w:r w:rsidR="007C1752">
        <w:rPr>
          <w:rFonts w:ascii="Times New Roman" w:hAnsi="Times New Roman" w:cs="Times New Roman"/>
        </w:rPr>
        <w:t>)</w:t>
      </w:r>
    </w:p>
    <w:p w14:paraId="3FFF1BD1" w14:textId="0AB659DA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Lotto (Lotto, Fattura</w:t>
      </w:r>
      <w:r w:rsidR="00097C4F">
        <w:rPr>
          <w:rFonts w:ascii="Times New Roman" w:hAnsi="Times New Roman" w:cs="Times New Roman"/>
        </w:rPr>
        <w:t>, Data</w:t>
      </w:r>
      <w:r>
        <w:rPr>
          <w:rFonts w:ascii="Times New Roman" w:hAnsi="Times New Roman" w:cs="Times New Roman"/>
        </w:rPr>
        <w:t>)</w:t>
      </w:r>
    </w:p>
    <w:p w14:paraId="33DE82F9" w14:textId="2A1332DF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Referenza (Cantiere, Referente)</w:t>
      </w:r>
    </w:p>
    <w:p w14:paraId="3D934C89" w14:textId="663005C4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Assegnazione-Veicolo (Sede, Veicolo)</w:t>
      </w:r>
    </w:p>
    <w:p w14:paraId="38559AFF" w14:textId="0F869088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491431A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26C17636" w14:textId="10B54FCE" w:rsidR="00E13ECD" w:rsidRDefault="00E13ECD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Dirigenza Cantiere (Cantiere, Lavoratore)</w:t>
      </w:r>
    </w:p>
    <w:p w14:paraId="64DE6E67" w14:textId="77777777" w:rsidR="00AB6E96" w:rsidRDefault="00E13ECD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Dirigenza Ufficio (Ufficio, Impiegato)</w:t>
      </w:r>
    </w:p>
    <w:p w14:paraId="22C9DA4E" w14:textId="485F3220" w:rsidR="00B0377B" w:rsidRDefault="00AB6E96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</w:t>
      </w:r>
      <w:r w:rsidRPr="00AB6E96">
        <w:rPr>
          <w:rFonts w:ascii="Times New Roman" w:hAnsi="Times New Roman" w:cs="Times New Roman"/>
        </w:rPr>
        <w:t xml:space="preserve"> (</w:t>
      </w:r>
      <w:r w:rsidR="00652D97" w:rsidRPr="00AB6E96">
        <w:rPr>
          <w:rFonts w:ascii="Times New Roman" w:hAnsi="Times New Roman" w:cs="Times New Roman"/>
        </w:rPr>
        <w:t>Personale, Fattura)</w:t>
      </w:r>
    </w:p>
    <w:p w14:paraId="0712C31B" w14:textId="22FEBDA3" w:rsidR="00AB6E96" w:rsidRDefault="00AB6E96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ER:</w:t>
      </w:r>
    </w:p>
    <w:p w14:paraId="34657AD9" w14:textId="1C5C8B19" w:rsidR="00EB0BC7" w:rsidRDefault="00AB6E96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Dopo l’aver presentato le entità e le relazioni coinvolte nel progetto, si procede a realizzare un diagramma ER inizi</w:t>
      </w:r>
      <w:r w:rsidR="00EB0BC7">
        <w:rPr>
          <w:rFonts w:ascii="Times New Roman" w:hAnsi="Times New Roman" w:cs="Times New Roman"/>
        </w:rPr>
        <w:t>ale.</w:t>
      </w:r>
    </w:p>
    <w:p w14:paraId="3BD89714" w14:textId="1D16162C" w:rsidR="00EB0BC7" w:rsidRDefault="00EB0BC7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Legenda:</w:t>
      </w:r>
    </w:p>
    <w:p w14:paraId="735D4A0F" w14:textId="56DEB634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= chiave primaria.</w:t>
      </w:r>
    </w:p>
    <w:p w14:paraId="3900BF22" w14:textId="10A76801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OPZ = attributo opzionale.</w:t>
      </w:r>
    </w:p>
    <w:p w14:paraId="014DA55D" w14:textId="5733C0BA" w:rsidR="00EB0BC7" w:rsidRP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 = attributo derivabile.</w:t>
      </w:r>
    </w:p>
    <w:p w14:paraId="20531BE2" w14:textId="27ABCFCF" w:rsidR="00F53DD5" w:rsidRDefault="00172777" w:rsidP="000F186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9F794C" wp14:editId="2A52058E">
            <wp:extent cx="6114415" cy="4838065"/>
            <wp:effectExtent l="0" t="0" r="635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218" w14:textId="5D9D7677" w:rsidR="00EB0BC7" w:rsidRDefault="00EB0BC7" w:rsidP="000F1861">
      <w:pPr>
        <w:rPr>
          <w:rFonts w:ascii="Times New Roman" w:hAnsi="Times New Roman" w:cs="Times New Roman"/>
        </w:rPr>
      </w:pPr>
    </w:p>
    <w:p w14:paraId="7CD68A38" w14:textId="4D818220" w:rsidR="00F90E79" w:rsidRDefault="00F90E79" w:rsidP="000F1861">
      <w:pPr>
        <w:rPr>
          <w:rFonts w:ascii="Times New Roman" w:hAnsi="Times New Roman" w:cs="Times New Roman"/>
        </w:rPr>
      </w:pPr>
    </w:p>
    <w:p w14:paraId="7C69E228" w14:textId="05162540" w:rsidR="00F90E79" w:rsidRDefault="00F90E79" w:rsidP="000F1861">
      <w:pPr>
        <w:rPr>
          <w:rFonts w:ascii="Times New Roman" w:hAnsi="Times New Roman" w:cs="Times New Roman"/>
        </w:rPr>
      </w:pPr>
    </w:p>
    <w:p w14:paraId="3D9FC086" w14:textId="34A997F7" w:rsidR="00F90E79" w:rsidRDefault="00F90E79" w:rsidP="000F1861">
      <w:pPr>
        <w:rPr>
          <w:rFonts w:ascii="Times New Roman" w:hAnsi="Times New Roman" w:cs="Times New Roman"/>
        </w:rPr>
      </w:pPr>
    </w:p>
    <w:p w14:paraId="6937BCEA" w14:textId="1A574336" w:rsidR="00F90E79" w:rsidRDefault="00F90E79" w:rsidP="000F1861">
      <w:pPr>
        <w:rPr>
          <w:rFonts w:ascii="Times New Roman" w:hAnsi="Times New Roman" w:cs="Times New Roman"/>
        </w:rPr>
      </w:pPr>
    </w:p>
    <w:p w14:paraId="20BA3F2B" w14:textId="24161237" w:rsidR="00F90E79" w:rsidRDefault="00F90E79" w:rsidP="000F1861">
      <w:pPr>
        <w:rPr>
          <w:rFonts w:ascii="Times New Roman" w:hAnsi="Times New Roman" w:cs="Times New Roman"/>
        </w:rPr>
      </w:pPr>
    </w:p>
    <w:p w14:paraId="7DC5874B" w14:textId="1DE434BF" w:rsidR="00F90E79" w:rsidRDefault="00F90E79" w:rsidP="000F1861">
      <w:pPr>
        <w:rPr>
          <w:rFonts w:ascii="Times New Roman" w:hAnsi="Times New Roman" w:cs="Times New Roman"/>
        </w:rPr>
      </w:pPr>
    </w:p>
    <w:p w14:paraId="56C83776" w14:textId="77777777" w:rsidR="00F90E79" w:rsidRDefault="00F90E79" w:rsidP="000F1861">
      <w:pPr>
        <w:rPr>
          <w:rFonts w:ascii="Times New Roman" w:hAnsi="Times New Roman" w:cs="Times New Roman"/>
        </w:rPr>
      </w:pPr>
    </w:p>
    <w:p w14:paraId="1C6093C1" w14:textId="77777777" w:rsidR="00EB0BC7" w:rsidRDefault="00EB0BC7" w:rsidP="000F1861">
      <w:pPr>
        <w:rPr>
          <w:rFonts w:ascii="Times New Roman" w:hAnsi="Times New Roman" w:cs="Times New Roman"/>
        </w:rPr>
      </w:pPr>
    </w:p>
    <w:p w14:paraId="3226ABFA" w14:textId="65161CED" w:rsidR="00AB6E96" w:rsidRDefault="00AB6E96" w:rsidP="000F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Business Rules:</w:t>
      </w:r>
    </w:p>
    <w:p w14:paraId="0DFBF3ED" w14:textId="15C97B21" w:rsidR="00AB6E96" w:rsidRDefault="00AB6E96" w:rsidP="000F1861">
      <w:pPr>
        <w:rPr>
          <w:rFonts w:ascii="Times New Roman" w:hAnsi="Times New Roman" w:cs="Times New Roman"/>
        </w:rPr>
      </w:pPr>
    </w:p>
    <w:p w14:paraId="6D856505" w14:textId="5FFBE762" w:rsidR="00AB6E96" w:rsidRDefault="00AB6E96" w:rsidP="00AB6E96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singola fattura può prendere parte ad un’unica relazione opzionale o non prendere parte a nessuna.</w:t>
      </w:r>
    </w:p>
    <w:p w14:paraId="0577ABF7" w14:textId="0AA87B74" w:rsidR="00AB6E96" w:rsidRDefault="00AB6E96" w:rsidP="00AB6E96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La retribuzione del dipendente è derivata tramite il prodotto tra numero di ore e retribuzione oraria più bonus: </w:t>
      </w:r>
      <m:oMath>
        <m:r>
          <w:rPr>
            <w:rFonts w:ascii="Cambria Math" w:hAnsi="Cambria Math" w:cs="Times New Roman"/>
          </w:rPr>
          <m:t>R=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Ore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Oraria</m:t>
            </m:r>
          </m:sub>
        </m:sSub>
        <m:r>
          <w:rPr>
            <w:rFonts w:ascii="Cambria Math" w:hAnsi="Cambria Math" w:cs="Times New Roman"/>
          </w:rPr>
          <m:t>+B</m:t>
        </m:r>
      </m:oMath>
    </w:p>
    <w:p w14:paraId="7C94CB0F" w14:textId="1C475D70" w:rsidR="00AB6E96" w:rsidRDefault="00EB0BC7" w:rsidP="00AB6E96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relazione “Paga” associa al personale il pagamento della propria retribuzione:</w:t>
      </w:r>
    </w:p>
    <w:p w14:paraId="78D8484F" w14:textId="3CEBFE96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 caso del dipendente, la retribuzione è determinata come sopracitato.</w:t>
      </w:r>
    </w:p>
    <w:p w14:paraId="44928C3F" w14:textId="0CCB33C9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 caso del consulente, la paga mensile è pattuita e presente nell’entità.</w:t>
      </w:r>
    </w:p>
    <w:p w14:paraId="6A8E70F2" w14:textId="00FEFE85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Questi due attributi </w:t>
      </w:r>
      <w:r>
        <w:rPr>
          <w:rFonts w:ascii="Times New Roman" w:eastAsiaTheme="minorEastAsia" w:hAnsi="Times New Roman" w:cs="Times New Roman"/>
          <w:b/>
          <w:bCs/>
        </w:rPr>
        <w:t xml:space="preserve">NON </w:t>
      </w:r>
      <w:r>
        <w:rPr>
          <w:rFonts w:ascii="Times New Roman" w:eastAsiaTheme="minorEastAsia" w:hAnsi="Times New Roman" w:cs="Times New Roman"/>
        </w:rPr>
        <w:t>sono determinati dalla fattura.</w:t>
      </w:r>
    </w:p>
    <w:p w14:paraId="5176D3B6" w14:textId="0270E764" w:rsidR="00EB0BC7" w:rsidRDefault="00EB0BC7" w:rsidP="00EB0BC7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relazioni “Capocantiere” e “Capoufficio” sono ricorsive ed associano ad un dipendente un altro dipendente:</w:t>
      </w:r>
    </w:p>
    <w:p w14:paraId="40699BDA" w14:textId="1CE3CF8B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Un dipendente deve avere un ed un solo capo. </w:t>
      </w:r>
    </w:p>
    <w:p w14:paraId="3BA4DA10" w14:textId="6A9DC130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Il capo può esserlo di più sedi lavorative. </w:t>
      </w:r>
    </w:p>
    <w:p w14:paraId="41094965" w14:textId="7E9715B8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Una sede lavorativa può avere un unico capo.</w:t>
      </w:r>
    </w:p>
    <w:p w14:paraId="05293BFE" w14:textId="7C638770" w:rsidR="00EB0BC7" w:rsidRDefault="00EB0BC7" w:rsidP="00EB0BC7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Lotti Materiale, Macchinari e  Veicoli sono associati a delle sedi:</w:t>
      </w:r>
    </w:p>
    <w:p w14:paraId="114FCE33" w14:textId="24732C0F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Il lotti materiale possono essere associati a qualsiasi tipo di sede.</w:t>
      </w:r>
    </w:p>
    <w:p w14:paraId="04E64DE2" w14:textId="1EDB584C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macchinari possono essere associati solo a Cantieri o Magazzini.</w:t>
      </w:r>
    </w:p>
    <w:p w14:paraId="5FD72051" w14:textId="5608F0CF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veicoli possono essere associati a qualsiasi tipo di sede.</w:t>
      </w:r>
    </w:p>
    <w:p w14:paraId="300B08F8" w14:textId="7EE01A99" w:rsidR="006D12E9" w:rsidRDefault="006D12E9" w:rsidP="006D12E9">
      <w:pPr>
        <w:rPr>
          <w:rFonts w:ascii="Times New Roman" w:eastAsiaTheme="minorEastAsia" w:hAnsi="Times New Roman" w:cs="Times New Roman"/>
        </w:rPr>
      </w:pPr>
    </w:p>
    <w:p w14:paraId="76696780" w14:textId="44B48685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5C99813E" w14:textId="08001B11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071B121A" w14:textId="34922864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66245FF7" w14:textId="1C826631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51972903" w14:textId="2F0D2F4F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27DCADA9" w14:textId="57FEFC91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6C2C2E26" w14:textId="75F36216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1506D09E" w14:textId="417E0328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1A4BF37E" w14:textId="6EC8FA11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2F2E6174" w14:textId="215D5B9C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1590398E" w14:textId="58FCB3CF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718AE104" w14:textId="77E747F7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7EC0D61F" w14:textId="46E36C28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1DB90EFA" w14:textId="5F805B7E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5A42E656" w14:textId="538B4ADB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21C396B1" w14:textId="6778C3B0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1EF82A68" w14:textId="317F87BD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04871ABB" w14:textId="4E192CD5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36D9CA5C" w14:textId="77777777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2AEA4AAA" w14:textId="793F135A" w:rsidR="00E408FC" w:rsidRDefault="006D12E9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Separiamo queste informazioni in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Business Rules </w:t>
      </w:r>
      <w:r>
        <w:rPr>
          <w:rFonts w:ascii="Times New Roman" w:eastAsiaTheme="minorEastAsia" w:hAnsi="Times New Roman" w:cs="Times New Roman"/>
          <w:b/>
          <w:bCs/>
        </w:rPr>
        <w:t xml:space="preserve">descrittive </w:t>
      </w:r>
      <w:r>
        <w:rPr>
          <w:rFonts w:ascii="Times New Roman" w:eastAsiaTheme="minorEastAsia" w:hAnsi="Times New Roman" w:cs="Times New Roman"/>
        </w:rPr>
        <w:t xml:space="preserve">e </w:t>
      </w:r>
      <w:r>
        <w:rPr>
          <w:rFonts w:ascii="Times New Roman" w:eastAsiaTheme="minorEastAsia" w:hAnsi="Times New Roman" w:cs="Times New Roman"/>
          <w:b/>
          <w:bCs/>
        </w:rPr>
        <w:t>non descrittive</w:t>
      </w:r>
      <w:r>
        <w:rPr>
          <w:rFonts w:ascii="Times New Roman" w:eastAsiaTheme="minorEastAsia" w:hAnsi="Times New Roman" w:cs="Times New Roman"/>
        </w:rPr>
        <w:t>.</w:t>
      </w:r>
    </w:p>
    <w:p w14:paraId="496F6031" w14:textId="00909B52" w:rsidR="00E408FC" w:rsidRPr="00EA4518" w:rsidRDefault="00ED44D5" w:rsidP="00E408FC">
      <w:pPr>
        <w:pStyle w:val="Paragrafoelenco"/>
        <w:numPr>
          <w:ilvl w:val="0"/>
          <w:numId w:val="1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 due seguenti tabelle rappresentano il </w:t>
      </w:r>
      <w:r>
        <w:rPr>
          <w:rFonts w:ascii="Times New Roman" w:eastAsiaTheme="minorEastAsia" w:hAnsi="Times New Roman" w:cs="Times New Roman"/>
          <w:b/>
          <w:bCs/>
        </w:rPr>
        <w:t>Dizionario dei Dati</w:t>
      </w:r>
      <w:r>
        <w:rPr>
          <w:rFonts w:ascii="Times New Roman" w:eastAsiaTheme="minorEastAsia" w:hAnsi="Times New Roman" w:cs="Times New Roman"/>
        </w:rPr>
        <w:t>.</w:t>
      </w:r>
    </w:p>
    <w:p w14:paraId="7158E62A" w14:textId="01E5E0CE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36141A9" w14:textId="77777777" w:rsidTr="006D12E9">
        <w:tc>
          <w:tcPr>
            <w:tcW w:w="2407" w:type="dxa"/>
          </w:tcPr>
          <w:p w14:paraId="5B7AC827" w14:textId="10D60585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Personale</w:t>
            </w:r>
          </w:p>
        </w:tc>
        <w:tc>
          <w:tcPr>
            <w:tcW w:w="2407" w:type="dxa"/>
          </w:tcPr>
          <w:p w14:paraId="105D7908" w14:textId="6ABB5F4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Tutti gli individui che lavorano per la compagnia</w:t>
            </w:r>
          </w:p>
        </w:tc>
        <w:tc>
          <w:tcPr>
            <w:tcW w:w="2407" w:type="dxa"/>
          </w:tcPr>
          <w:p w14:paraId="6CF8DADB" w14:textId="063FF831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Nome, Cognome, Ruolo, Numero di Telefono.</w:t>
            </w:r>
          </w:p>
        </w:tc>
        <w:tc>
          <w:tcPr>
            <w:tcW w:w="2407" w:type="dxa"/>
          </w:tcPr>
          <w:p w14:paraId="21F0F12E" w14:textId="1B54101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</w:tc>
      </w:tr>
      <w:tr w:rsidR="006D12E9" w14:paraId="3405F2E4" w14:textId="77777777" w:rsidTr="006D12E9">
        <w:tc>
          <w:tcPr>
            <w:tcW w:w="2407" w:type="dxa"/>
          </w:tcPr>
          <w:p w14:paraId="3520C2F7" w14:textId="0A105404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Consulente</w:t>
            </w:r>
          </w:p>
        </w:tc>
        <w:tc>
          <w:tcPr>
            <w:tcW w:w="2407" w:type="dxa"/>
          </w:tcPr>
          <w:p w14:paraId="44E45E03" w14:textId="50B2C25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“Personale”. Liberi professionisti, o altre compagnie che offrono servizi all’azienda.</w:t>
            </w:r>
          </w:p>
        </w:tc>
        <w:tc>
          <w:tcPr>
            <w:tcW w:w="2407" w:type="dxa"/>
          </w:tcPr>
          <w:p w14:paraId="4004CA9D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 Mensile.</w:t>
            </w:r>
          </w:p>
          <w:p w14:paraId="07F78298" w14:textId="24B80084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Partita Iva.</w:t>
            </w:r>
          </w:p>
        </w:tc>
        <w:tc>
          <w:tcPr>
            <w:tcW w:w="2407" w:type="dxa"/>
          </w:tcPr>
          <w:p w14:paraId="3D59AB1B" w14:textId="6FB0DD1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7DDDF37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“Personale”. Lavoratori dipendenti.</w:t>
            </w:r>
          </w:p>
        </w:tc>
        <w:tc>
          <w:tcPr>
            <w:tcW w:w="2407" w:type="dxa"/>
          </w:tcPr>
          <w:p w14:paraId="1D18C2CA" w14:textId="4DCE8B8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Retribuzione, Paga Oraria, Ore di Lavoro, Bonus Retributivi, Livello CCNL 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0B8B5E78" w14:textId="77777777" w:rsidTr="006D12E9">
        <w:tc>
          <w:tcPr>
            <w:tcW w:w="2407" w:type="dxa"/>
          </w:tcPr>
          <w:p w14:paraId="643877D9" w14:textId="42710E3A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655AB23F" w14:textId="21EE411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in ufficio.</w:t>
            </w:r>
          </w:p>
        </w:tc>
        <w:tc>
          <w:tcPr>
            <w:tcW w:w="2407" w:type="dxa"/>
          </w:tcPr>
          <w:p w14:paraId="637502BC" w14:textId="7E7E1BF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43C93FFF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1AF6DD10" w14:textId="61A64C48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720DCB10" w14:textId="77777777" w:rsidTr="006D12E9">
        <w:tc>
          <w:tcPr>
            <w:tcW w:w="2407" w:type="dxa"/>
          </w:tcPr>
          <w:p w14:paraId="7CB3E926" w14:textId="0DCA6656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1D04428E" w14:textId="622281B3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su un cantiere.</w:t>
            </w:r>
          </w:p>
        </w:tc>
        <w:tc>
          <w:tcPr>
            <w:tcW w:w="2407" w:type="dxa"/>
          </w:tcPr>
          <w:p w14:paraId="4779FCDB" w14:textId="3C93219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2DE62B09" w14:textId="6007EF5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E408FC" w14:paraId="61ED7E29" w14:textId="77777777" w:rsidTr="006D12E9">
        <w:tc>
          <w:tcPr>
            <w:tcW w:w="2407" w:type="dxa"/>
          </w:tcPr>
          <w:p w14:paraId="37C7E495" w14:textId="75D5DE1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</w:t>
            </w:r>
          </w:p>
        </w:tc>
        <w:tc>
          <w:tcPr>
            <w:tcW w:w="2407" w:type="dxa"/>
          </w:tcPr>
          <w:p w14:paraId="0A990532" w14:textId="25C0B3A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Responsabile amministrativo </w:t>
            </w:r>
            <w:r w:rsidR="003D668F">
              <w:rPr>
                <w:rFonts w:ascii="Times New Roman" w:eastAsiaTheme="minorEastAsia" w:hAnsi="Times New Roman" w:cs="Times New Roman"/>
              </w:rPr>
              <w:t>della comunicazione tra azienda ed ente appaltante.</w:t>
            </w:r>
          </w:p>
        </w:tc>
        <w:tc>
          <w:tcPr>
            <w:tcW w:w="2407" w:type="dxa"/>
          </w:tcPr>
          <w:p w14:paraId="2B68F335" w14:textId="1D0D7B09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Nome, Cognome, Numero di telefono.</w:t>
            </w:r>
          </w:p>
        </w:tc>
        <w:tc>
          <w:tcPr>
            <w:tcW w:w="2407" w:type="dxa"/>
          </w:tcPr>
          <w:p w14:paraId="7446F9E3" w14:textId="18F7140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08CF0478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0D9B3149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Descrizione, Nome, 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Totale.</w:t>
            </w:r>
          </w:p>
        </w:tc>
        <w:tc>
          <w:tcPr>
            <w:tcW w:w="2407" w:type="dxa"/>
          </w:tcPr>
          <w:p w14:paraId="28712DD4" w14:textId="77777777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Numero Lotto</w:t>
            </w:r>
          </w:p>
          <w:p w14:paraId="2BA4220A" w14:textId="786A7E0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1F1FE51F" w14:textId="7777777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  <w:p w14:paraId="4470C3FD" w14:textId="7777777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Marca</w:t>
            </w:r>
          </w:p>
          <w:p w14:paraId="7CB48195" w14:textId="6B11908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Modello</w:t>
            </w:r>
          </w:p>
        </w:tc>
        <w:tc>
          <w:tcPr>
            <w:tcW w:w="2407" w:type="dxa"/>
          </w:tcPr>
          <w:p w14:paraId="33DC1CCD" w14:textId="7890B69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4DDC2711" w14:textId="7777777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 Assicurazione</w:t>
            </w:r>
          </w:p>
          <w:p w14:paraId="20F20D64" w14:textId="7777777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Guidatore</w:t>
            </w:r>
          </w:p>
          <w:p w14:paraId="04ECDB9C" w14:textId="1498E03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Modello</w:t>
            </w:r>
          </w:p>
        </w:tc>
        <w:tc>
          <w:tcPr>
            <w:tcW w:w="2407" w:type="dxa"/>
          </w:tcPr>
          <w:p w14:paraId="0DB19D75" w14:textId="2B33D7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Targa</w:t>
            </w:r>
          </w:p>
        </w:tc>
      </w:tr>
    </w:tbl>
    <w:p w14:paraId="3914759A" w14:textId="60F07424" w:rsidR="006D12E9" w:rsidRPr="006D12E9" w:rsidRDefault="006D12E9" w:rsidP="006D12E9">
      <w:pPr>
        <w:rPr>
          <w:rFonts w:ascii="Times New Roman" w:eastAsiaTheme="minorEastAsia" w:hAnsi="Times New Roman" w:cs="Times New Roman"/>
        </w:rPr>
      </w:pPr>
    </w:p>
    <w:p w14:paraId="025E169F" w14:textId="77777777" w:rsidR="00EA4518" w:rsidRDefault="00EA4518" w:rsidP="006D12E9">
      <w:pPr>
        <w:rPr>
          <w:rFonts w:ascii="Times New Roman" w:eastAsiaTheme="minorEastAsia" w:hAnsi="Times New Roman" w:cs="Times New Roman"/>
        </w:rPr>
      </w:pPr>
    </w:p>
    <w:p w14:paraId="03A46D7C" w14:textId="46A350C3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14:paraId="59ED535A" w14:textId="77777777" w:rsidTr="00E408FC">
        <w:tc>
          <w:tcPr>
            <w:tcW w:w="2407" w:type="dxa"/>
          </w:tcPr>
          <w:p w14:paraId="12ED6AC7" w14:textId="4AD06066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07" w:type="dxa"/>
          </w:tcPr>
          <w:p w14:paraId="39260526" w14:textId="61CEB4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membro del personale.</w:t>
            </w:r>
          </w:p>
        </w:tc>
        <w:tc>
          <w:tcPr>
            <w:tcW w:w="2407" w:type="dxa"/>
          </w:tcPr>
          <w:p w14:paraId="02A046C5" w14:textId="3B2ABB1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Personale</w:t>
            </w:r>
          </w:p>
        </w:tc>
        <w:tc>
          <w:tcPr>
            <w:tcW w:w="2407" w:type="dxa"/>
          </w:tcPr>
          <w:p w14:paraId="59C79D60" w14:textId="0D2C610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3E8F6D4" w14:textId="77777777" w:rsidTr="00E408FC">
        <w:tc>
          <w:tcPr>
            <w:tcW w:w="2407" w:type="dxa"/>
          </w:tcPr>
          <w:p w14:paraId="00A38E9F" w14:textId="05CDAD6E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Materiali</w:t>
            </w:r>
          </w:p>
        </w:tc>
        <w:tc>
          <w:tcPr>
            <w:tcW w:w="2407" w:type="dxa"/>
          </w:tcPr>
          <w:p w14:paraId="1DA324F5" w14:textId="4F026204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lotto materiali.</w:t>
            </w:r>
          </w:p>
        </w:tc>
        <w:tc>
          <w:tcPr>
            <w:tcW w:w="2407" w:type="dxa"/>
          </w:tcPr>
          <w:p w14:paraId="16CD9184" w14:textId="18AFC8E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Materiali</w:t>
            </w:r>
          </w:p>
        </w:tc>
        <w:tc>
          <w:tcPr>
            <w:tcW w:w="2407" w:type="dxa"/>
          </w:tcPr>
          <w:p w14:paraId="67543102" w14:textId="00D65B76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5D22B85B" w14:textId="77777777" w:rsidTr="00E408FC">
        <w:tc>
          <w:tcPr>
            <w:tcW w:w="2407" w:type="dxa"/>
          </w:tcPr>
          <w:p w14:paraId="3B51DDC3" w14:textId="24048B7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Macchinario</w:t>
            </w:r>
          </w:p>
        </w:tc>
        <w:tc>
          <w:tcPr>
            <w:tcW w:w="2407" w:type="dxa"/>
          </w:tcPr>
          <w:p w14:paraId="4EB544E6" w14:textId="1AAE7888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macchinario</w:t>
            </w:r>
          </w:p>
        </w:tc>
        <w:tc>
          <w:tcPr>
            <w:tcW w:w="2407" w:type="dxa"/>
          </w:tcPr>
          <w:p w14:paraId="1B211B33" w14:textId="08089FC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Macchinario</w:t>
            </w:r>
          </w:p>
        </w:tc>
        <w:tc>
          <w:tcPr>
            <w:tcW w:w="2407" w:type="dxa"/>
          </w:tcPr>
          <w:p w14:paraId="601D3FBA" w14:textId="32CE146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76A43A2F" w14:textId="77777777" w:rsidTr="00E408FC">
        <w:tc>
          <w:tcPr>
            <w:tcW w:w="2407" w:type="dxa"/>
          </w:tcPr>
          <w:p w14:paraId="18076995" w14:textId="7508F73F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Referenza Cantiere</w:t>
            </w:r>
          </w:p>
        </w:tc>
        <w:tc>
          <w:tcPr>
            <w:tcW w:w="2407" w:type="dxa"/>
          </w:tcPr>
          <w:p w14:paraId="6F6A2988" w14:textId="419D28A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il referente ad il proprio rispettivo cantiere</w:t>
            </w:r>
          </w:p>
        </w:tc>
        <w:tc>
          <w:tcPr>
            <w:tcW w:w="2407" w:type="dxa"/>
          </w:tcPr>
          <w:p w14:paraId="56C82D48" w14:textId="5D7E5D3B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Referente, Cantiere</w:t>
            </w:r>
          </w:p>
        </w:tc>
        <w:tc>
          <w:tcPr>
            <w:tcW w:w="2407" w:type="dxa"/>
          </w:tcPr>
          <w:p w14:paraId="587E0C21" w14:textId="518BEC4B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73D6DC8C" w14:textId="77777777" w:rsidTr="00E408FC">
        <w:tc>
          <w:tcPr>
            <w:tcW w:w="2407" w:type="dxa"/>
          </w:tcPr>
          <w:p w14:paraId="15590201" w14:textId="648E2F1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Capoufficio</w:t>
            </w:r>
          </w:p>
        </w:tc>
        <w:tc>
          <w:tcPr>
            <w:tcW w:w="2407" w:type="dxa"/>
          </w:tcPr>
          <w:p w14:paraId="37A65535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 associa:</w:t>
            </w:r>
          </w:p>
          <w:p w14:paraId="06CCCBBA" w14:textId="77777777" w:rsidR="00E408FC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capoufficio al proprio impiegato.</w:t>
            </w:r>
          </w:p>
          <w:p w14:paraId="12AEAD9E" w14:textId="417D53CC" w:rsidR="003D668F" w:rsidRPr="003D668F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antiorario un impiegato al proprio capoufficio.</w:t>
            </w:r>
          </w:p>
        </w:tc>
        <w:tc>
          <w:tcPr>
            <w:tcW w:w="2407" w:type="dxa"/>
          </w:tcPr>
          <w:p w14:paraId="5247444A" w14:textId="365ACFC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1313A613" w14:textId="426CA34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973414C" w14:textId="77777777" w:rsidTr="00E408FC">
        <w:tc>
          <w:tcPr>
            <w:tcW w:w="2407" w:type="dxa"/>
          </w:tcPr>
          <w:p w14:paraId="14D7E92A" w14:textId="13BA49E6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Capocantiere</w:t>
            </w:r>
          </w:p>
        </w:tc>
        <w:tc>
          <w:tcPr>
            <w:tcW w:w="2407" w:type="dxa"/>
          </w:tcPr>
          <w:p w14:paraId="0DBA9FB1" w14:textId="7777777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</w:t>
            </w:r>
          </w:p>
          <w:p w14:paraId="700A3022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associa:</w:t>
            </w:r>
          </w:p>
          <w:p w14:paraId="589CB152" w14:textId="77777777" w:rsid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capocantiere al proprio lavoratore.</w:t>
            </w:r>
          </w:p>
          <w:p w14:paraId="3A189EF0" w14:textId="73EC57EA" w:rsidR="003D668F" w:rsidRP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 senso antiorario un impiegato al proprio capoufficio. </w:t>
            </w:r>
          </w:p>
        </w:tc>
        <w:tc>
          <w:tcPr>
            <w:tcW w:w="2407" w:type="dxa"/>
          </w:tcPr>
          <w:p w14:paraId="5D963D3E" w14:textId="29B7DD1D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67B86E7B" w14:textId="16F8198C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5AD2EA99" w14:textId="77777777" w:rsidTr="00E408FC">
        <w:tc>
          <w:tcPr>
            <w:tcW w:w="2407" w:type="dxa"/>
          </w:tcPr>
          <w:p w14:paraId="459CC791" w14:textId="3D7EB31A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Dirigenza Cantiere</w:t>
            </w:r>
          </w:p>
        </w:tc>
        <w:tc>
          <w:tcPr>
            <w:tcW w:w="2407" w:type="dxa"/>
          </w:tcPr>
          <w:p w14:paraId="2AA0E00A" w14:textId="65E0E5CE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capocantiere al proprio cantiere</w:t>
            </w:r>
          </w:p>
        </w:tc>
        <w:tc>
          <w:tcPr>
            <w:tcW w:w="2407" w:type="dxa"/>
          </w:tcPr>
          <w:p w14:paraId="78BFBBB7" w14:textId="7F8CA060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Lavoratore, Cantiere</w:t>
            </w:r>
          </w:p>
        </w:tc>
        <w:tc>
          <w:tcPr>
            <w:tcW w:w="2407" w:type="dxa"/>
          </w:tcPr>
          <w:p w14:paraId="023488C9" w14:textId="7777777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Nessuno.</w:t>
            </w:r>
          </w:p>
          <w:p w14:paraId="6E9164BF" w14:textId="4D8F015F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3D668F" w14:paraId="15534736" w14:textId="77777777" w:rsidTr="00E408FC">
        <w:tc>
          <w:tcPr>
            <w:tcW w:w="2407" w:type="dxa"/>
          </w:tcPr>
          <w:p w14:paraId="4E7C9300" w14:textId="272F4956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Dirigenza Ufficio</w:t>
            </w:r>
          </w:p>
        </w:tc>
        <w:tc>
          <w:tcPr>
            <w:tcW w:w="2407" w:type="dxa"/>
          </w:tcPr>
          <w:p w14:paraId="1C204689" w14:textId="6A0816E5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Relazione che </w:t>
            </w:r>
            <w:r w:rsidR="00ED44D5">
              <w:rPr>
                <w:rFonts w:ascii="Times New Roman" w:eastAsiaTheme="minorEastAsia" w:hAnsi="Times New Roman" w:cs="Times New Roman"/>
              </w:rPr>
              <w:t>associa un capoufficio al proprio ufficio</w:t>
            </w:r>
          </w:p>
        </w:tc>
        <w:tc>
          <w:tcPr>
            <w:tcW w:w="2407" w:type="dxa"/>
          </w:tcPr>
          <w:p w14:paraId="1D3EBFF3" w14:textId="63FD8DAD" w:rsidR="003D668F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Impiegato, Ufficio</w:t>
            </w:r>
          </w:p>
        </w:tc>
        <w:tc>
          <w:tcPr>
            <w:tcW w:w="2407" w:type="dxa"/>
          </w:tcPr>
          <w:p w14:paraId="0B56A060" w14:textId="7C25A5A8" w:rsidR="003D668F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33DF6FD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assegnato1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66AB9905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6D26736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</w:tbl>
    <w:p w14:paraId="7DD168F5" w14:textId="5363310C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1F5D7BBE" w14:textId="6060EE74" w:rsidR="00ED44D5" w:rsidRDefault="00ED44D5" w:rsidP="006D12E9">
      <w:pPr>
        <w:rPr>
          <w:rFonts w:ascii="Times New Roman" w:eastAsiaTheme="minorEastAsia" w:hAnsi="Times New Roman" w:cs="Times New Roman"/>
        </w:rPr>
      </w:pPr>
    </w:p>
    <w:p w14:paraId="0773F8CD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6CD0A982" w14:textId="77F8BAE4" w:rsidR="00F90E79" w:rsidRDefault="00F90E79" w:rsidP="006D12E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lastRenderedPageBreak/>
        <w:t xml:space="preserve">Business rules </w:t>
      </w:r>
      <w:r>
        <w:rPr>
          <w:rFonts w:ascii="Times New Roman" w:eastAsiaTheme="minorEastAsia" w:hAnsi="Times New Roman" w:cs="Times New Roman"/>
          <w:b/>
          <w:bCs/>
        </w:rPr>
        <w:t>non descrittive:</w:t>
      </w:r>
    </w:p>
    <w:p w14:paraId="1C26A641" w14:textId="11C4D4F9" w:rsidR="00F90E79" w:rsidRDefault="00F90E79" w:rsidP="006D12E9">
      <w:pPr>
        <w:rPr>
          <w:rFonts w:ascii="Times New Roman" w:eastAsiaTheme="minorEastAsia" w:hAnsi="Times New Roman" w:cs="Times New Roman"/>
          <w:b/>
          <w:bCs/>
        </w:rPr>
      </w:pPr>
    </w:p>
    <w:p w14:paraId="472B0144" w14:textId="2D3BDF8B" w:rsidR="00F90E79" w:rsidRPr="00BF13B0" w:rsidRDefault="00F90E79" w:rsidP="00BF13B0">
      <w:pPr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13B0" w14:paraId="2FB89DB3" w14:textId="77777777" w:rsidTr="00BF13B0">
        <w:tc>
          <w:tcPr>
            <w:tcW w:w="4814" w:type="dxa"/>
          </w:tcPr>
          <w:p w14:paraId="1B91B3F9" w14:textId="011D4CA5" w:rsidR="00BF13B0" w:rsidRPr="00BF13B0" w:rsidRDefault="00BF13B0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</w:p>
        </w:tc>
        <w:tc>
          <w:tcPr>
            <w:tcW w:w="4814" w:type="dxa"/>
          </w:tcPr>
          <w:p w14:paraId="3FB22169" w14:textId="15D24B29" w:rsidR="00BF13B0" w:rsidRPr="00BF13B0" w:rsidRDefault="00BF13B0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sui Dati.</w:t>
            </w:r>
          </w:p>
        </w:tc>
      </w:tr>
      <w:tr w:rsidR="00BF13B0" w14:paraId="44F1C785" w14:textId="77777777" w:rsidTr="00BF13B0">
        <w:tc>
          <w:tcPr>
            <w:tcW w:w="4814" w:type="dxa"/>
          </w:tcPr>
          <w:p w14:paraId="5886ACB9" w14:textId="35777D7C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“quantità”</w:t>
            </w:r>
          </w:p>
        </w:tc>
        <w:tc>
          <w:tcPr>
            <w:tcW w:w="4814" w:type="dxa"/>
          </w:tcPr>
          <w:p w14:paraId="419D2719" w14:textId="230D5176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La quantità totale di un “lotto materiali” è derivabile dalla somma di tutti i valori dell’attributo “quantità” delle relazioni “assegnazione materiali” nelle quali il “lotto materiali” prende parte.</w:t>
            </w:r>
          </w:p>
        </w:tc>
      </w:tr>
      <w:tr w:rsidR="00BF13B0" w14:paraId="39C978F1" w14:textId="77777777" w:rsidTr="00BF13B0">
        <w:tc>
          <w:tcPr>
            <w:tcW w:w="4814" w:type="dxa"/>
          </w:tcPr>
          <w:p w14:paraId="0A800034" w14:textId="25319618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2.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Un lavoratore (</w:t>
            </w:r>
            <w:r w:rsidRPr="00172777">
              <w:rPr>
                <w:rFonts w:ascii="Times New Roman" w:eastAsiaTheme="minorEastAsia" w:hAnsi="Times New Roman" w:cs="Times New Roman"/>
              </w:rPr>
              <w:t>impiegato) può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 essere capocantiere (capoufficio) di molteplici cantieri (uffici).</w:t>
            </w:r>
          </w:p>
        </w:tc>
        <w:tc>
          <w:tcPr>
            <w:tcW w:w="4814" w:type="dxa"/>
          </w:tcPr>
          <w:p w14:paraId="6B9477EC" w14:textId="360770F9" w:rsidR="00BF13B0" w:rsidRPr="00172777" w:rsidRDefault="00172777" w:rsidP="0017277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2.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  Il luogo di lavoro di un lavoratore (impiegato) può essere derivat</w:t>
            </w:r>
            <w:r>
              <w:rPr>
                <w:rFonts w:ascii="Times New Roman" w:eastAsiaTheme="minorEastAsia" w:hAnsi="Times New Roman" w:cs="Times New Roman"/>
              </w:rPr>
              <w:t xml:space="preserve">o percorrendo la relazione ricorsiva “capocantiere” (“capoufficio”) per poi percorrere la relazione “dirigenza cantiere” (“dirigenza ufficio”) e ottenere la sede di lavoro. </w:t>
            </w:r>
          </w:p>
        </w:tc>
      </w:tr>
      <w:tr w:rsidR="00BF13B0" w14:paraId="441EF1B5" w14:textId="77777777" w:rsidTr="00BF13B0">
        <w:tc>
          <w:tcPr>
            <w:tcW w:w="4814" w:type="dxa"/>
          </w:tcPr>
          <w:p w14:paraId="01319816" w14:textId="0037A2F2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3. </w:t>
            </w:r>
            <w:r w:rsidRPr="00172777">
              <w:rPr>
                <w:rFonts w:ascii="Times New Roman" w:eastAsiaTheme="minorEastAsia" w:hAnsi="Times New Roman" w:cs="Times New Roman"/>
              </w:rPr>
              <w:t>Un lavoratore (impiegato) può lavorare su molteplici cantieri (uffici) ed avere quindi molteplici capicantiere (capiufficio)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814" w:type="dxa"/>
          </w:tcPr>
          <w:p w14:paraId="4DE04388" w14:textId="77777777" w:rsid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 La retribuzione di un dipendente è calcolata mediante la formula:</w:t>
            </w:r>
          </w:p>
          <w:p w14:paraId="19ACBE98" w14:textId="77777777" w:rsidR="00BF13B0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  <w:p w14:paraId="66A431FF" w14:textId="315B2B7A" w:rsidR="00172777" w:rsidRP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valore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NON </w:t>
            </w:r>
            <w:r>
              <w:rPr>
                <w:rFonts w:ascii="Times New Roman" w:eastAsiaTheme="minorEastAsia" w:hAnsi="Times New Roman" w:cs="Times New Roman"/>
              </w:rPr>
              <w:t>è determinato dalla fattura a cui il dipendente è associato tramite la relazione “Paga”.</w:t>
            </w:r>
            <w:r w:rsidR="006B49B7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BF13B0" w14:paraId="6DEEBF00" w14:textId="77777777" w:rsidTr="00BF13B0">
        <w:tc>
          <w:tcPr>
            <w:tcW w:w="4814" w:type="dxa"/>
          </w:tcPr>
          <w:p w14:paraId="722B8B89" w14:textId="47CF8BEB" w:rsidR="00BF13B0" w:rsidRP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 L’attributo di relazione “Utilizzo” della relazione “Assegnazione Veicolo” specifica come sta venendo usato il veicolo: auto aziendale o furgone trasporto merci.</w:t>
            </w:r>
          </w:p>
        </w:tc>
        <w:tc>
          <w:tcPr>
            <w:tcW w:w="4814" w:type="dxa"/>
          </w:tcPr>
          <w:p w14:paraId="0B94FE5C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BF13B0" w14:paraId="44322F5D" w14:textId="77777777" w:rsidTr="00BF13B0">
        <w:tc>
          <w:tcPr>
            <w:tcW w:w="4814" w:type="dxa"/>
          </w:tcPr>
          <w:p w14:paraId="7B2249F3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4814" w:type="dxa"/>
          </w:tcPr>
          <w:p w14:paraId="6D7BDF4B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</w:tbl>
    <w:p w14:paraId="7757478C" w14:textId="77777777" w:rsidR="00F90E79" w:rsidRPr="00F90E79" w:rsidRDefault="00F90E79" w:rsidP="00F90E79">
      <w:pPr>
        <w:rPr>
          <w:rFonts w:ascii="Times New Roman" w:eastAsiaTheme="minorEastAsia" w:hAnsi="Times New Roman" w:cs="Times New Roman"/>
          <w:b/>
          <w:bCs/>
        </w:rPr>
      </w:pPr>
    </w:p>
    <w:p w14:paraId="56DD864C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478878EC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1538FB78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1EAD959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1903FA3C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43C7A7EA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4C731921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3B203C1F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301173B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7463CF33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3A7247A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2EE27242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01A8CE75" w14:textId="3E2F126B" w:rsidR="00ED44D5" w:rsidRPr="006D12E9" w:rsidRDefault="00ED44D5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// inserire attributo dipendenti con luogo di lavoro derivabile mediante capoufficio, si scopre che è molto lento nelle analisi degli accessi; quindi, si procede a cancellare la relazione “dirigenza” e sostituirla con una “luogo di lavoro”</w:t>
      </w:r>
    </w:p>
    <w:sectPr w:rsidR="00ED44D5" w:rsidRPr="006D1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D58D1"/>
    <w:multiLevelType w:val="hybridMultilevel"/>
    <w:tmpl w:val="0052A3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803A1"/>
    <w:multiLevelType w:val="hybridMultilevel"/>
    <w:tmpl w:val="6F2EA3B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8DE62CB"/>
    <w:multiLevelType w:val="hybridMultilevel"/>
    <w:tmpl w:val="FF0AC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0763">
    <w:abstractNumId w:val="11"/>
  </w:num>
  <w:num w:numId="2" w16cid:durableId="847914205">
    <w:abstractNumId w:val="18"/>
  </w:num>
  <w:num w:numId="3" w16cid:durableId="155415391">
    <w:abstractNumId w:val="13"/>
  </w:num>
  <w:num w:numId="4" w16cid:durableId="1762408751">
    <w:abstractNumId w:val="3"/>
  </w:num>
  <w:num w:numId="5" w16cid:durableId="1685746200">
    <w:abstractNumId w:val="12"/>
  </w:num>
  <w:num w:numId="6" w16cid:durableId="69542180">
    <w:abstractNumId w:val="0"/>
  </w:num>
  <w:num w:numId="7" w16cid:durableId="1366559441">
    <w:abstractNumId w:val="7"/>
  </w:num>
  <w:num w:numId="8" w16cid:durableId="126316388">
    <w:abstractNumId w:val="5"/>
  </w:num>
  <w:num w:numId="9" w16cid:durableId="1077019755">
    <w:abstractNumId w:val="4"/>
  </w:num>
  <w:num w:numId="10" w16cid:durableId="1781365729">
    <w:abstractNumId w:val="10"/>
  </w:num>
  <w:num w:numId="11" w16cid:durableId="1741901924">
    <w:abstractNumId w:val="17"/>
  </w:num>
  <w:num w:numId="12" w16cid:durableId="1765303472">
    <w:abstractNumId w:val="22"/>
  </w:num>
  <w:num w:numId="13" w16cid:durableId="382368965">
    <w:abstractNumId w:val="14"/>
  </w:num>
  <w:num w:numId="14" w16cid:durableId="1513909724">
    <w:abstractNumId w:val="19"/>
  </w:num>
  <w:num w:numId="15" w16cid:durableId="1481000798">
    <w:abstractNumId w:val="2"/>
  </w:num>
  <w:num w:numId="16" w16cid:durableId="1147358470">
    <w:abstractNumId w:val="9"/>
  </w:num>
  <w:num w:numId="17" w16cid:durableId="110830119">
    <w:abstractNumId w:val="21"/>
  </w:num>
  <w:num w:numId="18" w16cid:durableId="891162646">
    <w:abstractNumId w:val="15"/>
  </w:num>
  <w:num w:numId="19" w16cid:durableId="646058221">
    <w:abstractNumId w:val="20"/>
  </w:num>
  <w:num w:numId="20" w16cid:durableId="1020199965">
    <w:abstractNumId w:val="1"/>
  </w:num>
  <w:num w:numId="21" w16cid:durableId="1896046906">
    <w:abstractNumId w:val="6"/>
  </w:num>
  <w:num w:numId="22" w16cid:durableId="1295987879">
    <w:abstractNumId w:val="8"/>
  </w:num>
  <w:num w:numId="23" w16cid:durableId="1996226967">
    <w:abstractNumId w:val="23"/>
  </w:num>
  <w:num w:numId="24" w16cid:durableId="3433666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52814"/>
    <w:rsid w:val="000657C0"/>
    <w:rsid w:val="00097C4F"/>
    <w:rsid w:val="000B5733"/>
    <w:rsid w:val="000F1861"/>
    <w:rsid w:val="001639D4"/>
    <w:rsid w:val="00172777"/>
    <w:rsid w:val="002E553D"/>
    <w:rsid w:val="003023F9"/>
    <w:rsid w:val="003D668F"/>
    <w:rsid w:val="004678D6"/>
    <w:rsid w:val="004F45BD"/>
    <w:rsid w:val="005B3BE1"/>
    <w:rsid w:val="00652D97"/>
    <w:rsid w:val="006B49B7"/>
    <w:rsid w:val="006D12E9"/>
    <w:rsid w:val="006D2654"/>
    <w:rsid w:val="0071038C"/>
    <w:rsid w:val="007272BC"/>
    <w:rsid w:val="007C1752"/>
    <w:rsid w:val="008A4AB4"/>
    <w:rsid w:val="009A320A"/>
    <w:rsid w:val="009B29A8"/>
    <w:rsid w:val="00AB6E96"/>
    <w:rsid w:val="00AB6E9F"/>
    <w:rsid w:val="00B0377B"/>
    <w:rsid w:val="00BD2B69"/>
    <w:rsid w:val="00BF13B0"/>
    <w:rsid w:val="00E0690F"/>
    <w:rsid w:val="00E13ECD"/>
    <w:rsid w:val="00E408FC"/>
    <w:rsid w:val="00EA4518"/>
    <w:rsid w:val="00EB0BC7"/>
    <w:rsid w:val="00ED44D5"/>
    <w:rsid w:val="00F53DD5"/>
    <w:rsid w:val="00F9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7</cp:revision>
  <dcterms:created xsi:type="dcterms:W3CDTF">2022-12-11T14:35:00Z</dcterms:created>
  <dcterms:modified xsi:type="dcterms:W3CDTF">2022-12-29T15:43:00Z</dcterms:modified>
</cp:coreProperties>
</file>