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3C496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3C496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146C1A89"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660FAD">
                                  <w:rPr>
                                    <w:rFonts w:ascii="Helvetica" w:hAnsi="Helvetica"/>
                                    <w:color w:val="595A5A"/>
                                    <w:sz w:val="20"/>
                                    <w:szCs w:val="20"/>
                                    <w:shd w:val="clear" w:color="auto" w:fill="FFFFFF"/>
                                  </w:rPr>
                                  <w:t>National Association of Automobile Manufacturers of South Africa (NAAMSA) represents the collective, non-competitive interests of the new motor vehicle manufacturing industry</w:t>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77CFE034" w14:textId="146C1A89"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660FAD">
                            <w:rPr>
                              <w:rFonts w:ascii="Helvetica" w:hAnsi="Helvetica"/>
                              <w:color w:val="595A5A"/>
                              <w:sz w:val="20"/>
                              <w:szCs w:val="20"/>
                              <w:shd w:val="clear" w:color="auto" w:fill="FFFFFF"/>
                            </w:rPr>
                            <w:t>National Association of Automobile Manufacturers of South Africa (NAAMSA) represents the collective, non-competitive interests of the new motor vehicle manufacturing industry</w:t>
                          </w: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09502EF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289228A5" w:rsidR="006E3EF6" w:rsidRDefault="00660FAD">
                                <w:pPr>
                                  <w:pStyle w:val="NoSpacing"/>
                                  <w:jc w:val="right"/>
                                  <w:rPr>
                                    <w:color w:val="FFFFFF" w:themeColor="background1"/>
                                    <w:sz w:val="72"/>
                                    <w:szCs w:val="72"/>
                                    <w:lang w:val="en-ZA"/>
                                  </w:rPr>
                                </w:pPr>
                                <w:r>
                                  <w:rPr>
                                    <w:color w:val="FFFFFF" w:themeColor="background1"/>
                                    <w:sz w:val="72"/>
                                    <w:szCs w:val="72"/>
                                    <w:lang w:val="en-ZA"/>
                                  </w:rPr>
                                  <w:t>NAAMSA</w:t>
                                </w:r>
                              </w:p>
                              <w:p w14:paraId="68377401" w14:textId="2D4708DB" w:rsidR="00C865BE" w:rsidRDefault="00660FAD">
                                <w:pPr>
                                  <w:pStyle w:val="NoSpacing"/>
                                  <w:jc w:val="right"/>
                                  <w:rPr>
                                    <w:color w:val="FFFFFF" w:themeColor="background1"/>
                                    <w:sz w:val="72"/>
                                    <w:szCs w:val="72"/>
                                    <w:lang w:val="en-ZA"/>
                                  </w:rPr>
                                </w:pPr>
                                <w:r>
                                  <w:rPr>
                                    <w:color w:val="FFFFFF" w:themeColor="background1"/>
                                    <w:sz w:val="72"/>
                                    <w:szCs w:val="72"/>
                                    <w:lang w:val="en-ZA"/>
                                  </w:rPr>
                                  <w:t>Third party stats relating to national vehicle sales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289228A5" w:rsidR="006E3EF6" w:rsidRDefault="00660FAD">
                          <w:pPr>
                            <w:pStyle w:val="NoSpacing"/>
                            <w:jc w:val="right"/>
                            <w:rPr>
                              <w:color w:val="FFFFFF" w:themeColor="background1"/>
                              <w:sz w:val="72"/>
                              <w:szCs w:val="72"/>
                              <w:lang w:val="en-ZA"/>
                            </w:rPr>
                          </w:pPr>
                          <w:r>
                            <w:rPr>
                              <w:color w:val="FFFFFF" w:themeColor="background1"/>
                              <w:sz w:val="72"/>
                              <w:szCs w:val="72"/>
                              <w:lang w:val="en-ZA"/>
                            </w:rPr>
                            <w:t>NAAMSA</w:t>
                          </w:r>
                        </w:p>
                        <w:p w14:paraId="68377401" w14:textId="2D4708DB" w:rsidR="00C865BE" w:rsidRDefault="00660FAD">
                          <w:pPr>
                            <w:pStyle w:val="NoSpacing"/>
                            <w:jc w:val="right"/>
                            <w:rPr>
                              <w:color w:val="FFFFFF" w:themeColor="background1"/>
                              <w:sz w:val="72"/>
                              <w:szCs w:val="72"/>
                              <w:lang w:val="en-ZA"/>
                            </w:rPr>
                          </w:pPr>
                          <w:r>
                            <w:rPr>
                              <w:color w:val="FFFFFF" w:themeColor="background1"/>
                              <w:sz w:val="72"/>
                              <w:szCs w:val="72"/>
                              <w:lang w:val="en-ZA"/>
                            </w:rPr>
                            <w:t>Third party stats relating to national vehicle sales</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55D40B74" w14:textId="77777777" w:rsidR="00147D7C" w:rsidRDefault="00175689">
      <w:pPr>
        <w:pStyle w:val="TOC1"/>
        <w:tabs>
          <w:tab w:val="right" w:leader="dot" w:pos="9016"/>
        </w:tabs>
        <w:rPr>
          <w:rFonts w:eastAsiaTheme="minorEastAsia"/>
          <w:noProof/>
          <w:lang w:val="af-ZA" w:eastAsia="af-ZA"/>
        </w:rPr>
      </w:pPr>
      <w:r>
        <w:fldChar w:fldCharType="begin"/>
      </w:r>
      <w:r>
        <w:instrText xml:space="preserve"> TOC  \* MERGEFORMAT </w:instrText>
      </w:r>
      <w:r>
        <w:fldChar w:fldCharType="separate"/>
      </w:r>
      <w:r w:rsidR="00147D7C">
        <w:rPr>
          <w:noProof/>
        </w:rPr>
        <w:t>Document approval and distribution list</w:t>
      </w:r>
      <w:r w:rsidR="00147D7C">
        <w:rPr>
          <w:noProof/>
        </w:rPr>
        <w:tab/>
      </w:r>
      <w:r w:rsidR="00147D7C">
        <w:rPr>
          <w:noProof/>
        </w:rPr>
        <w:fldChar w:fldCharType="begin"/>
      </w:r>
      <w:r w:rsidR="00147D7C">
        <w:rPr>
          <w:noProof/>
        </w:rPr>
        <w:instrText xml:space="preserve"> PAGEREF _Toc525038506 \h </w:instrText>
      </w:r>
      <w:r w:rsidR="00147D7C">
        <w:rPr>
          <w:noProof/>
        </w:rPr>
      </w:r>
      <w:r w:rsidR="00147D7C">
        <w:rPr>
          <w:noProof/>
        </w:rPr>
        <w:fldChar w:fldCharType="separate"/>
      </w:r>
      <w:r w:rsidR="00147D7C">
        <w:rPr>
          <w:noProof/>
        </w:rPr>
        <w:t>2</w:t>
      </w:r>
      <w:r w:rsidR="00147D7C">
        <w:rPr>
          <w:noProof/>
        </w:rPr>
        <w:fldChar w:fldCharType="end"/>
      </w:r>
    </w:p>
    <w:p w14:paraId="42C84253" w14:textId="77777777" w:rsidR="00147D7C" w:rsidRDefault="00147D7C">
      <w:pPr>
        <w:pStyle w:val="TOC1"/>
        <w:tabs>
          <w:tab w:val="left" w:pos="440"/>
          <w:tab w:val="right" w:leader="dot" w:pos="9016"/>
        </w:tabs>
        <w:rPr>
          <w:rFonts w:eastAsiaTheme="minorEastAsia"/>
          <w:noProof/>
          <w:lang w:val="af-ZA" w:eastAsia="af-ZA"/>
        </w:rPr>
      </w:pPr>
      <w:r>
        <w:rPr>
          <w:noProof/>
        </w:rPr>
        <w:t>1.</w:t>
      </w:r>
      <w:r>
        <w:rPr>
          <w:rFonts w:eastAsiaTheme="minorEastAsia"/>
          <w:noProof/>
          <w:lang w:val="af-ZA" w:eastAsia="af-ZA"/>
        </w:rPr>
        <w:tab/>
      </w:r>
      <w:r>
        <w:rPr>
          <w:noProof/>
        </w:rPr>
        <w:t>Introduction</w:t>
      </w:r>
      <w:r>
        <w:rPr>
          <w:noProof/>
        </w:rPr>
        <w:tab/>
      </w:r>
      <w:r>
        <w:rPr>
          <w:noProof/>
        </w:rPr>
        <w:fldChar w:fldCharType="begin"/>
      </w:r>
      <w:r>
        <w:rPr>
          <w:noProof/>
        </w:rPr>
        <w:instrText xml:space="preserve"> PAGEREF _Toc525038507 \h </w:instrText>
      </w:r>
      <w:r>
        <w:rPr>
          <w:noProof/>
        </w:rPr>
      </w:r>
      <w:r>
        <w:rPr>
          <w:noProof/>
        </w:rPr>
        <w:fldChar w:fldCharType="separate"/>
      </w:r>
      <w:r>
        <w:rPr>
          <w:noProof/>
        </w:rPr>
        <w:t>3</w:t>
      </w:r>
      <w:r>
        <w:rPr>
          <w:noProof/>
        </w:rPr>
        <w:fldChar w:fldCharType="end"/>
      </w:r>
    </w:p>
    <w:p w14:paraId="17A5342F" w14:textId="77777777" w:rsidR="00147D7C" w:rsidRDefault="00147D7C">
      <w:pPr>
        <w:pStyle w:val="TOC1"/>
        <w:tabs>
          <w:tab w:val="left" w:pos="440"/>
          <w:tab w:val="right" w:leader="dot" w:pos="9016"/>
        </w:tabs>
        <w:rPr>
          <w:rFonts w:eastAsiaTheme="minorEastAsia"/>
          <w:noProof/>
          <w:lang w:val="af-ZA" w:eastAsia="af-ZA"/>
        </w:rPr>
      </w:pPr>
      <w:r>
        <w:rPr>
          <w:noProof/>
        </w:rPr>
        <w:t>2.</w:t>
      </w:r>
      <w:r>
        <w:rPr>
          <w:rFonts w:eastAsiaTheme="minorEastAsia"/>
          <w:noProof/>
          <w:lang w:val="af-ZA" w:eastAsia="af-ZA"/>
        </w:rPr>
        <w:tab/>
      </w:r>
      <w:r>
        <w:rPr>
          <w:noProof/>
        </w:rPr>
        <w:t>Audience</w:t>
      </w:r>
      <w:r>
        <w:rPr>
          <w:noProof/>
        </w:rPr>
        <w:tab/>
      </w:r>
      <w:r>
        <w:rPr>
          <w:noProof/>
        </w:rPr>
        <w:fldChar w:fldCharType="begin"/>
      </w:r>
      <w:r>
        <w:rPr>
          <w:noProof/>
        </w:rPr>
        <w:instrText xml:space="preserve"> PAGEREF _Toc525038508 \h </w:instrText>
      </w:r>
      <w:r>
        <w:rPr>
          <w:noProof/>
        </w:rPr>
      </w:r>
      <w:r>
        <w:rPr>
          <w:noProof/>
        </w:rPr>
        <w:fldChar w:fldCharType="separate"/>
      </w:r>
      <w:r>
        <w:rPr>
          <w:noProof/>
        </w:rPr>
        <w:t>3</w:t>
      </w:r>
      <w:r>
        <w:rPr>
          <w:noProof/>
        </w:rPr>
        <w:fldChar w:fldCharType="end"/>
      </w:r>
    </w:p>
    <w:p w14:paraId="37CFB43C" w14:textId="77777777" w:rsidR="00147D7C" w:rsidRDefault="00147D7C">
      <w:pPr>
        <w:pStyle w:val="TOC1"/>
        <w:tabs>
          <w:tab w:val="left" w:pos="440"/>
          <w:tab w:val="right" w:leader="dot" w:pos="9016"/>
        </w:tabs>
        <w:rPr>
          <w:rFonts w:eastAsiaTheme="minorEastAsia"/>
          <w:noProof/>
          <w:lang w:val="af-ZA" w:eastAsia="af-ZA"/>
        </w:rPr>
      </w:pPr>
      <w:r>
        <w:rPr>
          <w:noProof/>
        </w:rPr>
        <w:t>3.</w:t>
      </w:r>
      <w:r>
        <w:rPr>
          <w:rFonts w:eastAsiaTheme="minorEastAsia"/>
          <w:noProof/>
          <w:lang w:val="af-ZA" w:eastAsia="af-ZA"/>
        </w:rPr>
        <w:tab/>
      </w:r>
      <w:r>
        <w:rPr>
          <w:noProof/>
        </w:rPr>
        <w:t>Objectives</w:t>
      </w:r>
      <w:r>
        <w:rPr>
          <w:noProof/>
        </w:rPr>
        <w:tab/>
      </w:r>
      <w:r>
        <w:rPr>
          <w:noProof/>
        </w:rPr>
        <w:fldChar w:fldCharType="begin"/>
      </w:r>
      <w:r>
        <w:rPr>
          <w:noProof/>
        </w:rPr>
        <w:instrText xml:space="preserve"> PAGEREF _Toc525038509 \h </w:instrText>
      </w:r>
      <w:r>
        <w:rPr>
          <w:noProof/>
        </w:rPr>
      </w:r>
      <w:r>
        <w:rPr>
          <w:noProof/>
        </w:rPr>
        <w:fldChar w:fldCharType="separate"/>
      </w:r>
      <w:r>
        <w:rPr>
          <w:noProof/>
        </w:rPr>
        <w:t>3</w:t>
      </w:r>
      <w:r>
        <w:rPr>
          <w:noProof/>
        </w:rPr>
        <w:fldChar w:fldCharType="end"/>
      </w:r>
    </w:p>
    <w:p w14:paraId="36422E60" w14:textId="77777777" w:rsidR="00147D7C" w:rsidRDefault="00147D7C">
      <w:pPr>
        <w:pStyle w:val="TOC1"/>
        <w:tabs>
          <w:tab w:val="left" w:pos="440"/>
          <w:tab w:val="right" w:leader="dot" w:pos="9016"/>
        </w:tabs>
        <w:rPr>
          <w:rFonts w:eastAsiaTheme="minorEastAsia"/>
          <w:noProof/>
          <w:lang w:val="af-ZA" w:eastAsia="af-ZA"/>
        </w:rPr>
      </w:pPr>
      <w:r>
        <w:rPr>
          <w:noProof/>
        </w:rPr>
        <w:t>4.</w:t>
      </w:r>
      <w:r>
        <w:rPr>
          <w:rFonts w:eastAsiaTheme="minorEastAsia"/>
          <w:noProof/>
          <w:lang w:val="af-ZA" w:eastAsia="af-ZA"/>
        </w:rPr>
        <w:tab/>
      </w:r>
      <w:r>
        <w:rPr>
          <w:noProof/>
        </w:rPr>
        <w:t>Business Flow</w:t>
      </w:r>
      <w:r>
        <w:rPr>
          <w:noProof/>
        </w:rPr>
        <w:tab/>
      </w:r>
      <w:r>
        <w:rPr>
          <w:noProof/>
        </w:rPr>
        <w:fldChar w:fldCharType="begin"/>
      </w:r>
      <w:r>
        <w:rPr>
          <w:noProof/>
        </w:rPr>
        <w:instrText xml:space="preserve"> PAGEREF _Toc525038510 \h </w:instrText>
      </w:r>
      <w:r>
        <w:rPr>
          <w:noProof/>
        </w:rPr>
      </w:r>
      <w:r>
        <w:rPr>
          <w:noProof/>
        </w:rPr>
        <w:fldChar w:fldCharType="separate"/>
      </w:r>
      <w:r>
        <w:rPr>
          <w:noProof/>
        </w:rPr>
        <w:t>3</w:t>
      </w:r>
      <w:r>
        <w:rPr>
          <w:noProof/>
        </w:rPr>
        <w:fldChar w:fldCharType="end"/>
      </w:r>
    </w:p>
    <w:p w14:paraId="23F9E4C8" w14:textId="77777777" w:rsidR="00147D7C" w:rsidRDefault="00147D7C">
      <w:pPr>
        <w:pStyle w:val="TOC1"/>
        <w:tabs>
          <w:tab w:val="left" w:pos="440"/>
          <w:tab w:val="right" w:leader="dot" w:pos="9016"/>
        </w:tabs>
        <w:rPr>
          <w:rFonts w:eastAsiaTheme="minorEastAsia"/>
          <w:noProof/>
          <w:lang w:val="af-ZA" w:eastAsia="af-ZA"/>
        </w:rPr>
      </w:pPr>
      <w:r>
        <w:rPr>
          <w:noProof/>
        </w:rPr>
        <w:t>5.</w:t>
      </w:r>
      <w:r>
        <w:rPr>
          <w:rFonts w:eastAsiaTheme="minorEastAsia"/>
          <w:noProof/>
          <w:lang w:val="af-ZA" w:eastAsia="af-ZA"/>
        </w:rPr>
        <w:tab/>
      </w:r>
      <w:r>
        <w:rPr>
          <w:noProof/>
        </w:rPr>
        <w:t>Detailed description of functionality</w:t>
      </w:r>
      <w:r>
        <w:rPr>
          <w:noProof/>
        </w:rPr>
        <w:tab/>
      </w:r>
      <w:r>
        <w:rPr>
          <w:noProof/>
        </w:rPr>
        <w:fldChar w:fldCharType="begin"/>
      </w:r>
      <w:r>
        <w:rPr>
          <w:noProof/>
        </w:rPr>
        <w:instrText xml:space="preserve"> PAGEREF _Toc525038511 \h </w:instrText>
      </w:r>
      <w:r>
        <w:rPr>
          <w:noProof/>
        </w:rPr>
      </w:r>
      <w:r>
        <w:rPr>
          <w:noProof/>
        </w:rPr>
        <w:fldChar w:fldCharType="separate"/>
      </w:r>
      <w:r>
        <w:rPr>
          <w:noProof/>
        </w:rPr>
        <w:t>3</w:t>
      </w:r>
      <w:r>
        <w:rPr>
          <w:noProof/>
        </w:rPr>
        <w:fldChar w:fldCharType="end"/>
      </w:r>
    </w:p>
    <w:p w14:paraId="44CA8035" w14:textId="77777777" w:rsidR="00147D7C" w:rsidRDefault="00147D7C">
      <w:pPr>
        <w:pStyle w:val="TOC1"/>
        <w:tabs>
          <w:tab w:val="left" w:pos="440"/>
          <w:tab w:val="right" w:leader="dot" w:pos="9016"/>
        </w:tabs>
        <w:rPr>
          <w:rFonts w:eastAsiaTheme="minorEastAsia"/>
          <w:noProof/>
          <w:lang w:val="af-ZA" w:eastAsia="af-ZA"/>
        </w:rPr>
      </w:pPr>
      <w:r>
        <w:rPr>
          <w:noProof/>
        </w:rPr>
        <w:t>6.</w:t>
      </w:r>
      <w:r>
        <w:rPr>
          <w:rFonts w:eastAsiaTheme="minorEastAsia"/>
          <w:noProof/>
          <w:lang w:val="af-ZA" w:eastAsia="af-ZA"/>
        </w:rPr>
        <w:tab/>
      </w:r>
      <w:r>
        <w:rPr>
          <w:noProof/>
        </w:rPr>
        <w:t>Dependencies</w:t>
      </w:r>
      <w:r>
        <w:rPr>
          <w:noProof/>
        </w:rPr>
        <w:tab/>
      </w:r>
      <w:r>
        <w:rPr>
          <w:noProof/>
        </w:rPr>
        <w:fldChar w:fldCharType="begin"/>
      </w:r>
      <w:r>
        <w:rPr>
          <w:noProof/>
        </w:rPr>
        <w:instrText xml:space="preserve"> PAGEREF _Toc525038512 \h </w:instrText>
      </w:r>
      <w:r>
        <w:rPr>
          <w:noProof/>
        </w:rPr>
      </w:r>
      <w:r>
        <w:rPr>
          <w:noProof/>
        </w:rPr>
        <w:fldChar w:fldCharType="separate"/>
      </w:r>
      <w:r>
        <w:rPr>
          <w:noProof/>
        </w:rPr>
        <w:t>4</w:t>
      </w:r>
      <w:r>
        <w:rPr>
          <w:noProof/>
        </w:rPr>
        <w:fldChar w:fldCharType="end"/>
      </w:r>
    </w:p>
    <w:p w14:paraId="27A549E5" w14:textId="77777777" w:rsidR="00147D7C" w:rsidRDefault="00147D7C">
      <w:pPr>
        <w:pStyle w:val="TOC1"/>
        <w:tabs>
          <w:tab w:val="left" w:pos="440"/>
          <w:tab w:val="right" w:leader="dot" w:pos="9016"/>
        </w:tabs>
        <w:rPr>
          <w:rFonts w:eastAsiaTheme="minorEastAsia"/>
          <w:noProof/>
          <w:lang w:val="af-ZA" w:eastAsia="af-ZA"/>
        </w:rPr>
      </w:pPr>
      <w:r>
        <w:rPr>
          <w:noProof/>
        </w:rPr>
        <w:t>7.</w:t>
      </w:r>
      <w:r>
        <w:rPr>
          <w:rFonts w:eastAsiaTheme="minorEastAsia"/>
          <w:noProof/>
          <w:lang w:val="af-ZA" w:eastAsia="af-ZA"/>
        </w:rPr>
        <w:tab/>
      </w:r>
      <w:r>
        <w:rPr>
          <w:noProof/>
        </w:rPr>
        <w:t>Application design philosophy</w:t>
      </w:r>
      <w:r>
        <w:rPr>
          <w:noProof/>
        </w:rPr>
        <w:tab/>
      </w:r>
      <w:r>
        <w:rPr>
          <w:noProof/>
        </w:rPr>
        <w:fldChar w:fldCharType="begin"/>
      </w:r>
      <w:r>
        <w:rPr>
          <w:noProof/>
        </w:rPr>
        <w:instrText xml:space="preserve"> PAGEREF _Toc525038513 \h </w:instrText>
      </w:r>
      <w:r>
        <w:rPr>
          <w:noProof/>
        </w:rPr>
      </w:r>
      <w:r>
        <w:rPr>
          <w:noProof/>
        </w:rPr>
        <w:fldChar w:fldCharType="separate"/>
      </w:r>
      <w:r>
        <w:rPr>
          <w:noProof/>
        </w:rPr>
        <w:t>4</w:t>
      </w:r>
      <w:r>
        <w:rPr>
          <w:noProof/>
        </w:rPr>
        <w:fldChar w:fldCharType="end"/>
      </w:r>
    </w:p>
    <w:p w14:paraId="0B10AB77" w14:textId="77777777" w:rsidR="00147D7C" w:rsidRDefault="00147D7C">
      <w:pPr>
        <w:pStyle w:val="TOC1"/>
        <w:tabs>
          <w:tab w:val="left" w:pos="440"/>
          <w:tab w:val="right" w:leader="dot" w:pos="9016"/>
        </w:tabs>
        <w:rPr>
          <w:rFonts w:eastAsiaTheme="minorEastAsia"/>
          <w:noProof/>
          <w:lang w:val="af-ZA" w:eastAsia="af-ZA"/>
        </w:rPr>
      </w:pPr>
      <w:r>
        <w:rPr>
          <w:noProof/>
        </w:rPr>
        <w:t>8.</w:t>
      </w:r>
      <w:r>
        <w:rPr>
          <w:rFonts w:eastAsiaTheme="minorEastAsia"/>
          <w:noProof/>
          <w:lang w:val="af-ZA" w:eastAsia="af-ZA"/>
        </w:rPr>
        <w:tab/>
      </w:r>
      <w:r>
        <w:rPr>
          <w:noProof/>
        </w:rPr>
        <w:t>Database design philosophy</w:t>
      </w:r>
      <w:r>
        <w:rPr>
          <w:noProof/>
        </w:rPr>
        <w:tab/>
      </w:r>
      <w:r>
        <w:rPr>
          <w:noProof/>
        </w:rPr>
        <w:fldChar w:fldCharType="begin"/>
      </w:r>
      <w:r>
        <w:rPr>
          <w:noProof/>
        </w:rPr>
        <w:instrText xml:space="preserve"> PAGEREF _Toc525038514 \h </w:instrText>
      </w:r>
      <w:r>
        <w:rPr>
          <w:noProof/>
        </w:rPr>
      </w:r>
      <w:r>
        <w:rPr>
          <w:noProof/>
        </w:rPr>
        <w:fldChar w:fldCharType="separate"/>
      </w:r>
      <w:r>
        <w:rPr>
          <w:noProof/>
        </w:rPr>
        <w:t>4</w:t>
      </w:r>
      <w:r>
        <w:rPr>
          <w:noProof/>
        </w:rPr>
        <w:fldChar w:fldCharType="end"/>
      </w:r>
    </w:p>
    <w:p w14:paraId="198E9C78" w14:textId="77777777" w:rsidR="00147D7C" w:rsidRDefault="00147D7C">
      <w:pPr>
        <w:pStyle w:val="TOC1"/>
        <w:tabs>
          <w:tab w:val="left" w:pos="440"/>
          <w:tab w:val="right" w:leader="dot" w:pos="9016"/>
        </w:tabs>
        <w:rPr>
          <w:rFonts w:eastAsiaTheme="minorEastAsia"/>
          <w:noProof/>
          <w:lang w:val="af-ZA" w:eastAsia="af-ZA"/>
        </w:rPr>
      </w:pPr>
      <w:r>
        <w:rPr>
          <w:noProof/>
        </w:rPr>
        <w:t>9.</w:t>
      </w:r>
      <w:r>
        <w:rPr>
          <w:rFonts w:eastAsiaTheme="minorEastAsia"/>
          <w:noProof/>
          <w:lang w:val="af-ZA" w:eastAsia="af-ZA"/>
        </w:rPr>
        <w:tab/>
      </w:r>
      <w:r>
        <w:rPr>
          <w:noProof/>
        </w:rPr>
        <w:t>Catalogue lookup to sales-order</w:t>
      </w:r>
      <w:r>
        <w:rPr>
          <w:noProof/>
        </w:rPr>
        <w:tab/>
      </w:r>
      <w:r>
        <w:rPr>
          <w:noProof/>
        </w:rPr>
        <w:fldChar w:fldCharType="begin"/>
      </w:r>
      <w:r>
        <w:rPr>
          <w:noProof/>
        </w:rPr>
        <w:instrText xml:space="preserve"> PAGEREF _Toc525038515 \h </w:instrText>
      </w:r>
      <w:r>
        <w:rPr>
          <w:noProof/>
        </w:rPr>
      </w:r>
      <w:r>
        <w:rPr>
          <w:noProof/>
        </w:rPr>
        <w:fldChar w:fldCharType="separate"/>
      </w:r>
      <w:r>
        <w:rPr>
          <w:noProof/>
        </w:rPr>
        <w:t>4</w:t>
      </w:r>
      <w:r>
        <w:rPr>
          <w:noProof/>
        </w:rPr>
        <w:fldChar w:fldCharType="end"/>
      </w:r>
    </w:p>
    <w:p w14:paraId="0F156FD4" w14:textId="77777777" w:rsidR="00147D7C" w:rsidRDefault="00147D7C">
      <w:pPr>
        <w:pStyle w:val="TOC1"/>
        <w:tabs>
          <w:tab w:val="left" w:pos="660"/>
          <w:tab w:val="right" w:leader="dot" w:pos="9016"/>
        </w:tabs>
        <w:rPr>
          <w:rFonts w:eastAsiaTheme="minorEastAsia"/>
          <w:noProof/>
          <w:lang w:val="af-ZA" w:eastAsia="af-ZA"/>
        </w:rPr>
      </w:pPr>
      <w:r>
        <w:rPr>
          <w:noProof/>
        </w:rPr>
        <w:t>10.</w:t>
      </w:r>
      <w:r>
        <w:rPr>
          <w:rFonts w:eastAsiaTheme="minorEastAsia"/>
          <w:noProof/>
          <w:lang w:val="af-ZA" w:eastAsia="af-ZA"/>
        </w:rPr>
        <w:tab/>
      </w:r>
      <w:r>
        <w:rPr>
          <w:noProof/>
        </w:rPr>
        <w:t>Database entities and relationships</w:t>
      </w:r>
      <w:r>
        <w:rPr>
          <w:noProof/>
        </w:rPr>
        <w:tab/>
      </w:r>
      <w:r>
        <w:rPr>
          <w:noProof/>
        </w:rPr>
        <w:fldChar w:fldCharType="begin"/>
      </w:r>
      <w:r>
        <w:rPr>
          <w:noProof/>
        </w:rPr>
        <w:instrText xml:space="preserve"> PAGEREF _Toc525038516 \h </w:instrText>
      </w:r>
      <w:r>
        <w:rPr>
          <w:noProof/>
        </w:rPr>
      </w:r>
      <w:r>
        <w:rPr>
          <w:noProof/>
        </w:rPr>
        <w:fldChar w:fldCharType="separate"/>
      </w:r>
      <w:r>
        <w:rPr>
          <w:noProof/>
        </w:rPr>
        <w:t>6</w:t>
      </w:r>
      <w:r>
        <w:rPr>
          <w:noProof/>
        </w:rPr>
        <w:fldChar w:fldCharType="end"/>
      </w:r>
    </w:p>
    <w:p w14:paraId="446FCF63" w14:textId="77777777" w:rsidR="00147D7C" w:rsidRDefault="00147D7C">
      <w:pPr>
        <w:pStyle w:val="TOC1"/>
        <w:tabs>
          <w:tab w:val="left" w:pos="660"/>
          <w:tab w:val="right" w:leader="dot" w:pos="9016"/>
        </w:tabs>
        <w:rPr>
          <w:rFonts w:eastAsiaTheme="minorEastAsia"/>
          <w:noProof/>
          <w:lang w:val="af-ZA" w:eastAsia="af-ZA"/>
        </w:rPr>
      </w:pPr>
      <w:r>
        <w:rPr>
          <w:noProof/>
        </w:rPr>
        <w:t>11.</w:t>
      </w:r>
      <w:r>
        <w:rPr>
          <w:rFonts w:eastAsiaTheme="minorEastAsia"/>
          <w:noProof/>
          <w:lang w:val="af-ZA" w:eastAsia="af-ZA"/>
        </w:rPr>
        <w:tab/>
      </w:r>
      <w:r>
        <w:rPr>
          <w:noProof/>
        </w:rPr>
        <w:t>Programs</w:t>
      </w:r>
      <w:r>
        <w:rPr>
          <w:noProof/>
        </w:rPr>
        <w:tab/>
      </w:r>
      <w:r>
        <w:rPr>
          <w:noProof/>
        </w:rPr>
        <w:fldChar w:fldCharType="begin"/>
      </w:r>
      <w:r>
        <w:rPr>
          <w:noProof/>
        </w:rPr>
        <w:instrText xml:space="preserve"> PAGEREF _Toc525038517 \h </w:instrText>
      </w:r>
      <w:r>
        <w:rPr>
          <w:noProof/>
        </w:rPr>
      </w:r>
      <w:r>
        <w:rPr>
          <w:noProof/>
        </w:rPr>
        <w:fldChar w:fldCharType="separate"/>
      </w:r>
      <w:r>
        <w:rPr>
          <w:noProof/>
        </w:rPr>
        <w:t>8</w:t>
      </w:r>
      <w:r>
        <w:rPr>
          <w:noProof/>
        </w:rPr>
        <w:fldChar w:fldCharType="end"/>
      </w:r>
    </w:p>
    <w:p w14:paraId="1073EBB9" w14:textId="77777777" w:rsidR="00147D7C" w:rsidRDefault="00147D7C">
      <w:pPr>
        <w:pStyle w:val="TOC1"/>
        <w:tabs>
          <w:tab w:val="left" w:pos="660"/>
          <w:tab w:val="right" w:leader="dot" w:pos="9016"/>
        </w:tabs>
        <w:rPr>
          <w:rFonts w:eastAsiaTheme="minorEastAsia"/>
          <w:noProof/>
          <w:lang w:val="af-ZA" w:eastAsia="af-ZA"/>
        </w:rPr>
      </w:pPr>
      <w:r>
        <w:rPr>
          <w:noProof/>
        </w:rPr>
        <w:t>11.1</w:t>
      </w:r>
      <w:r>
        <w:rPr>
          <w:rFonts w:eastAsiaTheme="minorEastAsia"/>
          <w:noProof/>
          <w:lang w:val="af-ZA" w:eastAsia="af-ZA"/>
        </w:rPr>
        <w:tab/>
      </w:r>
      <w:r>
        <w:rPr>
          <w:noProof/>
        </w:rPr>
        <w:t>MS Windows Executables</w:t>
      </w:r>
      <w:r>
        <w:rPr>
          <w:noProof/>
        </w:rPr>
        <w:tab/>
      </w:r>
      <w:r>
        <w:rPr>
          <w:noProof/>
        </w:rPr>
        <w:fldChar w:fldCharType="begin"/>
      </w:r>
      <w:r>
        <w:rPr>
          <w:noProof/>
        </w:rPr>
        <w:instrText xml:space="preserve"> PAGEREF _Toc525038518 \h </w:instrText>
      </w:r>
      <w:r>
        <w:rPr>
          <w:noProof/>
        </w:rPr>
      </w:r>
      <w:r>
        <w:rPr>
          <w:noProof/>
        </w:rPr>
        <w:fldChar w:fldCharType="separate"/>
      </w:r>
      <w:r>
        <w:rPr>
          <w:noProof/>
        </w:rPr>
        <w:t>8</w:t>
      </w:r>
      <w:r>
        <w:rPr>
          <w:noProof/>
        </w:rPr>
        <w:fldChar w:fldCharType="end"/>
      </w:r>
    </w:p>
    <w:p w14:paraId="4A26DB1E" w14:textId="77777777" w:rsidR="00147D7C" w:rsidRDefault="00147D7C">
      <w:pPr>
        <w:pStyle w:val="TOC1"/>
        <w:tabs>
          <w:tab w:val="left" w:pos="660"/>
          <w:tab w:val="right" w:leader="dot" w:pos="9016"/>
        </w:tabs>
        <w:rPr>
          <w:rFonts w:eastAsiaTheme="minorEastAsia"/>
          <w:noProof/>
          <w:lang w:val="af-ZA" w:eastAsia="af-ZA"/>
        </w:rPr>
      </w:pPr>
      <w:r>
        <w:rPr>
          <w:noProof/>
        </w:rPr>
        <w:t>11.2</w:t>
      </w:r>
      <w:r>
        <w:rPr>
          <w:rFonts w:eastAsiaTheme="minorEastAsia"/>
          <w:noProof/>
          <w:lang w:val="af-ZA" w:eastAsia="af-ZA"/>
        </w:rPr>
        <w:tab/>
      </w:r>
      <w:r>
        <w:rPr>
          <w:noProof/>
        </w:rPr>
        <w:t>SQL Stored Procedures</w:t>
      </w:r>
      <w:r>
        <w:rPr>
          <w:noProof/>
        </w:rPr>
        <w:tab/>
      </w:r>
      <w:r>
        <w:rPr>
          <w:noProof/>
        </w:rPr>
        <w:fldChar w:fldCharType="begin"/>
      </w:r>
      <w:r>
        <w:rPr>
          <w:noProof/>
        </w:rPr>
        <w:instrText xml:space="preserve"> PAGEREF _Toc525038519 \h </w:instrText>
      </w:r>
      <w:r>
        <w:rPr>
          <w:noProof/>
        </w:rPr>
      </w:r>
      <w:r>
        <w:rPr>
          <w:noProof/>
        </w:rPr>
        <w:fldChar w:fldCharType="separate"/>
      </w:r>
      <w:r>
        <w:rPr>
          <w:noProof/>
        </w:rPr>
        <w:t>8</w:t>
      </w:r>
      <w:r>
        <w:rPr>
          <w:noProof/>
        </w:rPr>
        <w:fldChar w:fldCharType="end"/>
      </w:r>
    </w:p>
    <w:p w14:paraId="4FB0EF9B" w14:textId="77777777" w:rsidR="00147D7C" w:rsidRDefault="00147D7C">
      <w:pPr>
        <w:pStyle w:val="TOC1"/>
        <w:tabs>
          <w:tab w:val="left" w:pos="660"/>
          <w:tab w:val="right" w:leader="dot" w:pos="9016"/>
        </w:tabs>
        <w:rPr>
          <w:rFonts w:eastAsiaTheme="minorEastAsia"/>
          <w:noProof/>
          <w:lang w:val="af-ZA" w:eastAsia="af-ZA"/>
        </w:rPr>
      </w:pPr>
      <w:r>
        <w:rPr>
          <w:noProof/>
        </w:rPr>
        <w:t>12.</w:t>
      </w:r>
      <w:r>
        <w:rPr>
          <w:rFonts w:eastAsiaTheme="minorEastAsia"/>
          <w:noProof/>
          <w:lang w:val="af-ZA" w:eastAsia="af-ZA"/>
        </w:rPr>
        <w:tab/>
      </w:r>
      <w:r>
        <w:rPr>
          <w:noProof/>
        </w:rPr>
        <w:t>Acceptance</w:t>
      </w:r>
      <w:r>
        <w:rPr>
          <w:noProof/>
        </w:rPr>
        <w:tab/>
      </w:r>
      <w:r>
        <w:rPr>
          <w:noProof/>
        </w:rPr>
        <w:fldChar w:fldCharType="begin"/>
      </w:r>
      <w:r>
        <w:rPr>
          <w:noProof/>
        </w:rPr>
        <w:instrText xml:space="preserve"> PAGEREF _Toc525038520 \h </w:instrText>
      </w:r>
      <w:r>
        <w:rPr>
          <w:noProof/>
        </w:rPr>
      </w:r>
      <w:r>
        <w:rPr>
          <w:noProof/>
        </w:rPr>
        <w:fldChar w:fldCharType="separate"/>
      </w:r>
      <w:r>
        <w:rPr>
          <w:noProof/>
        </w:rPr>
        <w:t>10</w:t>
      </w:r>
      <w:r>
        <w:rPr>
          <w:noProof/>
        </w:rPr>
        <w:fldChar w:fldCharType="end"/>
      </w:r>
    </w:p>
    <w:p w14:paraId="51E4E1C1" w14:textId="77777777"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525038506"/>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1" w:name="_Toc525038507"/>
      <w:r>
        <w:lastRenderedPageBreak/>
        <w:t>Introduction</w:t>
      </w:r>
      <w:bookmarkEnd w:id="1"/>
    </w:p>
    <w:p w14:paraId="28F5675F" w14:textId="4EF6BF6A" w:rsidR="006E3EF6" w:rsidRDefault="006E3EF6" w:rsidP="00D56555">
      <w:pPr>
        <w:ind w:left="720"/>
        <w:jc w:val="both"/>
      </w:pPr>
    </w:p>
    <w:p w14:paraId="6BF10B2E" w14:textId="1094E9C3" w:rsidR="00C74C54" w:rsidRPr="00660FAD" w:rsidRDefault="00660FAD" w:rsidP="00660FAD">
      <w:pPr>
        <w:pStyle w:val="NoSpacing"/>
        <w:jc w:val="both"/>
        <w:rPr>
          <w:rFonts w:eastAsiaTheme="minorHAnsi"/>
          <w:lang w:val="en-ZA"/>
        </w:rPr>
      </w:pPr>
      <w:r w:rsidRPr="00660FAD">
        <w:rPr>
          <w:rFonts w:eastAsiaTheme="minorHAnsi"/>
          <w:lang w:val="en-ZA"/>
        </w:rPr>
        <w:t>National Association of Automobile Manufacturers of South Africa (NAAMSA) represents the collective, non-competitive interests of the new motor vehicle manufacturing industry</w:t>
      </w:r>
    </w:p>
    <w:p w14:paraId="6B1A1382" w14:textId="77777777" w:rsidR="00C74C54" w:rsidRDefault="00C74C54" w:rsidP="00C74C54">
      <w:pPr>
        <w:ind w:left="567"/>
        <w:jc w:val="both"/>
      </w:pPr>
    </w:p>
    <w:p w14:paraId="698B8279" w14:textId="77777777" w:rsidR="00B56AB6" w:rsidRDefault="00B56AB6" w:rsidP="00034D37">
      <w:pPr>
        <w:pStyle w:val="Heading1"/>
        <w:numPr>
          <w:ilvl w:val="0"/>
          <w:numId w:val="16"/>
        </w:numPr>
      </w:pPr>
      <w:bookmarkStart w:id="2" w:name="_Toc525038508"/>
      <w:r>
        <w:t>Audience</w:t>
      </w:r>
      <w:bookmarkEnd w:id="2"/>
    </w:p>
    <w:p w14:paraId="4826DCD7" w14:textId="530C3E0A" w:rsidR="002A04BB" w:rsidRDefault="00C74C54" w:rsidP="00413E33">
      <w:pPr>
        <w:pStyle w:val="ListParagraph"/>
        <w:numPr>
          <w:ilvl w:val="0"/>
          <w:numId w:val="33"/>
        </w:numPr>
      </w:pPr>
      <w:r>
        <w:t>Management</w:t>
      </w:r>
    </w:p>
    <w:p w14:paraId="17B4DFB3" w14:textId="0C9A7B12" w:rsidR="00C74C54" w:rsidRDefault="00C74C54" w:rsidP="00413E33">
      <w:pPr>
        <w:pStyle w:val="ListParagraph"/>
        <w:numPr>
          <w:ilvl w:val="0"/>
          <w:numId w:val="33"/>
        </w:numPr>
      </w:pPr>
      <w:r>
        <w:t>ePart Admin</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525038509"/>
      <w:r>
        <w:t>Objectives</w:t>
      </w:r>
      <w:bookmarkEnd w:id="3"/>
    </w:p>
    <w:p w14:paraId="627D0806" w14:textId="77777777" w:rsidR="002A04BB" w:rsidRDefault="002A04BB" w:rsidP="002A04BB">
      <w:pPr>
        <w:ind w:left="709"/>
        <w:jc w:val="both"/>
      </w:pPr>
    </w:p>
    <w:p w14:paraId="1F7D9750" w14:textId="54EAD65F" w:rsidR="00C74C54" w:rsidRDefault="00660FAD" w:rsidP="00660FAD">
      <w:pPr>
        <w:pStyle w:val="ListParagraph"/>
        <w:ind w:left="567"/>
      </w:pPr>
      <w:r>
        <w:t>To assist in predictive (future) demands and to have early engagement with industry motor vehicle sales, Engineparts engaged with NAAMSA to gain access to motor vehicle sales with the view to gear-up on the technical specification to support customer in the future.</w:t>
      </w:r>
    </w:p>
    <w:p w14:paraId="502ED1BA" w14:textId="2F30B6E5" w:rsidR="00660FAD" w:rsidRDefault="00660FAD" w:rsidP="00660FAD">
      <w:pPr>
        <w:pStyle w:val="ListParagraph"/>
        <w:ind w:left="567"/>
      </w:pPr>
    </w:p>
    <w:p w14:paraId="7AE53F5D" w14:textId="382D39A6" w:rsidR="00660FAD" w:rsidRDefault="00660FAD" w:rsidP="00660FAD">
      <w:pPr>
        <w:pStyle w:val="ListParagraph"/>
        <w:ind w:left="567"/>
      </w:pPr>
      <w:r>
        <w:t>New vehicle sales per year could also optimise the use of internal resources to focus on those vehicles with the greater volume of sales.</w:t>
      </w:r>
    </w:p>
    <w:p w14:paraId="3A09713E" w14:textId="174A2C7F" w:rsidR="00660FAD" w:rsidRDefault="00660FAD" w:rsidP="00660FAD">
      <w:pPr>
        <w:pStyle w:val="ListParagraph"/>
        <w:ind w:left="567"/>
      </w:pPr>
    </w:p>
    <w:p w14:paraId="1399B6DE" w14:textId="43B23F9A" w:rsidR="00660FAD" w:rsidRDefault="00660FAD" w:rsidP="00660FAD">
      <w:pPr>
        <w:pStyle w:val="ListParagraph"/>
        <w:ind w:left="567"/>
      </w:pPr>
      <w:r>
        <w:t>The stats received from NAAMSA is imported and made available to the catalogue engineering staff.</w:t>
      </w:r>
    </w:p>
    <w:p w14:paraId="40E11BF8" w14:textId="6108CC33" w:rsidR="000868A2" w:rsidRPr="00943902" w:rsidRDefault="000868A2" w:rsidP="00450696">
      <w:pPr>
        <w:pStyle w:val="Heading1"/>
        <w:numPr>
          <w:ilvl w:val="0"/>
          <w:numId w:val="16"/>
        </w:numPr>
      </w:pPr>
      <w:bookmarkStart w:id="4" w:name="_Toc525038516"/>
      <w:r>
        <w:t>Database entities and relationships</w:t>
      </w:r>
      <w:bookmarkEnd w:id="4"/>
    </w:p>
    <w:p w14:paraId="16FAD9FB" w14:textId="298EBD49" w:rsidR="003C64DF" w:rsidRDefault="003C64DF" w:rsidP="002A04BB">
      <w:pPr>
        <w:pStyle w:val="Heading1"/>
        <w:ind w:left="567"/>
      </w:pPr>
    </w:p>
    <w:p w14:paraId="17AA7F40" w14:textId="77777777" w:rsidR="004D4FE6" w:rsidRDefault="004D4FE6" w:rsidP="000868A2">
      <w:pPr>
        <w:pStyle w:val="Heading1"/>
        <w:numPr>
          <w:ilvl w:val="0"/>
          <w:numId w:val="16"/>
        </w:numPr>
      </w:pPr>
      <w:bookmarkStart w:id="5" w:name="_Toc525038517"/>
      <w:r>
        <w:t>Programs</w:t>
      </w:r>
      <w:bookmarkEnd w:id="5"/>
    </w:p>
    <w:p w14:paraId="02E08555" w14:textId="55C4FEB7" w:rsidR="004D4FE6" w:rsidRDefault="004D4FE6" w:rsidP="000868A2">
      <w:pPr>
        <w:pStyle w:val="Heading1"/>
        <w:numPr>
          <w:ilvl w:val="1"/>
          <w:numId w:val="16"/>
        </w:numPr>
        <w:ind w:left="1276" w:hanging="709"/>
      </w:pPr>
      <w:bookmarkStart w:id="6" w:name="_Toc525038518"/>
      <w:r>
        <w:t>MS Windows Executables</w:t>
      </w:r>
      <w:bookmarkEnd w:id="6"/>
    </w:p>
    <w:p w14:paraId="76A35A20" w14:textId="77777777" w:rsidR="007D4D43" w:rsidRDefault="007D4D43" w:rsidP="007D4D43">
      <w:pPr>
        <w:ind w:left="567"/>
      </w:pPr>
    </w:p>
    <w:p w14:paraId="016C99BC" w14:textId="2E14EB51" w:rsidR="007D4D43" w:rsidRDefault="007D4D43" w:rsidP="007D4D43">
      <w:pPr>
        <w:ind w:left="567"/>
      </w:pPr>
      <w:r>
        <w:t>No executables could be identified. The assumption is that data is received and reformatted externally due to small volume of data</w:t>
      </w:r>
    </w:p>
    <w:p w14:paraId="73943BAB" w14:textId="55E81908" w:rsidR="007D4D43" w:rsidRDefault="007D4D43" w:rsidP="007D4D43">
      <w:pPr>
        <w:ind w:left="567"/>
        <w:rPr>
          <w:rFonts w:ascii="Arial" w:hAnsi="Arial" w:cs="Arial"/>
          <w:color w:val="222222"/>
          <w:shd w:val="clear" w:color="auto" w:fill="FFFFFF"/>
        </w:rPr>
      </w:pPr>
      <w:r>
        <w:t xml:space="preserve">The related database table that hosts the received data </w:t>
      </w:r>
      <w:proofErr w:type="spellStart"/>
      <w:r>
        <w:rPr>
          <w:rFonts w:ascii="Arial" w:hAnsi="Arial" w:cs="Arial"/>
          <w:color w:val="222222"/>
          <w:shd w:val="clear" w:color="auto" w:fill="FFFFFF"/>
        </w:rPr>
        <w:t>catNaamsaStats</w:t>
      </w:r>
      <w:proofErr w:type="spellEnd"/>
    </w:p>
    <w:p w14:paraId="44153D2B" w14:textId="77777777" w:rsidR="007D4D43" w:rsidRPr="007D4D43" w:rsidRDefault="007D4D43" w:rsidP="007D4D43">
      <w:pPr>
        <w:ind w:left="567"/>
      </w:pPr>
    </w:p>
    <w:tbl>
      <w:tblPr>
        <w:tblStyle w:val="TableGrid"/>
        <w:tblW w:w="0" w:type="auto"/>
        <w:tblInd w:w="846" w:type="dxa"/>
        <w:tblLook w:val="04A0" w:firstRow="1" w:lastRow="0" w:firstColumn="1" w:lastColumn="0" w:noHBand="0" w:noVBand="1"/>
      </w:tblPr>
      <w:tblGrid>
        <w:gridCol w:w="2126"/>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32F3ADED" w:rsidR="004D4FE6" w:rsidRDefault="004D4FE6" w:rsidP="0090174E"/>
        </w:tc>
        <w:tc>
          <w:tcPr>
            <w:tcW w:w="5437" w:type="dxa"/>
            <w:vAlign w:val="center"/>
          </w:tcPr>
          <w:p w14:paraId="68B0BBFF" w14:textId="7D11E7B9" w:rsidR="004D4FE6" w:rsidRDefault="004D4FE6" w:rsidP="004D4FE6"/>
        </w:tc>
      </w:tr>
    </w:tbl>
    <w:p w14:paraId="4698120E" w14:textId="5D56ABB6" w:rsidR="004D4FE6" w:rsidRDefault="004D4FE6" w:rsidP="004D4FE6"/>
    <w:p w14:paraId="610646AC" w14:textId="77777777" w:rsidR="007D4D43" w:rsidRPr="004D4FE6" w:rsidRDefault="007D4D43" w:rsidP="004D4FE6"/>
    <w:p w14:paraId="52F9895D" w14:textId="77777777" w:rsidR="00F850B0" w:rsidRDefault="004D4FE6" w:rsidP="000868A2">
      <w:pPr>
        <w:pStyle w:val="Heading1"/>
        <w:numPr>
          <w:ilvl w:val="1"/>
          <w:numId w:val="16"/>
        </w:numPr>
        <w:ind w:left="1276" w:hanging="709"/>
      </w:pPr>
      <w:bookmarkStart w:id="7" w:name="_Toc525038519"/>
      <w:r>
        <w:lastRenderedPageBreak/>
        <w:t>SQL Stored Procedure</w:t>
      </w:r>
      <w:r w:rsidR="00F850B0">
        <w:t>s</w:t>
      </w:r>
      <w:bookmarkEnd w:id="7"/>
    </w:p>
    <w:tbl>
      <w:tblPr>
        <w:tblStyle w:val="TableGrid"/>
        <w:tblW w:w="0" w:type="auto"/>
        <w:tblInd w:w="846" w:type="dxa"/>
        <w:tblLook w:val="04A0" w:firstRow="1" w:lastRow="0" w:firstColumn="1" w:lastColumn="0" w:noHBand="0" w:noVBand="1"/>
      </w:tblPr>
      <w:tblGrid>
        <w:gridCol w:w="3896"/>
        <w:gridCol w:w="4274"/>
      </w:tblGrid>
      <w:tr w:rsidR="00F850B0" w:rsidRPr="004D4FE6" w14:paraId="1578D5E4" w14:textId="77777777" w:rsidTr="007D4D43">
        <w:tc>
          <w:tcPr>
            <w:tcW w:w="3685" w:type="dxa"/>
            <w:vAlign w:val="center"/>
          </w:tcPr>
          <w:p w14:paraId="4A178C4D" w14:textId="77777777" w:rsidR="00F850B0" w:rsidRPr="004D4FE6" w:rsidRDefault="00F850B0" w:rsidP="0090174E">
            <w:pPr>
              <w:jc w:val="center"/>
              <w:rPr>
                <w:b/>
              </w:rPr>
            </w:pPr>
            <w:r w:rsidRPr="004D4FE6">
              <w:rPr>
                <w:b/>
              </w:rPr>
              <w:t>Name</w:t>
            </w:r>
          </w:p>
        </w:tc>
        <w:tc>
          <w:tcPr>
            <w:tcW w:w="4485"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7D4D43">
        <w:tc>
          <w:tcPr>
            <w:tcW w:w="3685" w:type="dxa"/>
            <w:vAlign w:val="center"/>
          </w:tcPr>
          <w:p w14:paraId="57B24E70" w14:textId="48D2215B" w:rsidR="00F850B0" w:rsidRPr="007D4D43" w:rsidRDefault="007D4D43" w:rsidP="007D4D43">
            <w:pPr>
              <w:shd w:val="clear" w:color="auto" w:fill="FFFFFF"/>
              <w:rPr>
                <w:rFonts w:ascii="Arial" w:eastAsia="Times New Roman" w:hAnsi="Arial" w:cs="Arial"/>
                <w:color w:val="222222"/>
                <w:sz w:val="20"/>
                <w:szCs w:val="24"/>
                <w:lang w:eastAsia="en-ZA"/>
              </w:rPr>
            </w:pPr>
            <w:proofErr w:type="spellStart"/>
            <w:r w:rsidRPr="007D4D43">
              <w:rPr>
                <w:rFonts w:ascii="Arial" w:eastAsia="Times New Roman" w:hAnsi="Arial" w:cs="Arial"/>
                <w:color w:val="222222"/>
                <w:sz w:val="20"/>
                <w:szCs w:val="24"/>
                <w:lang w:eastAsia="en-ZA"/>
              </w:rPr>
              <w:t>catRptNAAMSAEngineVolumes</w:t>
            </w:r>
            <w:proofErr w:type="spellEnd"/>
          </w:p>
        </w:tc>
        <w:tc>
          <w:tcPr>
            <w:tcW w:w="4485" w:type="dxa"/>
            <w:vAlign w:val="center"/>
          </w:tcPr>
          <w:p w14:paraId="6E780AE2" w14:textId="35B1EF10" w:rsidR="00F850B0" w:rsidRPr="00310117" w:rsidRDefault="007D4D43" w:rsidP="00310117">
            <w:r>
              <w:t>Determine required stats to assist planning</w:t>
            </w:r>
          </w:p>
        </w:tc>
      </w:tr>
      <w:tr w:rsidR="00310117" w:rsidRPr="00310117" w14:paraId="57D90D35" w14:textId="77777777" w:rsidTr="007D4D43">
        <w:tc>
          <w:tcPr>
            <w:tcW w:w="3685" w:type="dxa"/>
            <w:vAlign w:val="center"/>
          </w:tcPr>
          <w:p w14:paraId="3D9EB128" w14:textId="0B8DE353" w:rsidR="00310117" w:rsidRPr="007D4D43" w:rsidRDefault="007D4D43" w:rsidP="007D4D43">
            <w:pPr>
              <w:shd w:val="clear" w:color="auto" w:fill="FFFFFF"/>
              <w:rPr>
                <w:rFonts w:ascii="Arial" w:eastAsia="Times New Roman" w:hAnsi="Arial" w:cs="Arial"/>
                <w:color w:val="222222"/>
                <w:sz w:val="20"/>
                <w:szCs w:val="24"/>
                <w:lang w:eastAsia="en-ZA"/>
              </w:rPr>
            </w:pPr>
            <w:proofErr w:type="spellStart"/>
            <w:r w:rsidRPr="007D4D43">
              <w:rPr>
                <w:rFonts w:ascii="Arial" w:eastAsia="Times New Roman" w:hAnsi="Arial" w:cs="Arial"/>
                <w:color w:val="222222"/>
                <w:sz w:val="20"/>
                <w:szCs w:val="24"/>
                <w:lang w:eastAsia="en-ZA"/>
              </w:rPr>
              <w:t>catRptNAAMSAEngineVolumesSummary</w:t>
            </w:r>
            <w:proofErr w:type="spellEnd"/>
          </w:p>
        </w:tc>
        <w:tc>
          <w:tcPr>
            <w:tcW w:w="4485" w:type="dxa"/>
            <w:vAlign w:val="center"/>
          </w:tcPr>
          <w:p w14:paraId="0BFF2FCA" w14:textId="1B551730" w:rsidR="00310117" w:rsidRPr="00310117" w:rsidRDefault="00310117" w:rsidP="00310117"/>
        </w:tc>
      </w:tr>
      <w:tr w:rsidR="00310117" w:rsidRPr="00310117" w14:paraId="705FFA8B" w14:textId="77777777" w:rsidTr="007D4D43">
        <w:tc>
          <w:tcPr>
            <w:tcW w:w="3685" w:type="dxa"/>
            <w:vAlign w:val="center"/>
          </w:tcPr>
          <w:p w14:paraId="3CDC8644" w14:textId="39B96CC4" w:rsidR="00310117" w:rsidRPr="00310117" w:rsidRDefault="007D4D43" w:rsidP="00310117">
            <w:proofErr w:type="spellStart"/>
            <w:r w:rsidRPr="007D4D43">
              <w:rPr>
                <w:rFonts w:ascii="Arial" w:eastAsia="Times New Roman" w:hAnsi="Arial" w:cs="Arial"/>
                <w:color w:val="222222"/>
                <w:sz w:val="20"/>
                <w:szCs w:val="24"/>
                <w:lang w:eastAsia="en-ZA"/>
              </w:rPr>
              <w:t>catRptNAAMSAStats</w:t>
            </w:r>
            <w:proofErr w:type="spellEnd"/>
          </w:p>
        </w:tc>
        <w:tc>
          <w:tcPr>
            <w:tcW w:w="4485" w:type="dxa"/>
            <w:vAlign w:val="center"/>
          </w:tcPr>
          <w:p w14:paraId="7317BAA3" w14:textId="5CECA274" w:rsidR="00310117" w:rsidRPr="00310117" w:rsidRDefault="007D4D43" w:rsidP="00310117">
            <w:r>
              <w:t>Complete stats summary</w:t>
            </w:r>
            <w:bookmarkStart w:id="8" w:name="_GoBack"/>
            <w:bookmarkEnd w:id="8"/>
          </w:p>
        </w:tc>
      </w:tr>
      <w:tr w:rsidR="00310117" w:rsidRPr="00310117" w14:paraId="16F9272A" w14:textId="77777777" w:rsidTr="007D4D43">
        <w:tc>
          <w:tcPr>
            <w:tcW w:w="3685" w:type="dxa"/>
            <w:vAlign w:val="center"/>
          </w:tcPr>
          <w:p w14:paraId="2D1BA61A" w14:textId="17B41CA2" w:rsidR="00310117" w:rsidRPr="00310117" w:rsidRDefault="00310117" w:rsidP="00310117"/>
        </w:tc>
        <w:tc>
          <w:tcPr>
            <w:tcW w:w="4485" w:type="dxa"/>
            <w:vAlign w:val="center"/>
          </w:tcPr>
          <w:p w14:paraId="18BFF3D0" w14:textId="70195A8F" w:rsidR="00310117" w:rsidRPr="00310117" w:rsidRDefault="00310117" w:rsidP="00310117"/>
        </w:tc>
      </w:tr>
      <w:tr w:rsidR="00DD467A" w:rsidRPr="00310117" w14:paraId="72797CD6" w14:textId="77777777" w:rsidTr="007D4D43">
        <w:tc>
          <w:tcPr>
            <w:tcW w:w="3685" w:type="dxa"/>
            <w:vAlign w:val="center"/>
          </w:tcPr>
          <w:p w14:paraId="6F603D5D" w14:textId="6F2A25A2" w:rsidR="00DD467A" w:rsidRDefault="00DD467A" w:rsidP="00310117"/>
        </w:tc>
        <w:tc>
          <w:tcPr>
            <w:tcW w:w="4485" w:type="dxa"/>
            <w:vAlign w:val="center"/>
          </w:tcPr>
          <w:p w14:paraId="5A1F0116" w14:textId="73BB2FEA" w:rsidR="00DD467A" w:rsidRPr="00310117" w:rsidRDefault="00DD467A" w:rsidP="00310117"/>
        </w:tc>
      </w:tr>
      <w:tr w:rsidR="00DD467A" w:rsidRPr="00310117" w14:paraId="4A7EE148" w14:textId="77777777" w:rsidTr="007D4D43">
        <w:tc>
          <w:tcPr>
            <w:tcW w:w="3685" w:type="dxa"/>
            <w:vAlign w:val="center"/>
          </w:tcPr>
          <w:p w14:paraId="39B70166" w14:textId="7C307502" w:rsidR="00DD467A" w:rsidRDefault="00DD467A" w:rsidP="00310117"/>
        </w:tc>
        <w:tc>
          <w:tcPr>
            <w:tcW w:w="4485" w:type="dxa"/>
            <w:vAlign w:val="center"/>
          </w:tcPr>
          <w:p w14:paraId="3CBD7002" w14:textId="3EF29AFB" w:rsidR="00DD467A" w:rsidRPr="00310117" w:rsidRDefault="00DD467A" w:rsidP="00310117"/>
        </w:tc>
      </w:tr>
      <w:tr w:rsidR="00DD467A" w:rsidRPr="00310117" w14:paraId="5F6C816D" w14:textId="77777777" w:rsidTr="007D4D43">
        <w:tc>
          <w:tcPr>
            <w:tcW w:w="3685" w:type="dxa"/>
            <w:vAlign w:val="center"/>
          </w:tcPr>
          <w:p w14:paraId="009557DC" w14:textId="7ADC9F3D" w:rsidR="00DD467A" w:rsidRDefault="00DD467A" w:rsidP="00310117"/>
        </w:tc>
        <w:tc>
          <w:tcPr>
            <w:tcW w:w="4485" w:type="dxa"/>
            <w:vAlign w:val="center"/>
          </w:tcPr>
          <w:p w14:paraId="7C583815" w14:textId="6A05C828" w:rsidR="00DD467A" w:rsidRPr="00310117" w:rsidRDefault="00DD467A" w:rsidP="00563B89"/>
        </w:tc>
      </w:tr>
      <w:tr w:rsidR="00DD467A" w:rsidRPr="00310117" w14:paraId="0B1A3F8D" w14:textId="77777777" w:rsidTr="007D4D43">
        <w:tc>
          <w:tcPr>
            <w:tcW w:w="3685" w:type="dxa"/>
            <w:vAlign w:val="center"/>
          </w:tcPr>
          <w:p w14:paraId="60AE2B75" w14:textId="32EEE591" w:rsidR="00DD467A" w:rsidRDefault="00DD467A" w:rsidP="00310117"/>
        </w:tc>
        <w:tc>
          <w:tcPr>
            <w:tcW w:w="4485" w:type="dxa"/>
            <w:vAlign w:val="center"/>
          </w:tcPr>
          <w:p w14:paraId="14C600D2" w14:textId="7CD5D8E6" w:rsidR="00DD467A" w:rsidRPr="00310117" w:rsidRDefault="00DD467A" w:rsidP="00563B89"/>
        </w:tc>
      </w:tr>
      <w:tr w:rsidR="00DD467A" w:rsidRPr="00310117" w14:paraId="291FEBF6" w14:textId="77777777" w:rsidTr="007D4D43">
        <w:tc>
          <w:tcPr>
            <w:tcW w:w="3685" w:type="dxa"/>
            <w:vAlign w:val="center"/>
          </w:tcPr>
          <w:p w14:paraId="0904ADBD" w14:textId="50C9A4EF" w:rsidR="00DD467A" w:rsidRDefault="00DD467A" w:rsidP="00310117"/>
        </w:tc>
        <w:tc>
          <w:tcPr>
            <w:tcW w:w="4485" w:type="dxa"/>
            <w:vAlign w:val="center"/>
          </w:tcPr>
          <w:p w14:paraId="1389D0E7" w14:textId="11E9C8D1" w:rsidR="00DD467A" w:rsidRPr="00310117" w:rsidRDefault="00DD467A" w:rsidP="0099027B"/>
        </w:tc>
      </w:tr>
      <w:tr w:rsidR="00DD467A" w:rsidRPr="00310117" w14:paraId="5F2AB729" w14:textId="77777777" w:rsidTr="007D4D43">
        <w:tc>
          <w:tcPr>
            <w:tcW w:w="3685" w:type="dxa"/>
            <w:vAlign w:val="center"/>
          </w:tcPr>
          <w:p w14:paraId="48ABFF21" w14:textId="5EF70019" w:rsidR="00DD467A" w:rsidRDefault="00DD467A" w:rsidP="00310117"/>
        </w:tc>
        <w:tc>
          <w:tcPr>
            <w:tcW w:w="4485" w:type="dxa"/>
            <w:vAlign w:val="center"/>
          </w:tcPr>
          <w:p w14:paraId="096768C3" w14:textId="62C948B4" w:rsidR="006C134E" w:rsidRPr="00310117" w:rsidRDefault="006C134E" w:rsidP="00F822C9"/>
        </w:tc>
      </w:tr>
      <w:tr w:rsidR="006C134E" w:rsidRPr="00310117" w14:paraId="76F8F0E2" w14:textId="77777777" w:rsidTr="007D4D43">
        <w:tc>
          <w:tcPr>
            <w:tcW w:w="3685" w:type="dxa"/>
            <w:vAlign w:val="center"/>
          </w:tcPr>
          <w:p w14:paraId="04C19430" w14:textId="55204017" w:rsidR="006C134E" w:rsidRPr="00DD467A" w:rsidRDefault="006C134E" w:rsidP="00310117"/>
        </w:tc>
        <w:tc>
          <w:tcPr>
            <w:tcW w:w="4485" w:type="dxa"/>
            <w:vAlign w:val="center"/>
          </w:tcPr>
          <w:p w14:paraId="115EA552" w14:textId="44CBAFB3" w:rsidR="006C134E" w:rsidRPr="00310117" w:rsidRDefault="006C134E" w:rsidP="006C134E"/>
        </w:tc>
      </w:tr>
      <w:tr w:rsidR="00DD467A" w:rsidRPr="00310117" w14:paraId="28ACD9E6" w14:textId="77777777" w:rsidTr="007D4D43">
        <w:tc>
          <w:tcPr>
            <w:tcW w:w="3685" w:type="dxa"/>
            <w:vAlign w:val="center"/>
          </w:tcPr>
          <w:p w14:paraId="473E13D9" w14:textId="42C2D5DA" w:rsidR="00DD467A" w:rsidRDefault="00DD467A" w:rsidP="00310117"/>
        </w:tc>
        <w:tc>
          <w:tcPr>
            <w:tcW w:w="4485" w:type="dxa"/>
            <w:vAlign w:val="center"/>
          </w:tcPr>
          <w:p w14:paraId="338C4E84" w14:textId="514798EE" w:rsidR="00DD467A" w:rsidRPr="00310117" w:rsidRDefault="00DD467A" w:rsidP="00310117"/>
        </w:tc>
      </w:tr>
      <w:tr w:rsidR="00DD467A" w:rsidRPr="00310117" w14:paraId="5F84A9A9" w14:textId="77777777" w:rsidTr="007D4D43">
        <w:tc>
          <w:tcPr>
            <w:tcW w:w="3685" w:type="dxa"/>
            <w:vAlign w:val="center"/>
          </w:tcPr>
          <w:p w14:paraId="0A300C06" w14:textId="67FD4B0B" w:rsidR="00DD467A" w:rsidRDefault="00DD467A" w:rsidP="00310117"/>
        </w:tc>
        <w:tc>
          <w:tcPr>
            <w:tcW w:w="4485" w:type="dxa"/>
            <w:vAlign w:val="center"/>
          </w:tcPr>
          <w:p w14:paraId="7049EFE2" w14:textId="4792DB8B" w:rsidR="00DD467A" w:rsidRPr="00310117" w:rsidRDefault="00DD467A" w:rsidP="00310117"/>
        </w:tc>
      </w:tr>
      <w:tr w:rsidR="00DD467A" w:rsidRPr="00310117" w14:paraId="47721755" w14:textId="77777777" w:rsidTr="007D4D43">
        <w:tc>
          <w:tcPr>
            <w:tcW w:w="3685" w:type="dxa"/>
            <w:vAlign w:val="center"/>
          </w:tcPr>
          <w:p w14:paraId="7F6D9C45" w14:textId="3771E564" w:rsidR="00DD467A" w:rsidRDefault="00DD467A" w:rsidP="00310117"/>
        </w:tc>
        <w:tc>
          <w:tcPr>
            <w:tcW w:w="4485" w:type="dxa"/>
            <w:vAlign w:val="center"/>
          </w:tcPr>
          <w:p w14:paraId="2B110824" w14:textId="7B34E63E" w:rsidR="00DD467A" w:rsidRPr="00310117" w:rsidRDefault="00DD467A" w:rsidP="00310117"/>
        </w:tc>
      </w:tr>
      <w:tr w:rsidR="00DD467A" w:rsidRPr="00310117" w14:paraId="537F6C17" w14:textId="77777777" w:rsidTr="007D4D43">
        <w:tc>
          <w:tcPr>
            <w:tcW w:w="3685" w:type="dxa"/>
            <w:vAlign w:val="center"/>
          </w:tcPr>
          <w:p w14:paraId="7EF5F1F0" w14:textId="0C7AF070" w:rsidR="00DD467A" w:rsidRDefault="00DD467A" w:rsidP="00310117"/>
        </w:tc>
        <w:tc>
          <w:tcPr>
            <w:tcW w:w="4485" w:type="dxa"/>
            <w:vAlign w:val="center"/>
          </w:tcPr>
          <w:p w14:paraId="3C4F9121" w14:textId="2779F363" w:rsidR="00DD467A" w:rsidRPr="00310117" w:rsidRDefault="00DD467A" w:rsidP="00310117"/>
        </w:tc>
      </w:tr>
      <w:tr w:rsidR="00DD467A" w:rsidRPr="00310117" w14:paraId="641EF545" w14:textId="77777777" w:rsidTr="007D4D43">
        <w:tc>
          <w:tcPr>
            <w:tcW w:w="3685" w:type="dxa"/>
            <w:vAlign w:val="center"/>
          </w:tcPr>
          <w:p w14:paraId="5A6284AC" w14:textId="76E741E8" w:rsidR="00DD467A" w:rsidRDefault="00DD467A" w:rsidP="00310117"/>
        </w:tc>
        <w:tc>
          <w:tcPr>
            <w:tcW w:w="4485" w:type="dxa"/>
            <w:vAlign w:val="center"/>
          </w:tcPr>
          <w:p w14:paraId="10889DEB" w14:textId="6366B980" w:rsidR="00DD467A" w:rsidRPr="00310117" w:rsidRDefault="00DD467A" w:rsidP="00317F39"/>
        </w:tc>
      </w:tr>
      <w:tr w:rsidR="00DD467A" w:rsidRPr="00310117" w14:paraId="5FCE7AB0" w14:textId="77777777" w:rsidTr="007D4D43">
        <w:tc>
          <w:tcPr>
            <w:tcW w:w="3685" w:type="dxa"/>
            <w:vAlign w:val="center"/>
          </w:tcPr>
          <w:p w14:paraId="12B43B0D" w14:textId="275D2C97" w:rsidR="00DD467A" w:rsidRDefault="00DD467A" w:rsidP="00D6737B"/>
        </w:tc>
        <w:tc>
          <w:tcPr>
            <w:tcW w:w="4485" w:type="dxa"/>
            <w:vAlign w:val="center"/>
          </w:tcPr>
          <w:p w14:paraId="274A132D" w14:textId="20D85C64" w:rsidR="00DD467A" w:rsidRPr="00310117" w:rsidRDefault="00DD467A" w:rsidP="00317F39"/>
        </w:tc>
      </w:tr>
      <w:tr w:rsidR="00D6737B" w:rsidRPr="00310117" w14:paraId="57406B5F" w14:textId="77777777" w:rsidTr="007D4D43">
        <w:tc>
          <w:tcPr>
            <w:tcW w:w="3685" w:type="dxa"/>
            <w:vAlign w:val="center"/>
          </w:tcPr>
          <w:p w14:paraId="0F45ADDF" w14:textId="3DC51F20" w:rsidR="00D6737B" w:rsidRDefault="00D6737B" w:rsidP="00D6737B"/>
        </w:tc>
        <w:tc>
          <w:tcPr>
            <w:tcW w:w="4485" w:type="dxa"/>
            <w:vAlign w:val="center"/>
          </w:tcPr>
          <w:p w14:paraId="7F2C081E" w14:textId="3C84628A" w:rsidR="00D6737B" w:rsidRPr="00310117" w:rsidRDefault="00D6737B" w:rsidP="00310117"/>
        </w:tc>
      </w:tr>
      <w:tr w:rsidR="00960743" w:rsidRPr="00310117" w14:paraId="49676AAA" w14:textId="77777777" w:rsidTr="007D4D43">
        <w:tc>
          <w:tcPr>
            <w:tcW w:w="3685" w:type="dxa"/>
            <w:vAlign w:val="center"/>
          </w:tcPr>
          <w:p w14:paraId="5D63FABE" w14:textId="37045689" w:rsidR="00960743" w:rsidRDefault="00960743" w:rsidP="00960743"/>
        </w:tc>
        <w:tc>
          <w:tcPr>
            <w:tcW w:w="4485" w:type="dxa"/>
            <w:vAlign w:val="center"/>
          </w:tcPr>
          <w:p w14:paraId="5F97460E" w14:textId="4E47E40B" w:rsidR="00960743" w:rsidRPr="00310117" w:rsidRDefault="00960743" w:rsidP="00960743"/>
        </w:tc>
      </w:tr>
      <w:tr w:rsidR="00960743" w:rsidRPr="00310117" w14:paraId="35030297" w14:textId="77777777" w:rsidTr="007D4D43">
        <w:tc>
          <w:tcPr>
            <w:tcW w:w="3685" w:type="dxa"/>
            <w:vAlign w:val="center"/>
          </w:tcPr>
          <w:p w14:paraId="1F73E4F6" w14:textId="76B041F5" w:rsidR="00960743" w:rsidRDefault="00960743" w:rsidP="00960743"/>
        </w:tc>
        <w:tc>
          <w:tcPr>
            <w:tcW w:w="4485" w:type="dxa"/>
            <w:vAlign w:val="center"/>
          </w:tcPr>
          <w:p w14:paraId="3C2365BE" w14:textId="3C7885C2" w:rsidR="00960743" w:rsidRPr="00310117" w:rsidRDefault="00960743" w:rsidP="00960743"/>
        </w:tc>
      </w:tr>
      <w:tr w:rsidR="00960743" w:rsidRPr="00310117" w14:paraId="0D56A379" w14:textId="77777777" w:rsidTr="007D4D43">
        <w:tc>
          <w:tcPr>
            <w:tcW w:w="3685" w:type="dxa"/>
            <w:vAlign w:val="center"/>
          </w:tcPr>
          <w:p w14:paraId="4F872928" w14:textId="2CF623B2" w:rsidR="00960743" w:rsidRDefault="00960743" w:rsidP="00960743"/>
        </w:tc>
        <w:tc>
          <w:tcPr>
            <w:tcW w:w="4485" w:type="dxa"/>
            <w:vAlign w:val="center"/>
          </w:tcPr>
          <w:p w14:paraId="0F42B641" w14:textId="62DF5614" w:rsidR="00960743" w:rsidRPr="00310117" w:rsidRDefault="00960743" w:rsidP="00960743"/>
        </w:tc>
      </w:tr>
      <w:tr w:rsidR="00960743" w:rsidRPr="00310117" w14:paraId="3DB23634" w14:textId="77777777" w:rsidTr="007D4D43">
        <w:tc>
          <w:tcPr>
            <w:tcW w:w="3685" w:type="dxa"/>
            <w:vAlign w:val="center"/>
          </w:tcPr>
          <w:p w14:paraId="4FCA13DA" w14:textId="74761DB4" w:rsidR="00960743" w:rsidRPr="00960743" w:rsidRDefault="00960743" w:rsidP="00960743"/>
        </w:tc>
        <w:tc>
          <w:tcPr>
            <w:tcW w:w="4485" w:type="dxa"/>
            <w:vAlign w:val="center"/>
          </w:tcPr>
          <w:p w14:paraId="16686332" w14:textId="79C422C0" w:rsidR="00960743" w:rsidRPr="00310117" w:rsidRDefault="00960743" w:rsidP="00563B89"/>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525038520"/>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63E65" w14:textId="77777777" w:rsidR="003C496A" w:rsidRDefault="003C496A" w:rsidP="005E292E">
      <w:pPr>
        <w:spacing w:after="0" w:line="240" w:lineRule="auto"/>
      </w:pPr>
      <w:r>
        <w:separator/>
      </w:r>
    </w:p>
  </w:endnote>
  <w:endnote w:type="continuationSeparator" w:id="0">
    <w:p w14:paraId="1D330CA3" w14:textId="77777777" w:rsidR="003C496A" w:rsidRDefault="003C496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E5137" w14:textId="77777777" w:rsidR="003C496A" w:rsidRDefault="003C496A" w:rsidP="005E292E">
      <w:pPr>
        <w:spacing w:after="0" w:line="240" w:lineRule="auto"/>
      </w:pPr>
      <w:r>
        <w:separator/>
      </w:r>
    </w:p>
  </w:footnote>
  <w:footnote w:type="continuationSeparator" w:id="0">
    <w:p w14:paraId="2D9955C2" w14:textId="77777777" w:rsidR="003C496A" w:rsidRDefault="003C496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3BF24445" w:rsidR="006E3EF6" w:rsidRPr="00413E33" w:rsidRDefault="00413E33" w:rsidP="00413E33">
    <w:pPr>
      <w:pStyle w:val="Header"/>
    </w:pPr>
    <w:r w:rsidRPr="00413E33">
      <w:rPr>
        <w:b/>
        <w:sz w:val="18"/>
      </w:rPr>
      <w:t xml:space="preserve">The objective of this document </w:t>
    </w:r>
    <w:r w:rsidR="00C865BE">
      <w:rPr>
        <w:b/>
        <w:sz w:val="18"/>
      </w:rPr>
      <w:t>describes Goods Returned to Vendor process and to highlight to the vendor why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4"/>
  </w:num>
  <w:num w:numId="4">
    <w:abstractNumId w:val="17"/>
  </w:num>
  <w:num w:numId="5">
    <w:abstractNumId w:val="2"/>
  </w:num>
  <w:num w:numId="6">
    <w:abstractNumId w:val="31"/>
  </w:num>
  <w:num w:numId="7">
    <w:abstractNumId w:val="32"/>
  </w:num>
  <w:num w:numId="8">
    <w:abstractNumId w:val="7"/>
  </w:num>
  <w:num w:numId="9">
    <w:abstractNumId w:val="12"/>
  </w:num>
  <w:num w:numId="10">
    <w:abstractNumId w:val="22"/>
  </w:num>
  <w:num w:numId="11">
    <w:abstractNumId w:val="6"/>
  </w:num>
  <w:num w:numId="12">
    <w:abstractNumId w:val="28"/>
  </w:num>
  <w:num w:numId="13">
    <w:abstractNumId w:val="34"/>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3"/>
  </w:num>
  <w:num w:numId="22">
    <w:abstractNumId w:val="18"/>
  </w:num>
  <w:num w:numId="23">
    <w:abstractNumId w:val="5"/>
  </w:num>
  <w:num w:numId="24">
    <w:abstractNumId w:val="26"/>
  </w:num>
  <w:num w:numId="25">
    <w:abstractNumId w:val="30"/>
  </w:num>
  <w:num w:numId="26">
    <w:abstractNumId w:val="9"/>
  </w:num>
  <w:num w:numId="27">
    <w:abstractNumId w:val="29"/>
  </w:num>
  <w:num w:numId="28">
    <w:abstractNumId w:val="27"/>
  </w:num>
  <w:num w:numId="29">
    <w:abstractNumId w:val="1"/>
  </w:num>
  <w:num w:numId="30">
    <w:abstractNumId w:val="25"/>
  </w:num>
  <w:num w:numId="31">
    <w:abstractNumId w:val="19"/>
  </w:num>
  <w:num w:numId="32">
    <w:abstractNumId w:val="23"/>
  </w:num>
  <w:num w:numId="33">
    <w:abstractNumId w:val="3"/>
  </w:num>
  <w:num w:numId="34">
    <w:abstractNumId w:val="20"/>
  </w:num>
  <w:num w:numId="3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496A"/>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D4D43"/>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333D"/>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88392182">
      <w:bodyDiv w:val="1"/>
      <w:marLeft w:val="0"/>
      <w:marRight w:val="0"/>
      <w:marTop w:val="0"/>
      <w:marBottom w:val="0"/>
      <w:divBdr>
        <w:top w:val="none" w:sz="0" w:space="0" w:color="auto"/>
        <w:left w:val="none" w:sz="0" w:space="0" w:color="auto"/>
        <w:bottom w:val="none" w:sz="0" w:space="0" w:color="auto"/>
        <w:right w:val="none" w:sz="0" w:space="0" w:color="auto"/>
      </w:divBdr>
      <w:divsChild>
        <w:div w:id="297346851">
          <w:marLeft w:val="0"/>
          <w:marRight w:val="0"/>
          <w:marTop w:val="0"/>
          <w:marBottom w:val="0"/>
          <w:divBdr>
            <w:top w:val="none" w:sz="0" w:space="0" w:color="auto"/>
            <w:left w:val="none" w:sz="0" w:space="0" w:color="auto"/>
            <w:bottom w:val="none" w:sz="0" w:space="0" w:color="auto"/>
            <w:right w:val="none" w:sz="0" w:space="0" w:color="auto"/>
          </w:divBdr>
        </w:div>
        <w:div w:id="77295725">
          <w:marLeft w:val="0"/>
          <w:marRight w:val="0"/>
          <w:marTop w:val="0"/>
          <w:marBottom w:val="0"/>
          <w:divBdr>
            <w:top w:val="none" w:sz="0" w:space="0" w:color="auto"/>
            <w:left w:val="none" w:sz="0" w:space="0" w:color="auto"/>
            <w:bottom w:val="none" w:sz="0" w:space="0" w:color="auto"/>
            <w:right w:val="none" w:sz="0" w:space="0" w:color="auto"/>
          </w:divBdr>
        </w:div>
        <w:div w:id="625623945">
          <w:marLeft w:val="0"/>
          <w:marRight w:val="0"/>
          <w:marTop w:val="0"/>
          <w:marBottom w:val="0"/>
          <w:divBdr>
            <w:top w:val="none" w:sz="0" w:space="0" w:color="auto"/>
            <w:left w:val="none" w:sz="0" w:space="0" w:color="auto"/>
            <w:bottom w:val="none" w:sz="0" w:space="0" w:color="auto"/>
            <w:right w:val="none" w:sz="0" w:space="0" w:color="auto"/>
          </w:divBdr>
        </w:div>
      </w:divsChild>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DA83C-543B-48A1-95A3-4ABEF031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13</cp:revision>
  <cp:lastPrinted>2018-03-22T15:58:00Z</cp:lastPrinted>
  <dcterms:created xsi:type="dcterms:W3CDTF">2018-09-18T08:40:00Z</dcterms:created>
  <dcterms:modified xsi:type="dcterms:W3CDTF">2019-03-07T10:09:00Z</dcterms:modified>
</cp:coreProperties>
</file>