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Content>
        <w:p w14:paraId="36731C19" w14:textId="673A915B" w:rsidR="00F77ACA" w:rsidRDefault="008D3626">
          <w:r>
            <w:rPr>
              <w:noProof/>
              <w:lang w:eastAsia="en-ZA"/>
            </w:rPr>
            <mc:AlternateContent>
              <mc:Choice Requires="wpg">
                <w:drawing>
                  <wp:anchor distT="0" distB="0" distL="114300" distR="114300" simplePos="0" relativeHeight="251659264" behindDoc="0" locked="0" layoutInCell="1" allowOverlap="1" wp14:anchorId="26A8BC40" wp14:editId="2339E9C2">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FA74C2" w14:textId="77777777" w:rsidR="006E3EF6" w:rsidRDefault="000D691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537849" w:rsidR="006E3EF6" w:rsidRPr="00F77ACA" w:rsidRDefault="006E3EF6">
                                  <w:pPr>
                                    <w:pStyle w:val="NoSpacing"/>
                                    <w:spacing w:line="360" w:lineRule="auto"/>
                                    <w:rPr>
                                      <w:b/>
                                      <w:color w:val="FF0000"/>
                                      <w:sz w:val="28"/>
                                      <w:lang w:val="en-ZA"/>
                                    </w:rPr>
                                  </w:pPr>
                                  <w:r>
                                    <w:rPr>
                                      <w:b/>
                                      <w:color w:val="FF0000"/>
                                      <w:sz w:val="28"/>
                                      <w:lang w:val="en-ZA"/>
                                    </w:rPr>
                                    <w:t>Date: 2018/</w:t>
                                  </w:r>
                                  <w:r w:rsidR="009102AB">
                                    <w:rPr>
                                      <w:b/>
                                      <w:color w:val="FF0000"/>
                                      <w:sz w:val="28"/>
                                      <w:lang w:val="en-ZA"/>
                                    </w:rPr>
                                    <w:t>11</w:t>
                                  </w:r>
                                  <w:r>
                                    <w:rPr>
                                      <w:b/>
                                      <w:color w:val="FF0000"/>
                                      <w:sz w:val="28"/>
                                      <w:lang w:val="en-ZA"/>
                                    </w:rPr>
                                    <w:t>/</w:t>
                                  </w:r>
                                  <w:r w:rsidR="009102AB">
                                    <w:rPr>
                                      <w:b/>
                                      <w:color w:val="FF0000"/>
                                      <w:sz w:val="28"/>
                                      <w:lang w:val="en-ZA"/>
                                    </w:rPr>
                                    <w:t>27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6A8BC40" id="Group 453" o:spid="_x0000_s1026" style="position:absolute;margin-left:355.85pt;margin-top:6.2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55FA74C2" w14:textId="77777777" w:rsidR="006E3EF6" w:rsidRDefault="000D6915">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28991A1B" w14:textId="204A0925"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48B522E" w14:textId="19537849" w:rsidR="006E3EF6" w:rsidRPr="00F77ACA" w:rsidRDefault="006E3EF6">
                            <w:pPr>
                              <w:pStyle w:val="NoSpacing"/>
                              <w:spacing w:line="360" w:lineRule="auto"/>
                              <w:rPr>
                                <w:b/>
                                <w:color w:val="FF0000"/>
                                <w:sz w:val="28"/>
                                <w:lang w:val="en-ZA"/>
                              </w:rPr>
                            </w:pPr>
                            <w:r>
                              <w:rPr>
                                <w:b/>
                                <w:color w:val="FF0000"/>
                                <w:sz w:val="28"/>
                                <w:lang w:val="en-ZA"/>
                              </w:rPr>
                              <w:t>Date: 2018/</w:t>
                            </w:r>
                            <w:r w:rsidR="009102AB">
                              <w:rPr>
                                <w:b/>
                                <w:color w:val="FF0000"/>
                                <w:sz w:val="28"/>
                                <w:lang w:val="en-ZA"/>
                              </w:rPr>
                              <w:t>11</w:t>
                            </w:r>
                            <w:r>
                              <w:rPr>
                                <w:b/>
                                <w:color w:val="FF0000"/>
                                <w:sz w:val="28"/>
                                <w:lang w:val="en-ZA"/>
                              </w:rPr>
                              <w:t>/</w:t>
                            </w:r>
                            <w:r w:rsidR="009102AB">
                              <w:rPr>
                                <w:b/>
                                <w:color w:val="FF0000"/>
                                <w:sz w:val="28"/>
                                <w:lang w:val="en-ZA"/>
                              </w:rPr>
                              <w:t>27</w:t>
                            </w:r>
                          </w:p>
                        </w:txbxContent>
                      </v:textbox>
                    </v:rect>
                    <w10:wrap anchorx="page" anchory="page"/>
                  </v:group>
                </w:pict>
              </mc:Fallback>
            </mc:AlternateContent>
          </w:r>
          <w:r w:rsidR="00A525C3">
            <w:rPr>
              <w:noProof/>
            </w:rPr>
            <w:drawing>
              <wp:inline distT="0" distB="0" distL="0" distR="0" wp14:anchorId="032429DB" wp14:editId="3B3DAA96">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909CE6F" w14:textId="5E15C11F" w:rsidR="00F77ACA" w:rsidRDefault="001A145C">
          <w:r>
            <w:rPr>
              <w:noProof/>
              <w:lang w:eastAsia="en-ZA"/>
            </w:rPr>
            <mc:AlternateContent>
              <mc:Choice Requires="wps">
                <w:drawing>
                  <wp:anchor distT="0" distB="0" distL="114300" distR="114300" simplePos="0" relativeHeight="251664384" behindDoc="0" locked="0" layoutInCell="1" allowOverlap="1" wp14:anchorId="738503BB" wp14:editId="50ED072E">
                    <wp:simplePos x="0" y="0"/>
                    <wp:positionH relativeFrom="page">
                      <wp:posOffset>447675</wp:posOffset>
                    </wp:positionH>
                    <wp:positionV relativeFrom="page">
                      <wp:posOffset>6943725</wp:posOffset>
                    </wp:positionV>
                    <wp:extent cx="3810000" cy="189547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1895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248A4" w14:textId="7E6D9694" w:rsidR="006E3EF6" w:rsidRPr="00A25372" w:rsidRDefault="009102AB" w:rsidP="006E3EF6">
                                <w:pPr>
                                  <w:pStyle w:val="NoSpacing"/>
                                  <w:jc w:val="both"/>
                                  <w:rPr>
                                    <w:b/>
                                    <w:color w:val="000000" w:themeColor="text1"/>
                                    <w:sz w:val="24"/>
                                    <w:szCs w:val="28"/>
                                  </w:rPr>
                                </w:pPr>
                                <w:r>
                                  <w:rPr>
                                    <w:color w:val="4472C4" w:themeColor="accent1"/>
                                    <w:sz w:val="28"/>
                                    <w:szCs w:val="28"/>
                                  </w:rPr>
                                  <w:t>The objective is to describe the opportunity to share infrastructure between Engineparts and AAAS in support of a sane technology disaster recovery plan. Additionally, floor space to accommodate staff is reviewed at high level</w:t>
                                </w:r>
                              </w:p>
                              <w:p w14:paraId="0BD96C96" w14:textId="77777777" w:rsidR="006E3EF6" w:rsidRDefault="006E3EF6" w:rsidP="001A145C">
                                <w:pPr>
                                  <w:pStyle w:val="NoSpacing"/>
                                  <w:jc w:val="right"/>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38503BB" id="_x0000_t202" coordsize="21600,21600" o:spt="202" path="m,l,21600r21600,l21600,xe">
                    <v:stroke joinstyle="miter"/>
                    <v:path gradientshapeok="t" o:connecttype="rect"/>
                  </v:shapetype>
                  <v:shape id="Text Box 153" o:spid="_x0000_s1031" type="#_x0000_t202" style="position:absolute;margin-left:35.25pt;margin-top:546.75pt;width:300pt;height:149.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" filled="f" stroked="f" strokeweight=".5pt">
                    <v:textbox inset="10mm,0,10mm,0">
                      <w:txbxContent>
                        <w:p w14:paraId="0AF248A4" w14:textId="7E6D9694" w:rsidR="006E3EF6" w:rsidRPr="00A25372" w:rsidRDefault="009102AB" w:rsidP="006E3EF6">
                          <w:pPr>
                            <w:pStyle w:val="NoSpacing"/>
                            <w:jc w:val="both"/>
                            <w:rPr>
                              <w:b/>
                              <w:color w:val="000000" w:themeColor="text1"/>
                              <w:sz w:val="24"/>
                              <w:szCs w:val="28"/>
                            </w:rPr>
                          </w:pPr>
                          <w:r>
                            <w:rPr>
                              <w:color w:val="4472C4" w:themeColor="accent1"/>
                              <w:sz w:val="28"/>
                              <w:szCs w:val="28"/>
                            </w:rPr>
                            <w:t>The objective is to describe the opportunity to share infrastructure between Engineparts and AAAS in support of a sane technology disaster recovery plan. Additionally, floor space to accommodate staff is reviewed at high level</w:t>
                          </w:r>
                        </w:p>
                        <w:p w14:paraId="0BD96C96" w14:textId="77777777" w:rsidR="006E3EF6" w:rsidRDefault="006E3EF6" w:rsidP="001A145C">
                          <w:pPr>
                            <w:pStyle w:val="NoSpacing"/>
                            <w:jc w:val="right"/>
                            <w:rPr>
                              <w:color w:val="595959" w:themeColor="text1" w:themeTint="A6"/>
                              <w:sz w:val="20"/>
                              <w:szCs w:val="20"/>
                            </w:rPr>
                          </w:pPr>
                        </w:p>
                      </w:txbxContent>
                    </v:textbox>
                    <w10:wrap type="square" anchorx="page" anchory="page"/>
                  </v:shape>
                </w:pict>
              </mc:Fallback>
            </mc:AlternateContent>
          </w:r>
          <w:r w:rsidR="00F77ACA">
            <w:rPr>
              <w:noProof/>
              <w:lang w:eastAsia="en-ZA"/>
            </w:rPr>
            <mc:AlternateContent>
              <mc:Choice Requires="wps">
                <w:drawing>
                  <wp:anchor distT="0" distB="0" distL="114300" distR="114300" simplePos="0" relativeHeight="251661312" behindDoc="0" locked="0" layoutInCell="0" allowOverlap="1" wp14:anchorId="30395F6E" wp14:editId="240ED22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42E6BA88" w14:textId="6B8DB799" w:rsidR="006E3EF6" w:rsidRDefault="009102AB">
                                <w:pPr>
                                  <w:pStyle w:val="NoSpacing"/>
                                  <w:jc w:val="right"/>
                                  <w:rPr>
                                    <w:color w:val="FFFFFF" w:themeColor="background1"/>
                                    <w:sz w:val="72"/>
                                    <w:szCs w:val="72"/>
                                    <w:lang w:val="en-ZA"/>
                                  </w:rPr>
                                </w:pPr>
                                <w:r>
                                  <w:rPr>
                                    <w:color w:val="FFFFFF" w:themeColor="background1"/>
                                    <w:sz w:val="72"/>
                                    <w:szCs w:val="72"/>
                                    <w:lang w:val="en-ZA"/>
                                  </w:rPr>
                                  <w:t>Engineparts &amp; AAAS Technology DRP</w:t>
                                </w:r>
                              </w:p>
                              <w:p w14:paraId="42CE3A23" w14:textId="666F744E" w:rsidR="006E3EF6" w:rsidRPr="006E3EF6" w:rsidRDefault="009102AB">
                                <w:pPr>
                                  <w:pStyle w:val="NoSpacing"/>
                                  <w:jc w:val="right"/>
                                  <w:rPr>
                                    <w:i/>
                                    <w:color w:val="FFFFFF" w:themeColor="background1"/>
                                    <w:sz w:val="72"/>
                                    <w:szCs w:val="72"/>
                                    <w:lang w:val="en-ZA"/>
                                  </w:rPr>
                                </w:pPr>
                                <w:r>
                                  <w:rPr>
                                    <w:i/>
                                    <w:color w:val="FFFFFF" w:themeColor="background1"/>
                                    <w:sz w:val="72"/>
                                    <w:szCs w:val="72"/>
                                    <w:lang w:val="en-ZA"/>
                                  </w:rPr>
                                  <w:t>Describe the DRP share between EP &amp; AAAS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0395F6E" id="Rectangle 16" o:spid="_x0000_s1032" style="position:absolute;margin-left:0;margin-top:0;width:589.5pt;height:50.4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42E6BA88" w14:textId="6B8DB799" w:rsidR="006E3EF6" w:rsidRDefault="009102AB">
                          <w:pPr>
                            <w:pStyle w:val="NoSpacing"/>
                            <w:jc w:val="right"/>
                            <w:rPr>
                              <w:color w:val="FFFFFF" w:themeColor="background1"/>
                              <w:sz w:val="72"/>
                              <w:szCs w:val="72"/>
                              <w:lang w:val="en-ZA"/>
                            </w:rPr>
                          </w:pPr>
                          <w:r>
                            <w:rPr>
                              <w:color w:val="FFFFFF" w:themeColor="background1"/>
                              <w:sz w:val="72"/>
                              <w:szCs w:val="72"/>
                              <w:lang w:val="en-ZA"/>
                            </w:rPr>
                            <w:t>Engineparts &amp; AAAS Technology DRP</w:t>
                          </w:r>
                        </w:p>
                        <w:p w14:paraId="42CE3A23" w14:textId="666F744E" w:rsidR="006E3EF6" w:rsidRPr="006E3EF6" w:rsidRDefault="009102AB">
                          <w:pPr>
                            <w:pStyle w:val="NoSpacing"/>
                            <w:jc w:val="right"/>
                            <w:rPr>
                              <w:i/>
                              <w:color w:val="FFFFFF" w:themeColor="background1"/>
                              <w:sz w:val="72"/>
                              <w:szCs w:val="72"/>
                              <w:lang w:val="en-ZA"/>
                            </w:rPr>
                          </w:pPr>
                          <w:r>
                            <w:rPr>
                              <w:i/>
                              <w:color w:val="FFFFFF" w:themeColor="background1"/>
                              <w:sz w:val="72"/>
                              <w:szCs w:val="72"/>
                              <w:lang w:val="en-ZA"/>
                            </w:rPr>
                            <w:t>Describe the DRP share between EP &amp; AAAS</w:t>
                          </w:r>
                        </w:p>
                      </w:txbxContent>
                    </v:textbox>
                    <w10:wrap anchorx="page" anchory="page"/>
                  </v:rect>
                </w:pict>
              </mc:Fallback>
            </mc:AlternateContent>
          </w:r>
          <w:r w:rsidR="00F77ACA">
            <w:br w:type="page"/>
          </w:r>
        </w:p>
      </w:sdtContent>
    </w:sdt>
    <w:p w14:paraId="084172FC" w14:textId="77777777" w:rsidR="00C24F2D" w:rsidRPr="00603316" w:rsidRDefault="00F77ACA" w:rsidP="00603316">
      <w:pPr>
        <w:jc w:val="center"/>
        <w:rPr>
          <w:b/>
          <w:sz w:val="28"/>
          <w:u w:val="single"/>
        </w:rPr>
      </w:pPr>
      <w:r w:rsidRPr="00603316">
        <w:rPr>
          <w:b/>
          <w:sz w:val="28"/>
          <w:u w:val="single"/>
        </w:rPr>
        <w:lastRenderedPageBreak/>
        <w:t>Table of Contents</w:t>
      </w:r>
    </w:p>
    <w:p w14:paraId="51E4EE5C" w14:textId="77777777" w:rsidR="00F77ACA" w:rsidRDefault="00F77ACA"/>
    <w:p w14:paraId="51F066F1" w14:textId="7464786E" w:rsidR="00434839"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434839">
        <w:rPr>
          <w:noProof/>
        </w:rPr>
        <w:t>Document approval and distribution list</w:t>
      </w:r>
      <w:r w:rsidR="00434839">
        <w:rPr>
          <w:noProof/>
        </w:rPr>
        <w:tab/>
      </w:r>
      <w:r w:rsidR="00434839">
        <w:rPr>
          <w:noProof/>
        </w:rPr>
        <w:fldChar w:fldCharType="begin"/>
      </w:r>
      <w:r w:rsidR="00434839">
        <w:rPr>
          <w:noProof/>
        </w:rPr>
        <w:instrText xml:space="preserve"> PAGEREF _Toc531077801 \h </w:instrText>
      </w:r>
      <w:r w:rsidR="00434839">
        <w:rPr>
          <w:noProof/>
        </w:rPr>
      </w:r>
      <w:r w:rsidR="00434839">
        <w:rPr>
          <w:noProof/>
        </w:rPr>
        <w:fldChar w:fldCharType="separate"/>
      </w:r>
      <w:r w:rsidR="00434839">
        <w:rPr>
          <w:noProof/>
        </w:rPr>
        <w:t>2</w:t>
      </w:r>
      <w:r w:rsidR="00434839">
        <w:rPr>
          <w:noProof/>
        </w:rPr>
        <w:fldChar w:fldCharType="end"/>
      </w:r>
    </w:p>
    <w:p w14:paraId="0EA9FEF3" w14:textId="15C3501D" w:rsidR="00434839" w:rsidRDefault="00434839">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_Toc531077802 \h </w:instrText>
      </w:r>
      <w:r>
        <w:rPr>
          <w:noProof/>
        </w:rPr>
      </w:r>
      <w:r>
        <w:rPr>
          <w:noProof/>
        </w:rPr>
        <w:fldChar w:fldCharType="separate"/>
      </w:r>
      <w:r>
        <w:rPr>
          <w:noProof/>
        </w:rPr>
        <w:t>3</w:t>
      </w:r>
      <w:r>
        <w:rPr>
          <w:noProof/>
        </w:rPr>
        <w:fldChar w:fldCharType="end"/>
      </w:r>
    </w:p>
    <w:p w14:paraId="2AA66A20" w14:textId="2689A64C" w:rsidR="00434839" w:rsidRDefault="00434839">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_Toc531077803 \h </w:instrText>
      </w:r>
      <w:r>
        <w:rPr>
          <w:noProof/>
        </w:rPr>
      </w:r>
      <w:r>
        <w:rPr>
          <w:noProof/>
        </w:rPr>
        <w:fldChar w:fldCharType="separate"/>
      </w:r>
      <w:r>
        <w:rPr>
          <w:noProof/>
        </w:rPr>
        <w:t>3</w:t>
      </w:r>
      <w:r>
        <w:rPr>
          <w:noProof/>
        </w:rPr>
        <w:fldChar w:fldCharType="end"/>
      </w:r>
    </w:p>
    <w:p w14:paraId="4D4209CB" w14:textId="32169D78" w:rsidR="00434839" w:rsidRDefault="00434839">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_Toc531077804 \h </w:instrText>
      </w:r>
      <w:r>
        <w:rPr>
          <w:noProof/>
        </w:rPr>
      </w:r>
      <w:r>
        <w:rPr>
          <w:noProof/>
        </w:rPr>
        <w:fldChar w:fldCharType="separate"/>
      </w:r>
      <w:r>
        <w:rPr>
          <w:noProof/>
        </w:rPr>
        <w:t>4</w:t>
      </w:r>
      <w:r>
        <w:rPr>
          <w:noProof/>
        </w:rPr>
        <w:fldChar w:fldCharType="end"/>
      </w:r>
    </w:p>
    <w:p w14:paraId="797E851D" w14:textId="2AC9BD88" w:rsidR="00434839" w:rsidRDefault="00434839">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Proposed infrastructure enhancement solution</w:t>
      </w:r>
      <w:r>
        <w:rPr>
          <w:noProof/>
        </w:rPr>
        <w:tab/>
      </w:r>
      <w:r>
        <w:rPr>
          <w:noProof/>
        </w:rPr>
        <w:fldChar w:fldCharType="begin"/>
      </w:r>
      <w:r>
        <w:rPr>
          <w:noProof/>
        </w:rPr>
        <w:instrText xml:space="preserve"> PAGEREF _Toc531077805 \h </w:instrText>
      </w:r>
      <w:r>
        <w:rPr>
          <w:noProof/>
        </w:rPr>
      </w:r>
      <w:r>
        <w:rPr>
          <w:noProof/>
        </w:rPr>
        <w:fldChar w:fldCharType="separate"/>
      </w:r>
      <w:r>
        <w:rPr>
          <w:noProof/>
        </w:rPr>
        <w:t>4</w:t>
      </w:r>
      <w:r>
        <w:rPr>
          <w:noProof/>
        </w:rPr>
        <w:fldChar w:fldCharType="end"/>
      </w:r>
    </w:p>
    <w:p w14:paraId="05C5979C" w14:textId="4B697ADE" w:rsidR="00434839" w:rsidRDefault="00434839">
      <w:pPr>
        <w:pStyle w:val="TOC2"/>
        <w:tabs>
          <w:tab w:val="left" w:pos="880"/>
          <w:tab w:val="right" w:leader="dot" w:pos="9016"/>
        </w:tabs>
        <w:rPr>
          <w:rFonts w:eastAsiaTheme="minorEastAsia"/>
          <w:noProof/>
          <w:lang w:eastAsia="en-ZA"/>
        </w:rPr>
      </w:pPr>
      <w:r>
        <w:rPr>
          <w:noProof/>
        </w:rPr>
        <w:t>4.1</w:t>
      </w:r>
      <w:r>
        <w:rPr>
          <w:rFonts w:eastAsiaTheme="minorEastAsia"/>
          <w:noProof/>
          <w:lang w:eastAsia="en-ZA"/>
        </w:rPr>
        <w:tab/>
      </w:r>
      <w:r>
        <w:rPr>
          <w:noProof/>
        </w:rPr>
        <w:t>Overview</w:t>
      </w:r>
      <w:r>
        <w:rPr>
          <w:noProof/>
        </w:rPr>
        <w:tab/>
      </w:r>
      <w:r>
        <w:rPr>
          <w:noProof/>
        </w:rPr>
        <w:fldChar w:fldCharType="begin"/>
      </w:r>
      <w:r>
        <w:rPr>
          <w:noProof/>
        </w:rPr>
        <w:instrText xml:space="preserve"> PAGEREF _Toc531077806 \h </w:instrText>
      </w:r>
      <w:r>
        <w:rPr>
          <w:noProof/>
        </w:rPr>
      </w:r>
      <w:r>
        <w:rPr>
          <w:noProof/>
        </w:rPr>
        <w:fldChar w:fldCharType="separate"/>
      </w:r>
      <w:r>
        <w:rPr>
          <w:noProof/>
        </w:rPr>
        <w:t>4</w:t>
      </w:r>
      <w:r>
        <w:rPr>
          <w:noProof/>
        </w:rPr>
        <w:fldChar w:fldCharType="end"/>
      </w:r>
    </w:p>
    <w:p w14:paraId="0855E8B5" w14:textId="67664887" w:rsidR="00434839" w:rsidRDefault="00434839">
      <w:pPr>
        <w:pStyle w:val="TOC2"/>
        <w:tabs>
          <w:tab w:val="left" w:pos="880"/>
          <w:tab w:val="right" w:leader="dot" w:pos="9016"/>
        </w:tabs>
        <w:rPr>
          <w:rFonts w:eastAsiaTheme="minorEastAsia"/>
          <w:noProof/>
          <w:lang w:eastAsia="en-ZA"/>
        </w:rPr>
      </w:pPr>
      <w:r>
        <w:rPr>
          <w:noProof/>
        </w:rPr>
        <w:t>4.2</w:t>
      </w:r>
      <w:r>
        <w:rPr>
          <w:rFonts w:eastAsiaTheme="minorEastAsia"/>
          <w:noProof/>
          <w:lang w:eastAsia="en-ZA"/>
        </w:rPr>
        <w:tab/>
      </w:r>
      <w:r>
        <w:rPr>
          <w:noProof/>
        </w:rPr>
        <w:t>Benefits</w:t>
      </w:r>
      <w:r>
        <w:rPr>
          <w:noProof/>
        </w:rPr>
        <w:tab/>
      </w:r>
      <w:r>
        <w:rPr>
          <w:noProof/>
        </w:rPr>
        <w:fldChar w:fldCharType="begin"/>
      </w:r>
      <w:r>
        <w:rPr>
          <w:noProof/>
        </w:rPr>
        <w:instrText xml:space="preserve"> PAGEREF _Toc531077807 \h </w:instrText>
      </w:r>
      <w:r>
        <w:rPr>
          <w:noProof/>
        </w:rPr>
      </w:r>
      <w:r>
        <w:rPr>
          <w:noProof/>
        </w:rPr>
        <w:fldChar w:fldCharType="separate"/>
      </w:r>
      <w:r>
        <w:rPr>
          <w:noProof/>
        </w:rPr>
        <w:t>5</w:t>
      </w:r>
      <w:r>
        <w:rPr>
          <w:noProof/>
        </w:rPr>
        <w:fldChar w:fldCharType="end"/>
      </w:r>
    </w:p>
    <w:p w14:paraId="62CD2199" w14:textId="2F2693AD" w:rsidR="00434839" w:rsidRDefault="00434839">
      <w:pPr>
        <w:pStyle w:val="TOC2"/>
        <w:tabs>
          <w:tab w:val="left" w:pos="880"/>
          <w:tab w:val="right" w:leader="dot" w:pos="9016"/>
        </w:tabs>
        <w:rPr>
          <w:rFonts w:eastAsiaTheme="minorEastAsia"/>
          <w:noProof/>
          <w:lang w:eastAsia="en-ZA"/>
        </w:rPr>
      </w:pPr>
      <w:r>
        <w:rPr>
          <w:noProof/>
        </w:rPr>
        <w:t>4.3</w:t>
      </w:r>
      <w:r>
        <w:rPr>
          <w:rFonts w:eastAsiaTheme="minorEastAsia"/>
          <w:noProof/>
          <w:lang w:eastAsia="en-ZA"/>
        </w:rPr>
        <w:tab/>
      </w:r>
      <w:r>
        <w:rPr>
          <w:noProof/>
        </w:rPr>
        <w:t>Risks</w:t>
      </w:r>
      <w:r>
        <w:rPr>
          <w:noProof/>
        </w:rPr>
        <w:tab/>
      </w:r>
      <w:r>
        <w:rPr>
          <w:noProof/>
        </w:rPr>
        <w:fldChar w:fldCharType="begin"/>
      </w:r>
      <w:r>
        <w:rPr>
          <w:noProof/>
        </w:rPr>
        <w:instrText xml:space="preserve"> PAGEREF _Toc531077808 \h </w:instrText>
      </w:r>
      <w:r>
        <w:rPr>
          <w:noProof/>
        </w:rPr>
      </w:r>
      <w:r>
        <w:rPr>
          <w:noProof/>
        </w:rPr>
        <w:fldChar w:fldCharType="separate"/>
      </w:r>
      <w:r>
        <w:rPr>
          <w:noProof/>
        </w:rPr>
        <w:t>6</w:t>
      </w:r>
      <w:r>
        <w:rPr>
          <w:noProof/>
        </w:rPr>
        <w:fldChar w:fldCharType="end"/>
      </w:r>
    </w:p>
    <w:p w14:paraId="728ECD1C" w14:textId="0E13C3CC" w:rsidR="00434839" w:rsidRDefault="00434839">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Detail description of the objective</w:t>
      </w:r>
      <w:r>
        <w:rPr>
          <w:noProof/>
        </w:rPr>
        <w:tab/>
      </w:r>
      <w:r>
        <w:rPr>
          <w:noProof/>
        </w:rPr>
        <w:fldChar w:fldCharType="begin"/>
      </w:r>
      <w:r>
        <w:rPr>
          <w:noProof/>
        </w:rPr>
        <w:instrText xml:space="preserve"> PAGEREF _Toc531077809 \h </w:instrText>
      </w:r>
      <w:r>
        <w:rPr>
          <w:noProof/>
        </w:rPr>
      </w:r>
      <w:r>
        <w:rPr>
          <w:noProof/>
        </w:rPr>
        <w:fldChar w:fldCharType="separate"/>
      </w:r>
      <w:r>
        <w:rPr>
          <w:noProof/>
        </w:rPr>
        <w:t>6</w:t>
      </w:r>
      <w:r>
        <w:rPr>
          <w:noProof/>
        </w:rPr>
        <w:fldChar w:fldCharType="end"/>
      </w:r>
    </w:p>
    <w:p w14:paraId="6B5FA5E7" w14:textId="4A1A3DCA" w:rsidR="00434839" w:rsidRDefault="00434839">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Requirements overview</w:t>
      </w:r>
      <w:r>
        <w:rPr>
          <w:noProof/>
        </w:rPr>
        <w:tab/>
      </w:r>
      <w:r>
        <w:rPr>
          <w:noProof/>
        </w:rPr>
        <w:fldChar w:fldCharType="begin"/>
      </w:r>
      <w:r>
        <w:rPr>
          <w:noProof/>
        </w:rPr>
        <w:instrText xml:space="preserve"> PAGEREF _Toc531077810 \h </w:instrText>
      </w:r>
      <w:r>
        <w:rPr>
          <w:noProof/>
        </w:rPr>
      </w:r>
      <w:r>
        <w:rPr>
          <w:noProof/>
        </w:rPr>
        <w:fldChar w:fldCharType="separate"/>
      </w:r>
      <w:r>
        <w:rPr>
          <w:noProof/>
        </w:rPr>
        <w:t>6</w:t>
      </w:r>
      <w:r>
        <w:rPr>
          <w:noProof/>
        </w:rPr>
        <w:fldChar w:fldCharType="end"/>
      </w:r>
    </w:p>
    <w:p w14:paraId="4F6C7D23" w14:textId="5332BF4B" w:rsidR="00434839" w:rsidRDefault="00434839">
      <w:pPr>
        <w:pStyle w:val="TOC1"/>
        <w:tabs>
          <w:tab w:val="left" w:pos="440"/>
          <w:tab w:val="right" w:leader="dot" w:pos="9016"/>
        </w:tabs>
        <w:rPr>
          <w:rFonts w:eastAsiaTheme="minorEastAsia"/>
          <w:noProof/>
          <w:lang w:eastAsia="en-ZA"/>
        </w:rPr>
      </w:pPr>
      <w:r>
        <w:rPr>
          <w:noProof/>
        </w:rPr>
        <w:t>7.</w:t>
      </w:r>
      <w:r>
        <w:rPr>
          <w:rFonts w:eastAsiaTheme="minorEastAsia"/>
          <w:noProof/>
          <w:lang w:eastAsia="en-ZA"/>
        </w:rPr>
        <w:tab/>
      </w:r>
      <w:r>
        <w:rPr>
          <w:noProof/>
        </w:rPr>
        <w:t>Acceptance</w:t>
      </w:r>
      <w:r>
        <w:rPr>
          <w:noProof/>
        </w:rPr>
        <w:tab/>
      </w:r>
      <w:r>
        <w:rPr>
          <w:noProof/>
        </w:rPr>
        <w:fldChar w:fldCharType="begin"/>
      </w:r>
      <w:r>
        <w:rPr>
          <w:noProof/>
        </w:rPr>
        <w:instrText xml:space="preserve"> PAGEREF _Toc531077811 \h </w:instrText>
      </w:r>
      <w:r>
        <w:rPr>
          <w:noProof/>
        </w:rPr>
      </w:r>
      <w:r>
        <w:rPr>
          <w:noProof/>
        </w:rPr>
        <w:fldChar w:fldCharType="separate"/>
      </w:r>
      <w:r>
        <w:rPr>
          <w:noProof/>
        </w:rPr>
        <w:t>8</w:t>
      </w:r>
      <w:r>
        <w:rPr>
          <w:noProof/>
        </w:rPr>
        <w:fldChar w:fldCharType="end"/>
      </w:r>
    </w:p>
    <w:p w14:paraId="06074FF3" w14:textId="1334215B" w:rsidR="00F77ACA" w:rsidRDefault="00175689">
      <w:r>
        <w:fldChar w:fldCharType="end"/>
      </w:r>
    </w:p>
    <w:p w14:paraId="14E5DDA8"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998BB9B" w14:textId="464001D7" w:rsidR="00C35D96" w:rsidRDefault="00C35D96" w:rsidP="00C35D96">
      <w:pPr>
        <w:pStyle w:val="Heading1"/>
      </w:pPr>
      <w:bookmarkStart w:id="0" w:name="_Toc531077801"/>
      <w:r>
        <w:lastRenderedPageBreak/>
        <w:t>Document approval and distribution list</w:t>
      </w:r>
      <w:bookmarkEnd w:id="0"/>
    </w:p>
    <w:p w14:paraId="20935E03" w14:textId="508A68D0" w:rsidR="00C35D96" w:rsidRDefault="00C35D96" w:rsidP="00C35D96"/>
    <w:p w14:paraId="149A854C"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BEEB15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06F86EE8"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03C379E6"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7D282832"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089AF67C" w14:textId="77777777" w:rsidR="00C35D96" w:rsidRPr="00C35D96" w:rsidRDefault="00C35D96">
            <w:pPr>
              <w:pStyle w:val="Bodytext1"/>
              <w:rPr>
                <w:b/>
              </w:rPr>
            </w:pPr>
            <w:r w:rsidRPr="00C35D96">
              <w:rPr>
                <w:b/>
              </w:rPr>
              <w:t>Date</w:t>
            </w:r>
          </w:p>
        </w:tc>
      </w:tr>
      <w:tr w:rsidR="004B68E8" w:rsidRPr="00C35D96" w14:paraId="0B1E2E7D"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0442A0C4" w14:textId="0C1D3FCF" w:rsidR="004B68E8" w:rsidRPr="00C35D96" w:rsidRDefault="00CE78D0" w:rsidP="004B68E8">
            <w:pPr>
              <w:pStyle w:val="Bodytext1"/>
              <w:jc w:val="center"/>
              <w:rPr>
                <w:b/>
              </w:rPr>
            </w:pPr>
            <w:r>
              <w:rPr>
                <w:b/>
              </w:rPr>
              <w:t>Document Type / purpose</w:t>
            </w:r>
          </w:p>
        </w:tc>
      </w:tr>
      <w:tr w:rsidR="00C35D96" w14:paraId="0A302997"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4F1521BA"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78BBCA56"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574E496A"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7163513B" w14:textId="77777777" w:rsidR="00C35D96" w:rsidRDefault="00C35D96">
            <w:pPr>
              <w:pStyle w:val="Bodytext1"/>
            </w:pPr>
          </w:p>
        </w:tc>
      </w:tr>
      <w:tr w:rsidR="00C35D96" w14:paraId="19D75D34"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74B841B8"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5BBE3511"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2B06A585"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390898B6" w14:textId="77777777" w:rsidR="00C35D96" w:rsidRDefault="00C35D96">
            <w:pPr>
              <w:pStyle w:val="Bodytext1"/>
            </w:pPr>
          </w:p>
        </w:tc>
      </w:tr>
      <w:tr w:rsidR="00C35D96" w14:paraId="26130450"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761F5A9F"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2BE47196"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75E649A7"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1EA4746C" w14:textId="77777777" w:rsidR="00C35D96" w:rsidRDefault="00C35D96">
            <w:pPr>
              <w:pStyle w:val="Bodytext1"/>
            </w:pPr>
          </w:p>
        </w:tc>
      </w:tr>
    </w:tbl>
    <w:p w14:paraId="429949ED" w14:textId="3A14A0A7" w:rsidR="00C35D96" w:rsidRDefault="00C35D96" w:rsidP="00C35D96">
      <w:pPr>
        <w:pStyle w:val="Bodytext1"/>
      </w:pPr>
    </w:p>
    <w:p w14:paraId="4463FB7D" w14:textId="4AB3B590" w:rsidR="00C35D96" w:rsidRDefault="00C35D96" w:rsidP="00C35D96">
      <w:pPr>
        <w:pStyle w:val="Bodytext1"/>
      </w:pPr>
    </w:p>
    <w:p w14:paraId="6B493644" w14:textId="72B3D08D" w:rsidR="00C35D96" w:rsidRDefault="00C35D96" w:rsidP="00C35D96">
      <w:pPr>
        <w:pStyle w:val="Bodytext1"/>
      </w:pPr>
    </w:p>
    <w:p w14:paraId="68E3D797" w14:textId="77777777" w:rsidR="00C35D96" w:rsidRPr="00C35D96" w:rsidRDefault="00C35D96" w:rsidP="00C35D96"/>
    <w:p w14:paraId="159E1F39" w14:textId="4DA1F74A" w:rsidR="00C35D96" w:rsidRDefault="00C35D96">
      <w:pPr>
        <w:rPr>
          <w:rFonts w:asciiTheme="majorHAnsi" w:eastAsiaTheme="majorEastAsia" w:hAnsiTheme="majorHAnsi" w:cstheme="majorBidi"/>
          <w:color w:val="2F5496" w:themeColor="accent1" w:themeShade="BF"/>
          <w:sz w:val="32"/>
          <w:szCs w:val="32"/>
        </w:rPr>
      </w:pPr>
      <w:r>
        <w:br w:type="page"/>
      </w:r>
    </w:p>
    <w:p w14:paraId="3A706770" w14:textId="517521CA" w:rsidR="0027071C" w:rsidRDefault="00281F88" w:rsidP="008D067E">
      <w:pPr>
        <w:pStyle w:val="Heading1"/>
        <w:numPr>
          <w:ilvl w:val="0"/>
          <w:numId w:val="16"/>
        </w:numPr>
      </w:pPr>
      <w:bookmarkStart w:id="1" w:name="_Toc531077802"/>
      <w:r>
        <w:lastRenderedPageBreak/>
        <w:t>Introduction</w:t>
      </w:r>
      <w:bookmarkEnd w:id="1"/>
    </w:p>
    <w:p w14:paraId="053D14F3" w14:textId="77777777" w:rsidR="00FD6D78" w:rsidRDefault="00FD6D78" w:rsidP="0027071C">
      <w:pPr>
        <w:ind w:left="720"/>
        <w:jc w:val="both"/>
      </w:pPr>
    </w:p>
    <w:p w14:paraId="2190BC8C" w14:textId="2E0182E5" w:rsidR="006E3EF6" w:rsidRDefault="009102AB" w:rsidP="009102AB">
      <w:pPr>
        <w:ind w:left="720"/>
        <w:jc w:val="both"/>
      </w:pPr>
      <w:r>
        <w:t xml:space="preserve">The objective of this document is to describe an opportunity to enhance the Engineparts and AAAS </w:t>
      </w:r>
      <w:r w:rsidRPr="00136FC7">
        <w:rPr>
          <w:b/>
          <w:i/>
        </w:rPr>
        <w:t xml:space="preserve">Disaster </w:t>
      </w:r>
      <w:r w:rsidR="00136FC7" w:rsidRPr="00136FC7">
        <w:rPr>
          <w:b/>
          <w:i/>
        </w:rPr>
        <w:t>R</w:t>
      </w:r>
      <w:r w:rsidRPr="00136FC7">
        <w:rPr>
          <w:b/>
          <w:i/>
        </w:rPr>
        <w:t>ecovery Plan</w:t>
      </w:r>
      <w:r>
        <w:t xml:space="preserve"> (DRP) by sharing of infrastructure resources.</w:t>
      </w:r>
    </w:p>
    <w:p w14:paraId="1CD728EB" w14:textId="1A3EDBC8" w:rsidR="009102AB" w:rsidRDefault="009102AB" w:rsidP="009102AB">
      <w:pPr>
        <w:ind w:left="720"/>
        <w:jc w:val="both"/>
      </w:pPr>
      <w:r>
        <w:t>This notion is based on the following:</w:t>
      </w:r>
    </w:p>
    <w:p w14:paraId="78824B2A" w14:textId="6B9F15E8" w:rsidR="009102AB" w:rsidRDefault="009102AB" w:rsidP="009102AB">
      <w:pPr>
        <w:pStyle w:val="ListParagraph"/>
        <w:numPr>
          <w:ilvl w:val="0"/>
          <w:numId w:val="29"/>
        </w:numPr>
        <w:jc w:val="both"/>
      </w:pPr>
      <w:r>
        <w:t>Good corporate governance to ensure continued business activity</w:t>
      </w:r>
    </w:p>
    <w:p w14:paraId="51185094" w14:textId="268248A1" w:rsidR="009102AB" w:rsidRDefault="009102AB" w:rsidP="009102AB">
      <w:pPr>
        <w:pStyle w:val="ListParagraph"/>
        <w:numPr>
          <w:ilvl w:val="0"/>
          <w:numId w:val="29"/>
        </w:numPr>
        <w:jc w:val="both"/>
      </w:pPr>
      <w:r>
        <w:t>JSE listing of the parent company and the JSE requirements to protect shareholders interest</w:t>
      </w:r>
    </w:p>
    <w:p w14:paraId="2EF18B97" w14:textId="0C1AB734" w:rsidR="005A7B9A" w:rsidRPr="005A7B9A" w:rsidRDefault="005A7B9A" w:rsidP="009102AB">
      <w:pPr>
        <w:ind w:left="720"/>
        <w:jc w:val="both"/>
        <w:rPr>
          <w:b/>
          <w:i/>
        </w:rPr>
      </w:pPr>
      <w:r>
        <w:rPr>
          <w:b/>
          <w:i/>
        </w:rPr>
        <w:t>NOTE: this is the initial document seeking approval to implement the proposal. Post approval, the document will be extended for inclusion into a formal BCP and DRP as required by Corporate Governance</w:t>
      </w:r>
      <w:bookmarkStart w:id="2" w:name="_GoBack"/>
      <w:bookmarkEnd w:id="2"/>
    </w:p>
    <w:p w14:paraId="03AF02EE" w14:textId="142372A3" w:rsidR="009102AB" w:rsidRDefault="009102AB" w:rsidP="009102AB">
      <w:pPr>
        <w:ind w:left="720"/>
        <w:jc w:val="both"/>
      </w:pPr>
      <w:r>
        <w:t>The premise is since the 2 buildings (EP &amp; AAAS) are adjacent to each other with a servitude boundary in between. Technology based connectivity can easily be established between the respective computer rooms using integrated well armoured overhead fibre optic cabling.</w:t>
      </w:r>
    </w:p>
    <w:p w14:paraId="70E0EC00" w14:textId="1A4CB348" w:rsidR="009102AB" w:rsidRDefault="009102AB" w:rsidP="00D56555">
      <w:pPr>
        <w:ind w:left="720"/>
        <w:jc w:val="both"/>
      </w:pPr>
      <w:r>
        <w:t>Apart from the technology DRP requirements, there is a need to cover the physical</w:t>
      </w:r>
      <w:r w:rsidR="00136FC7">
        <w:t xml:space="preserve"> hosting of staff in the event of a partial disruption of the Engineparts operations looking at administrative staff.</w:t>
      </w:r>
    </w:p>
    <w:p w14:paraId="0B8691E6" w14:textId="46C1028F" w:rsidR="00136FC7" w:rsidRDefault="00136FC7" w:rsidP="00D56555">
      <w:pPr>
        <w:ind w:left="720"/>
        <w:jc w:val="both"/>
      </w:pPr>
      <w:r>
        <w:t>Should the warehouse activities be impacted, the assumption is that the business becomes non-functional as there is no developed plan to secure the ability to trade.</w:t>
      </w:r>
    </w:p>
    <w:p w14:paraId="758BFAD1" w14:textId="240D7B2B" w:rsidR="00136FC7" w:rsidRPr="00136FC7" w:rsidRDefault="00136FC7" w:rsidP="00D56555">
      <w:pPr>
        <w:ind w:left="720"/>
        <w:jc w:val="both"/>
      </w:pPr>
      <w:r>
        <w:t xml:space="preserve">However, consideration should be given to developing a </w:t>
      </w:r>
      <w:r w:rsidRPr="00136FC7">
        <w:rPr>
          <w:b/>
          <w:i/>
        </w:rPr>
        <w:t>Business Continuity Plan</w:t>
      </w:r>
      <w:r>
        <w:t xml:space="preserve"> (BCP) for the Engineparts warehouse where infrastructure and trading goods are representative to the trading profile or some form of ability to recover in the shortest possible time. This could maybe be in the form of a </w:t>
      </w:r>
      <w:r>
        <w:rPr>
          <w:b/>
          <w:i/>
        </w:rPr>
        <w:t>GHOST</w:t>
      </w:r>
      <w:r>
        <w:t xml:space="preserve"> warehouse where infrastructure is setup without any stock or a branch operation.</w:t>
      </w:r>
    </w:p>
    <w:p w14:paraId="2EEAC811" w14:textId="58BCCE52" w:rsidR="00B56AB6" w:rsidRDefault="00B56AB6" w:rsidP="00034D37">
      <w:pPr>
        <w:pStyle w:val="Heading1"/>
        <w:numPr>
          <w:ilvl w:val="0"/>
          <w:numId w:val="16"/>
        </w:numPr>
      </w:pPr>
      <w:bookmarkStart w:id="3" w:name="_Toc531077803"/>
      <w:r>
        <w:t>Audience</w:t>
      </w:r>
      <w:bookmarkEnd w:id="3"/>
    </w:p>
    <w:p w14:paraId="5E440F6E" w14:textId="7410E186" w:rsidR="00B56AB6" w:rsidRDefault="00B56AB6" w:rsidP="00B56AB6"/>
    <w:p w14:paraId="236FFBFC" w14:textId="6676DEDB" w:rsidR="00B56AB6" w:rsidRDefault="00136FC7" w:rsidP="00B56AB6">
      <w:pPr>
        <w:ind w:left="720"/>
      </w:pPr>
      <w:r>
        <w:t>Management</w:t>
      </w:r>
    </w:p>
    <w:p w14:paraId="7950621B" w14:textId="091F80E7" w:rsidR="00136FC7" w:rsidRDefault="00136FC7" w:rsidP="00B56AB6">
      <w:pPr>
        <w:ind w:left="720"/>
      </w:pPr>
      <w:r>
        <w:t>Technology</w:t>
      </w:r>
    </w:p>
    <w:p w14:paraId="72A8AB10"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2FCBFDDF" w14:textId="18A0DBE3" w:rsidR="006D2FE3" w:rsidRDefault="006D2FE3" w:rsidP="00034D37">
      <w:pPr>
        <w:pStyle w:val="Heading1"/>
        <w:numPr>
          <w:ilvl w:val="0"/>
          <w:numId w:val="16"/>
        </w:numPr>
      </w:pPr>
      <w:bookmarkStart w:id="4" w:name="_Toc531077804"/>
      <w:r>
        <w:lastRenderedPageBreak/>
        <w:t>Objectives</w:t>
      </w:r>
      <w:bookmarkEnd w:id="4"/>
    </w:p>
    <w:p w14:paraId="6E204F41" w14:textId="688D6EDE" w:rsidR="00136FC7" w:rsidRDefault="00136FC7" w:rsidP="00136FC7"/>
    <w:p w14:paraId="14E3170A" w14:textId="455DFF50" w:rsidR="00136FC7" w:rsidRDefault="009E2BC2" w:rsidP="008C5CDA">
      <w:pPr>
        <w:ind w:left="360"/>
        <w:jc w:val="both"/>
      </w:pPr>
      <w:r>
        <w:t xml:space="preserve">To review </w:t>
      </w:r>
      <w:r w:rsidR="008C5CDA">
        <w:t>the opportunity herewith and to assess the risk, mitigation, legality, cost effectiveness and merit to implement and maintain over time to ensure readiness to execute on the respective BC and DR plans.</w:t>
      </w:r>
    </w:p>
    <w:p w14:paraId="6DA8C65E" w14:textId="0813C60B" w:rsidR="008C5CDA" w:rsidRDefault="008C5CDA" w:rsidP="008C5CDA">
      <w:pPr>
        <w:ind w:left="360"/>
        <w:jc w:val="both"/>
      </w:pPr>
      <w:r>
        <w:t xml:space="preserve">Once approved from a Corporate perspective, opportunity </w:t>
      </w:r>
      <w:r w:rsidR="0078469A">
        <w:t xml:space="preserve">should be extended </w:t>
      </w:r>
      <w:r>
        <w:t>into an execution plan, inclusive of an approved investment budget and a critical path testing plan.</w:t>
      </w:r>
    </w:p>
    <w:p w14:paraId="79A142AC" w14:textId="3B8F23CA" w:rsidR="0078469A" w:rsidRDefault="0078469A" w:rsidP="008C5CDA">
      <w:pPr>
        <w:ind w:left="360"/>
        <w:jc w:val="both"/>
      </w:pPr>
      <w:r>
        <w:t xml:space="preserve">This proposal initially addresses a DRP from a technology base, touches on locating staff for business continuity but </w:t>
      </w:r>
      <w:r w:rsidRPr="0078469A">
        <w:rPr>
          <w:b/>
          <w:i/>
        </w:rPr>
        <w:t>MUST</w:t>
      </w:r>
      <w:r>
        <w:t xml:space="preserve"> be extended to proper plan for staffing and warehousing from a BCP as well.</w:t>
      </w:r>
    </w:p>
    <w:p w14:paraId="054206A1" w14:textId="483A989E" w:rsidR="008C5CDA" w:rsidRDefault="008C5CDA" w:rsidP="008C5CDA">
      <w:pPr>
        <w:ind w:left="360"/>
        <w:jc w:val="both"/>
      </w:pPr>
      <w:r>
        <w:t>As the proposal looks at incorporating AAAS infrastructure, there is a further opportunity for the implementation to be reciprocating to both Engineparts and AAAS, addressing the needs for both parties. This should carry several positive scoring points supporting approval</w:t>
      </w:r>
      <w:r w:rsidR="0078469A">
        <w:t>.</w:t>
      </w:r>
    </w:p>
    <w:p w14:paraId="2B755FD5" w14:textId="27EC51DC" w:rsidR="00C25F25" w:rsidRDefault="008C5CDA" w:rsidP="00034D37">
      <w:pPr>
        <w:pStyle w:val="Heading1"/>
        <w:numPr>
          <w:ilvl w:val="0"/>
          <w:numId w:val="16"/>
        </w:numPr>
      </w:pPr>
      <w:bookmarkStart w:id="5" w:name="_Toc531077805"/>
      <w:r>
        <w:t>Proposed infrastructure enhancement solution</w:t>
      </w:r>
      <w:bookmarkEnd w:id="5"/>
    </w:p>
    <w:p w14:paraId="78C2CD4A" w14:textId="594263FC" w:rsidR="00C25F25" w:rsidRDefault="00C25F25" w:rsidP="00C25F25"/>
    <w:p w14:paraId="63029715" w14:textId="40A5BF1D" w:rsidR="00331405" w:rsidRDefault="00331405" w:rsidP="00331405">
      <w:pPr>
        <w:pStyle w:val="Heading2"/>
        <w:numPr>
          <w:ilvl w:val="1"/>
          <w:numId w:val="16"/>
        </w:numPr>
      </w:pPr>
      <w:bookmarkStart w:id="6" w:name="_Toc531077806"/>
      <w:r>
        <w:t>Overview</w:t>
      </w:r>
      <w:bookmarkEnd w:id="6"/>
    </w:p>
    <w:p w14:paraId="6B83F6F3" w14:textId="77777777" w:rsidR="00331405" w:rsidRPr="00331405" w:rsidRDefault="00331405" w:rsidP="00331405">
      <w:pPr>
        <w:pStyle w:val="ListParagraph"/>
        <w:ind w:left="750"/>
      </w:pPr>
    </w:p>
    <w:p w14:paraId="704019A3" w14:textId="6EAAA5AA" w:rsidR="008C5CDA" w:rsidRDefault="008C5CDA" w:rsidP="008C5CDA">
      <w:pPr>
        <w:ind w:left="360"/>
        <w:jc w:val="both"/>
      </w:pPr>
      <w:r>
        <w:t>A delegation from Engineparts did a site visit with AAAE management where the intent was reviewed. The concept proposed found favour subject to further investigation and necessary approval from Corporate level.</w:t>
      </w:r>
    </w:p>
    <w:p w14:paraId="23A25E4D" w14:textId="07CDE389" w:rsidR="0078469A" w:rsidRDefault="0078469A" w:rsidP="008C5CDA">
      <w:pPr>
        <w:ind w:left="360"/>
        <w:jc w:val="both"/>
      </w:pPr>
      <w:r>
        <w:t>The following was established in support of the proposal:</w:t>
      </w:r>
    </w:p>
    <w:p w14:paraId="194D9927" w14:textId="77777777" w:rsidR="0078469A" w:rsidRDefault="0078469A" w:rsidP="0078469A">
      <w:pPr>
        <w:pStyle w:val="ListParagraph"/>
        <w:numPr>
          <w:ilvl w:val="0"/>
          <w:numId w:val="30"/>
        </w:numPr>
        <w:spacing w:after="0" w:line="240" w:lineRule="auto"/>
        <w:contextualSpacing w:val="0"/>
        <w:rPr>
          <w:rFonts w:eastAsia="Times New Roman"/>
        </w:rPr>
      </w:pPr>
      <w:r>
        <w:rPr>
          <w:rFonts w:eastAsia="Times New Roman"/>
        </w:rPr>
        <w:t>Computer room review – adequate space for U3 class cabinet or 2 wall mount U2</w:t>
      </w:r>
    </w:p>
    <w:p w14:paraId="50F937F2" w14:textId="7B03DEC1" w:rsidR="0078469A" w:rsidRDefault="0078469A" w:rsidP="0078469A">
      <w:pPr>
        <w:pStyle w:val="ListParagraph"/>
        <w:numPr>
          <w:ilvl w:val="0"/>
          <w:numId w:val="30"/>
        </w:numPr>
        <w:spacing w:after="0" w:line="240" w:lineRule="auto"/>
        <w:contextualSpacing w:val="0"/>
        <w:rPr>
          <w:rFonts w:eastAsia="Times New Roman"/>
        </w:rPr>
      </w:pPr>
      <w:r>
        <w:rPr>
          <w:rFonts w:eastAsia="Times New Roman"/>
        </w:rPr>
        <w:t>Air con seems OK now, but they have had failures in extreme temperatures</w:t>
      </w:r>
    </w:p>
    <w:p w14:paraId="03E42366" w14:textId="77777777" w:rsidR="0078469A" w:rsidRDefault="0078469A" w:rsidP="0078469A">
      <w:pPr>
        <w:pStyle w:val="ListParagraph"/>
        <w:numPr>
          <w:ilvl w:val="0"/>
          <w:numId w:val="30"/>
        </w:numPr>
        <w:spacing w:after="0" w:line="240" w:lineRule="auto"/>
        <w:contextualSpacing w:val="0"/>
        <w:rPr>
          <w:rFonts w:eastAsia="Times New Roman"/>
        </w:rPr>
      </w:pPr>
      <w:r>
        <w:rPr>
          <w:rFonts w:eastAsia="Times New Roman"/>
        </w:rPr>
        <w:t>AAAS enough floor space to relocate EP admin staff should EP building become unserviceable. Note: warehouse failure will cause no operational serviceability</w:t>
      </w:r>
    </w:p>
    <w:p w14:paraId="622EA36B" w14:textId="60789844" w:rsidR="0078469A" w:rsidRDefault="0078469A" w:rsidP="0078469A">
      <w:pPr>
        <w:pStyle w:val="ListParagraph"/>
        <w:numPr>
          <w:ilvl w:val="0"/>
          <w:numId w:val="30"/>
        </w:numPr>
        <w:spacing w:after="0" w:line="240" w:lineRule="auto"/>
        <w:contextualSpacing w:val="0"/>
        <w:rPr>
          <w:rFonts w:eastAsia="Times New Roman"/>
        </w:rPr>
      </w:pPr>
      <w:r>
        <w:rPr>
          <w:rFonts w:eastAsia="Times New Roman"/>
        </w:rPr>
        <w:t>EP to reciprocate with AAAS in establishing a suitable BC &amp; DR plans</w:t>
      </w:r>
    </w:p>
    <w:p w14:paraId="324035E2" w14:textId="77777777" w:rsidR="0078469A" w:rsidRDefault="0078469A" w:rsidP="0078469A">
      <w:pPr>
        <w:pStyle w:val="ListParagraph"/>
        <w:numPr>
          <w:ilvl w:val="0"/>
          <w:numId w:val="30"/>
        </w:numPr>
        <w:spacing w:after="0" w:line="240" w:lineRule="auto"/>
        <w:contextualSpacing w:val="0"/>
        <w:rPr>
          <w:rFonts w:eastAsia="Times New Roman"/>
        </w:rPr>
      </w:pPr>
      <w:r>
        <w:rPr>
          <w:rFonts w:eastAsia="Times New Roman"/>
        </w:rPr>
        <w:t>Site inspection of alley between EP &amp; AAAS may require some trenching depending on Optic Fibre armouring used</w:t>
      </w:r>
    </w:p>
    <w:p w14:paraId="645FFC29" w14:textId="6AEB79F1" w:rsidR="0078469A" w:rsidRDefault="0078469A" w:rsidP="0078469A">
      <w:pPr>
        <w:pStyle w:val="ListParagraph"/>
        <w:numPr>
          <w:ilvl w:val="0"/>
          <w:numId w:val="30"/>
        </w:numPr>
        <w:spacing w:after="0" w:line="240" w:lineRule="auto"/>
        <w:contextualSpacing w:val="0"/>
        <w:rPr>
          <w:rFonts w:eastAsia="Times New Roman"/>
        </w:rPr>
      </w:pPr>
      <w:r>
        <w:rPr>
          <w:rFonts w:eastAsia="Times New Roman"/>
        </w:rPr>
        <w:t>About 120 meters of fibre is estimated to be the requirement</w:t>
      </w:r>
    </w:p>
    <w:p w14:paraId="5159A1A9" w14:textId="77777777" w:rsidR="0078469A" w:rsidRDefault="0078469A" w:rsidP="0078469A">
      <w:pPr>
        <w:pStyle w:val="ListParagraph"/>
        <w:numPr>
          <w:ilvl w:val="0"/>
          <w:numId w:val="30"/>
        </w:numPr>
        <w:spacing w:after="0" w:line="240" w:lineRule="auto"/>
        <w:contextualSpacing w:val="0"/>
        <w:rPr>
          <w:rFonts w:eastAsia="Times New Roman"/>
        </w:rPr>
      </w:pPr>
      <w:r>
        <w:rPr>
          <w:rFonts w:eastAsia="Times New Roman"/>
        </w:rPr>
        <w:t>Will require 2 fibre switches with 2 connection modules to pair and double comms speed</w:t>
      </w:r>
    </w:p>
    <w:p w14:paraId="54111B47" w14:textId="77777777" w:rsidR="0078469A" w:rsidRDefault="0078469A" w:rsidP="0078469A"/>
    <w:p w14:paraId="3695D4A7" w14:textId="262286F9" w:rsidR="0078469A" w:rsidRDefault="0078469A" w:rsidP="0078469A">
      <w:pPr>
        <w:ind w:left="360"/>
      </w:pPr>
      <w:r>
        <w:t xml:space="preserve">The following diagram provides a high-level view of the proposed solution, highlighting some of the key elements including some of the observed risks that need </w:t>
      </w:r>
      <w:proofErr w:type="spellStart"/>
      <w:r>
        <w:t>ot</w:t>
      </w:r>
      <w:proofErr w:type="spellEnd"/>
      <w:r>
        <w:t xml:space="preserve"> be address in line with the King Commission related </w:t>
      </w:r>
      <w:proofErr w:type="spellStart"/>
      <w:r>
        <w:t>tp</w:t>
      </w:r>
      <w:proofErr w:type="spellEnd"/>
      <w:r>
        <w:t xml:space="preserve"> Good Corporate Governance and risk management</w:t>
      </w:r>
    </w:p>
    <w:p w14:paraId="46B1FC2F" w14:textId="77777777" w:rsidR="00331405" w:rsidRDefault="00331405">
      <w:pPr>
        <w:rPr>
          <w:b/>
        </w:rPr>
      </w:pPr>
      <w:r>
        <w:rPr>
          <w:b/>
        </w:rPr>
        <w:br w:type="page"/>
      </w:r>
    </w:p>
    <w:p w14:paraId="72BD9721" w14:textId="2897129E" w:rsidR="0078469A" w:rsidRPr="0078469A" w:rsidRDefault="0078469A" w:rsidP="0078469A">
      <w:pPr>
        <w:ind w:left="360"/>
        <w:rPr>
          <w:b/>
        </w:rPr>
      </w:pPr>
      <w:r w:rsidRPr="0078469A">
        <w:rPr>
          <w:b/>
        </w:rPr>
        <w:lastRenderedPageBreak/>
        <w:t>Diagram 4.1 provides a high-level view of the proposed interconnection for a DRP</w:t>
      </w:r>
    </w:p>
    <w:p w14:paraId="0F586D93" w14:textId="77777777" w:rsidR="0078469A" w:rsidRDefault="0078469A" w:rsidP="0078469A">
      <w:pPr>
        <w:ind w:left="360"/>
      </w:pPr>
    </w:p>
    <w:p w14:paraId="3CD6FA90" w14:textId="5EC436F9" w:rsidR="0078469A" w:rsidRDefault="00331405" w:rsidP="0078469A">
      <w:r>
        <w:rPr>
          <w:noProof/>
        </w:rPr>
        <w:drawing>
          <wp:inline distT="0" distB="0" distL="0" distR="0" wp14:anchorId="4AE85B6D" wp14:editId="729BACD5">
            <wp:extent cx="6150280" cy="326542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571" cy="3277261"/>
                    </a:xfrm>
                    <a:prstGeom prst="rect">
                      <a:avLst/>
                    </a:prstGeom>
                    <a:noFill/>
                  </pic:spPr>
                </pic:pic>
              </a:graphicData>
            </a:graphic>
          </wp:inline>
        </w:drawing>
      </w:r>
    </w:p>
    <w:p w14:paraId="12AF9C14" w14:textId="77777777" w:rsidR="0078469A" w:rsidRDefault="0078469A" w:rsidP="0078469A"/>
    <w:p w14:paraId="390A34E8" w14:textId="00C31FE8" w:rsidR="00331405" w:rsidRDefault="00331405" w:rsidP="00331405">
      <w:pPr>
        <w:pStyle w:val="Heading2"/>
        <w:numPr>
          <w:ilvl w:val="1"/>
          <w:numId w:val="16"/>
        </w:numPr>
      </w:pPr>
      <w:bookmarkStart w:id="7" w:name="_Toc531077807"/>
      <w:r>
        <w:t>Benefits</w:t>
      </w:r>
      <w:bookmarkEnd w:id="7"/>
      <w:r>
        <w:t xml:space="preserve"> </w:t>
      </w:r>
    </w:p>
    <w:p w14:paraId="7B1CC7C5" w14:textId="5E9DCD1A" w:rsidR="0078469A" w:rsidRDefault="0078469A" w:rsidP="0078469A"/>
    <w:p w14:paraId="66D25115" w14:textId="4D014A66" w:rsidR="00C9761C" w:rsidRDefault="00C9761C" w:rsidP="008819C5">
      <w:pPr>
        <w:ind w:left="360"/>
        <w:jc w:val="both"/>
      </w:pPr>
      <w:r>
        <w:t>The main consideration for this proposal is to limit the impact on the business in the event of losing either one of the respective data processing centres.</w:t>
      </w:r>
    </w:p>
    <w:p w14:paraId="675442C7" w14:textId="77777777" w:rsidR="008819C5" w:rsidRDefault="00C9761C" w:rsidP="008819C5">
      <w:pPr>
        <w:ind w:left="360"/>
        <w:jc w:val="both"/>
      </w:pPr>
      <w:r>
        <w:t>The intent is to allow either of the businesses to operate from either data centre</w:t>
      </w:r>
      <w:r w:rsidR="008819C5">
        <w:t xml:space="preserve"> and in the event of one of the 2 data centres becoming unserviceable, the workload can be switched from one to the other</w:t>
      </w:r>
    </w:p>
    <w:p w14:paraId="45900BF0" w14:textId="2F58172F" w:rsidR="00C9761C" w:rsidRDefault="008819C5" w:rsidP="00C9761C">
      <w:pPr>
        <w:ind w:left="360"/>
      </w:pPr>
      <w:r>
        <w:t>Additionally, testing of failure and recovery in simulation mode offers greater reliability using industry standard recovery protocols</w:t>
      </w:r>
    </w:p>
    <w:p w14:paraId="4EFE0E99" w14:textId="5E248FFF" w:rsidR="00331405" w:rsidRDefault="00331405" w:rsidP="00331405">
      <w:pPr>
        <w:ind w:left="360"/>
      </w:pPr>
      <w:r>
        <w:t xml:space="preserve">Some </w:t>
      </w:r>
      <w:r w:rsidR="008819C5">
        <w:t xml:space="preserve">additional </w:t>
      </w:r>
      <w:r>
        <w:t>key benefits to start with:</w:t>
      </w:r>
    </w:p>
    <w:p w14:paraId="491FDE1B" w14:textId="27F3ED74" w:rsidR="00331405" w:rsidRDefault="00331405" w:rsidP="00331405">
      <w:pPr>
        <w:pStyle w:val="ListParagraph"/>
        <w:numPr>
          <w:ilvl w:val="0"/>
          <w:numId w:val="33"/>
        </w:numPr>
      </w:pPr>
      <w:r>
        <w:t>Proximity of infrastructure – ease to physically manage and communications speed</w:t>
      </w:r>
    </w:p>
    <w:p w14:paraId="53E94C36" w14:textId="080A00B5" w:rsidR="00331405" w:rsidRDefault="00331405" w:rsidP="00331405">
      <w:pPr>
        <w:pStyle w:val="ListParagraph"/>
        <w:numPr>
          <w:ilvl w:val="0"/>
          <w:numId w:val="33"/>
        </w:numPr>
      </w:pPr>
      <w:r>
        <w:t>Staff movement should office and / or related equipment fail in either main centre of operation (EP / AAAS). Staff move from one building to another with minimal disruption</w:t>
      </w:r>
    </w:p>
    <w:p w14:paraId="09971C04" w14:textId="54570321" w:rsidR="00331405" w:rsidRDefault="00331405" w:rsidP="00331405">
      <w:pPr>
        <w:pStyle w:val="ListParagraph"/>
        <w:numPr>
          <w:ilvl w:val="0"/>
          <w:numId w:val="33"/>
        </w:numPr>
      </w:pPr>
      <w:r>
        <w:t>Self-contained and no dependence on 3</w:t>
      </w:r>
      <w:r w:rsidRPr="00331405">
        <w:rPr>
          <w:vertAlign w:val="superscript"/>
        </w:rPr>
        <w:t>rd</w:t>
      </w:r>
      <w:r>
        <w:t xml:space="preserve"> parties</w:t>
      </w:r>
    </w:p>
    <w:p w14:paraId="291FF689" w14:textId="63866469" w:rsidR="00331405" w:rsidRDefault="00331405" w:rsidP="00331405">
      <w:pPr>
        <w:pStyle w:val="ListParagraph"/>
        <w:numPr>
          <w:ilvl w:val="0"/>
          <w:numId w:val="33"/>
        </w:numPr>
      </w:pPr>
      <w:r>
        <w:t>Accessibility to infrastructure</w:t>
      </w:r>
      <w:r w:rsidR="00C9761C">
        <w:t xml:space="preserve"> by support staff</w:t>
      </w:r>
    </w:p>
    <w:p w14:paraId="230C6D0F" w14:textId="42B2C0DE" w:rsidR="00C9761C" w:rsidRDefault="00C9761C" w:rsidP="00331405">
      <w:pPr>
        <w:pStyle w:val="ListParagraph"/>
        <w:numPr>
          <w:ilvl w:val="0"/>
          <w:numId w:val="33"/>
        </w:numPr>
      </w:pPr>
      <w:r>
        <w:t>Hi-speed network performance by combining several fibre strands into one data highway (multi gigabits per second)</w:t>
      </w:r>
    </w:p>
    <w:p w14:paraId="367A4EC6" w14:textId="5571DB72" w:rsidR="00C9761C" w:rsidRDefault="00C9761C" w:rsidP="00331405">
      <w:pPr>
        <w:pStyle w:val="ListParagraph"/>
        <w:numPr>
          <w:ilvl w:val="0"/>
          <w:numId w:val="33"/>
        </w:numPr>
      </w:pPr>
      <w:r>
        <w:t xml:space="preserve">Both parties </w:t>
      </w:r>
      <w:r w:rsidR="008819C5" w:rsidRPr="008819C5">
        <w:rPr>
          <w:b/>
          <w:i/>
        </w:rPr>
        <w:t>already</w:t>
      </w:r>
      <w:r w:rsidR="008819C5">
        <w:t xml:space="preserve"> </w:t>
      </w:r>
      <w:r>
        <w:t>have data connection with MOTUS</w:t>
      </w:r>
      <w:r w:rsidR="008819C5">
        <w:t xml:space="preserve"> in place. The capacity to carry both businesses data demands must be assessed.</w:t>
      </w:r>
    </w:p>
    <w:p w14:paraId="0BFC76EA" w14:textId="7F0F7DC4" w:rsidR="008819C5" w:rsidRDefault="008819C5" w:rsidP="00331405">
      <w:pPr>
        <w:pStyle w:val="ListParagraph"/>
        <w:numPr>
          <w:ilvl w:val="0"/>
          <w:numId w:val="33"/>
        </w:numPr>
      </w:pPr>
      <w:r>
        <w:t>Should AAAS communications to MOTUS fail, the opportunity is then to route via Engineparts across the proposed fibre link</w:t>
      </w:r>
    </w:p>
    <w:p w14:paraId="1058D273" w14:textId="77777777" w:rsidR="008819C5" w:rsidRDefault="008819C5" w:rsidP="008819C5">
      <w:pPr>
        <w:pStyle w:val="ListParagraph"/>
        <w:ind w:left="1080"/>
      </w:pPr>
    </w:p>
    <w:p w14:paraId="12B3BBE1" w14:textId="3751F135" w:rsidR="00331405" w:rsidRDefault="00331405" w:rsidP="00331405">
      <w:pPr>
        <w:pStyle w:val="Heading2"/>
        <w:numPr>
          <w:ilvl w:val="1"/>
          <w:numId w:val="16"/>
        </w:numPr>
      </w:pPr>
      <w:bookmarkStart w:id="8" w:name="_Toc531077808"/>
      <w:r>
        <w:t>Risks</w:t>
      </w:r>
      <w:bookmarkEnd w:id="8"/>
    </w:p>
    <w:p w14:paraId="5D9F40A4" w14:textId="417FAADF" w:rsidR="00331405" w:rsidRDefault="00331405" w:rsidP="00331405"/>
    <w:p w14:paraId="0FCB123D" w14:textId="143EC8F9" w:rsidR="00C9761C" w:rsidRDefault="00C9761C" w:rsidP="00434839">
      <w:pPr>
        <w:pStyle w:val="ListParagraph"/>
        <w:numPr>
          <w:ilvl w:val="0"/>
          <w:numId w:val="34"/>
        </w:numPr>
        <w:jc w:val="both"/>
      </w:pPr>
      <w:r>
        <w:t>Failure of the single optic fibre would cause operational failure. This must be reviewed and the cost to mitigate vs benefit assessed</w:t>
      </w:r>
    </w:p>
    <w:p w14:paraId="08AD7CBE" w14:textId="041EEE62" w:rsidR="00C9761C" w:rsidRDefault="008819C5" w:rsidP="00434839">
      <w:pPr>
        <w:pStyle w:val="ListParagraph"/>
        <w:numPr>
          <w:ilvl w:val="0"/>
          <w:numId w:val="34"/>
        </w:numPr>
        <w:jc w:val="both"/>
      </w:pPr>
      <w:r>
        <w:t xml:space="preserve">It is indicated that AAAS has dual wireless connections to MOTUS without any land-based alternative. </w:t>
      </w:r>
      <w:r w:rsidR="00434839">
        <w:t>However, it is noted informally that pavement trenching is in progress near Engineparts and AAAS and the fibre installation should be imminent for consideration.</w:t>
      </w:r>
    </w:p>
    <w:p w14:paraId="3E5D48FF" w14:textId="474727B4" w:rsidR="00331405" w:rsidRDefault="00331405" w:rsidP="00434839">
      <w:pPr>
        <w:pStyle w:val="ListParagraph"/>
        <w:numPr>
          <w:ilvl w:val="0"/>
          <w:numId w:val="34"/>
        </w:numPr>
        <w:jc w:val="both"/>
      </w:pPr>
      <w:r>
        <w:t xml:space="preserve">As indicated on the diagram is the </w:t>
      </w:r>
      <w:r w:rsidR="00142317">
        <w:t xml:space="preserve">risk of </w:t>
      </w:r>
      <w:r>
        <w:t>oil</w:t>
      </w:r>
      <w:r w:rsidR="00142317">
        <w:t xml:space="preserve"> and flammability</w:t>
      </w:r>
      <w:r>
        <w:t xml:space="preserve">. </w:t>
      </w:r>
      <w:r w:rsidRPr="00142317">
        <w:rPr>
          <w:i/>
        </w:rPr>
        <w:t>This risk goes beyond technology risk and extends into physical and operational risk that needs to be addressed.</w:t>
      </w:r>
    </w:p>
    <w:p w14:paraId="1FEFC0CB" w14:textId="747E0EC6" w:rsidR="00331405" w:rsidRDefault="00331405" w:rsidP="00434839">
      <w:pPr>
        <w:pStyle w:val="ListParagraph"/>
        <w:ind w:left="1080"/>
        <w:jc w:val="both"/>
      </w:pPr>
    </w:p>
    <w:p w14:paraId="2309A9A2" w14:textId="117BBCE3" w:rsidR="00142317" w:rsidRDefault="00142317" w:rsidP="00434839">
      <w:pPr>
        <w:pStyle w:val="ListParagraph"/>
        <w:ind w:left="1080"/>
        <w:jc w:val="both"/>
      </w:pPr>
      <w:r>
        <w:t>A fire risk in the AAAS warehouse could impact the Engineparts warehouse as well should the fire spread across the servitude boundary.</w:t>
      </w:r>
    </w:p>
    <w:p w14:paraId="3943AE2F" w14:textId="77777777" w:rsidR="00142317" w:rsidRDefault="00142317" w:rsidP="00434839">
      <w:pPr>
        <w:pStyle w:val="ListParagraph"/>
        <w:ind w:left="1080"/>
        <w:jc w:val="both"/>
      </w:pPr>
    </w:p>
    <w:p w14:paraId="59CAF7F0" w14:textId="7DF4FBBF" w:rsidR="00331405" w:rsidRDefault="00331405" w:rsidP="00434839">
      <w:pPr>
        <w:pStyle w:val="ListParagraph"/>
        <w:ind w:left="1080"/>
        <w:jc w:val="both"/>
      </w:pPr>
      <w:r>
        <w:t>Th</w:t>
      </w:r>
      <w:r w:rsidR="00142317">
        <w:t xml:space="preserve">e fire </w:t>
      </w:r>
      <w:r w:rsidR="008819C5">
        <w:t>hazard</w:t>
      </w:r>
      <w:r>
        <w:t xml:space="preserve"> has been addressed </w:t>
      </w:r>
      <w:r w:rsidR="00142317">
        <w:t xml:space="preserve">partially </w:t>
      </w:r>
      <w:r>
        <w:t xml:space="preserve">by removing </w:t>
      </w:r>
      <w:r w:rsidR="00142317">
        <w:t xml:space="preserve">automatic </w:t>
      </w:r>
      <w:r>
        <w:t xml:space="preserve">water-based dousing to prevent </w:t>
      </w:r>
      <w:r w:rsidR="00142317">
        <w:t xml:space="preserve">burning </w:t>
      </w:r>
      <w:r>
        <w:t>oil spread.</w:t>
      </w:r>
      <w:r w:rsidR="00142317">
        <w:t xml:space="preserve"> (oil floats on water)</w:t>
      </w:r>
    </w:p>
    <w:p w14:paraId="385F50F4" w14:textId="713B80B3" w:rsidR="00331405" w:rsidRDefault="00331405" w:rsidP="00434839">
      <w:pPr>
        <w:pStyle w:val="ListParagraph"/>
        <w:ind w:left="1080"/>
        <w:jc w:val="both"/>
      </w:pPr>
    </w:p>
    <w:p w14:paraId="5D0728E1" w14:textId="3815F85D" w:rsidR="00142317" w:rsidRDefault="00142317" w:rsidP="00434839">
      <w:pPr>
        <w:pStyle w:val="ListParagraph"/>
        <w:ind w:left="1080"/>
        <w:jc w:val="both"/>
      </w:pPr>
      <w:r>
        <w:t>S</w:t>
      </w:r>
      <w:r w:rsidR="00331405">
        <w:t xml:space="preserve">erious consideration is required to implement foam-based fire </w:t>
      </w:r>
      <w:r>
        <w:t>suppression</w:t>
      </w:r>
      <w:r w:rsidR="00331405">
        <w:t xml:space="preserve"> </w:t>
      </w:r>
      <w:r>
        <w:t xml:space="preserve">by creating a blanket over the flaming oil – removal of oxygen. </w:t>
      </w:r>
    </w:p>
    <w:p w14:paraId="1288B41C" w14:textId="77777777" w:rsidR="00142317" w:rsidRDefault="00142317" w:rsidP="00434839">
      <w:pPr>
        <w:pStyle w:val="ListParagraph"/>
        <w:ind w:left="1080"/>
        <w:jc w:val="both"/>
      </w:pPr>
    </w:p>
    <w:p w14:paraId="12C54C31" w14:textId="2FE90FC5" w:rsidR="00331405" w:rsidRDefault="00142317" w:rsidP="00434839">
      <w:pPr>
        <w:pStyle w:val="ListParagraph"/>
        <w:ind w:left="1080"/>
        <w:jc w:val="both"/>
      </w:pPr>
      <w:r>
        <w:t xml:space="preserve">Alternatively, to house bulk oil off-site with auto replenishment on demand for immediate warehouse availability; minimising the volume of </w:t>
      </w:r>
      <w:r w:rsidR="00C9761C">
        <w:t>combustible oil for easier containment.</w:t>
      </w:r>
    </w:p>
    <w:p w14:paraId="4EC9BE74" w14:textId="77777777" w:rsidR="00142317" w:rsidRDefault="00142317" w:rsidP="00331405">
      <w:pPr>
        <w:pStyle w:val="ListParagraph"/>
        <w:ind w:left="1080"/>
      </w:pPr>
    </w:p>
    <w:p w14:paraId="0E0D20F9" w14:textId="2C9C3937" w:rsidR="00142317" w:rsidRDefault="00142317" w:rsidP="00142317">
      <w:pPr>
        <w:pStyle w:val="ListParagraph"/>
        <w:numPr>
          <w:ilvl w:val="0"/>
          <w:numId w:val="34"/>
        </w:numPr>
      </w:pPr>
      <w:r>
        <w:t>Legal.</w:t>
      </w:r>
    </w:p>
    <w:p w14:paraId="004BBAFE" w14:textId="745144BD" w:rsidR="00142317" w:rsidRDefault="00142317" w:rsidP="00142317">
      <w:pPr>
        <w:pStyle w:val="ListParagraph"/>
        <w:ind w:left="1080"/>
      </w:pPr>
    </w:p>
    <w:p w14:paraId="6CC6F5C7" w14:textId="1DFF0392" w:rsidR="00142317" w:rsidRPr="00331405" w:rsidRDefault="00142317" w:rsidP="00434839">
      <w:pPr>
        <w:pStyle w:val="ListParagraph"/>
        <w:ind w:left="1080"/>
        <w:jc w:val="both"/>
      </w:pPr>
      <w:r>
        <w:t>Telkom and related legislation prohibited interconnection crossing streets. The aspect of crossing servitude boundaries between building needs to be ascertained.</w:t>
      </w:r>
    </w:p>
    <w:p w14:paraId="4E53BFB8" w14:textId="77777777" w:rsidR="00331405" w:rsidRDefault="00331405" w:rsidP="0078469A"/>
    <w:p w14:paraId="0D2A8A63" w14:textId="238EA7BC" w:rsidR="00C25F25" w:rsidRDefault="00C25F25" w:rsidP="00331405">
      <w:pPr>
        <w:pStyle w:val="Heading1"/>
        <w:numPr>
          <w:ilvl w:val="0"/>
          <w:numId w:val="16"/>
        </w:numPr>
      </w:pPr>
      <w:bookmarkStart w:id="9" w:name="_Toc531077809"/>
      <w:r>
        <w:t xml:space="preserve">Detail description of </w:t>
      </w:r>
      <w:r w:rsidR="00434839">
        <w:t>the objective</w:t>
      </w:r>
      <w:bookmarkEnd w:id="9"/>
    </w:p>
    <w:p w14:paraId="32C59D5B" w14:textId="62327F87" w:rsidR="00434839" w:rsidRDefault="00434839" w:rsidP="00434839"/>
    <w:p w14:paraId="4AFFBE0B" w14:textId="66473CB2" w:rsidR="00034D37" w:rsidRDefault="0031272F" w:rsidP="00331405">
      <w:pPr>
        <w:pStyle w:val="Heading1"/>
        <w:numPr>
          <w:ilvl w:val="0"/>
          <w:numId w:val="16"/>
        </w:numPr>
      </w:pPr>
      <w:bookmarkStart w:id="10" w:name="_Toc531077810"/>
      <w:r>
        <w:t xml:space="preserve">Requirements </w:t>
      </w:r>
      <w:r w:rsidR="00034D37">
        <w:t>overview</w:t>
      </w:r>
      <w:bookmarkEnd w:id="10"/>
    </w:p>
    <w:p w14:paraId="5A115531" w14:textId="0AC05C57" w:rsidR="00034D37" w:rsidRDefault="00034D37" w:rsidP="00034D37"/>
    <w:tbl>
      <w:tblPr>
        <w:tblStyle w:val="TableGrid"/>
        <w:tblW w:w="0" w:type="auto"/>
        <w:tblLook w:val="04A0" w:firstRow="1" w:lastRow="0" w:firstColumn="1" w:lastColumn="0" w:noHBand="0" w:noVBand="1"/>
      </w:tblPr>
      <w:tblGrid>
        <w:gridCol w:w="607"/>
        <w:gridCol w:w="5781"/>
        <w:gridCol w:w="2628"/>
      </w:tblGrid>
      <w:tr w:rsidR="00C35D96" w14:paraId="5A619C6C" w14:textId="77777777" w:rsidTr="00071B39">
        <w:tc>
          <w:tcPr>
            <w:tcW w:w="607" w:type="dxa"/>
            <w:vAlign w:val="center"/>
          </w:tcPr>
          <w:p w14:paraId="51BF2E60" w14:textId="136D433A" w:rsidR="00C35D96" w:rsidRDefault="00C35D96" w:rsidP="00034D37">
            <w:r>
              <w:t>#</w:t>
            </w:r>
          </w:p>
        </w:tc>
        <w:tc>
          <w:tcPr>
            <w:tcW w:w="5781" w:type="dxa"/>
            <w:vAlign w:val="center"/>
          </w:tcPr>
          <w:p w14:paraId="2E62FFD4" w14:textId="22299948" w:rsidR="00C35D96" w:rsidRDefault="00C35D96" w:rsidP="00034D37">
            <w:r>
              <w:t>Description</w:t>
            </w:r>
          </w:p>
        </w:tc>
        <w:tc>
          <w:tcPr>
            <w:tcW w:w="2628" w:type="dxa"/>
            <w:vAlign w:val="center"/>
          </w:tcPr>
          <w:p w14:paraId="26FD3186" w14:textId="59C9CF78" w:rsidR="00C35D96" w:rsidRDefault="00C35D96" w:rsidP="00034D37">
            <w:r>
              <w:t>Action / By whom</w:t>
            </w:r>
          </w:p>
        </w:tc>
      </w:tr>
      <w:tr w:rsidR="00C35D96" w14:paraId="28F986E4" w14:textId="77777777" w:rsidTr="00071B39">
        <w:tc>
          <w:tcPr>
            <w:tcW w:w="607" w:type="dxa"/>
            <w:vAlign w:val="center"/>
          </w:tcPr>
          <w:p w14:paraId="6DBAC4A8" w14:textId="51DD0F62" w:rsidR="00C35D96" w:rsidRDefault="001E09BD" w:rsidP="004D79C1">
            <w:pPr>
              <w:jc w:val="center"/>
            </w:pPr>
            <w:r>
              <w:t>1</w:t>
            </w:r>
          </w:p>
        </w:tc>
        <w:tc>
          <w:tcPr>
            <w:tcW w:w="5781" w:type="dxa"/>
            <w:vAlign w:val="center"/>
          </w:tcPr>
          <w:p w14:paraId="311750AD" w14:textId="19ACF830" w:rsidR="003613C4" w:rsidRDefault="00434839" w:rsidP="00034D37">
            <w:r>
              <w:t>Approval to install a private optic fibre data line between Engineparts and AAAS</w:t>
            </w:r>
          </w:p>
        </w:tc>
        <w:tc>
          <w:tcPr>
            <w:tcW w:w="2628" w:type="dxa"/>
            <w:vAlign w:val="center"/>
          </w:tcPr>
          <w:p w14:paraId="667EC933" w14:textId="77777777" w:rsidR="00C35D96" w:rsidRDefault="00C35D96" w:rsidP="00034D37"/>
        </w:tc>
      </w:tr>
      <w:tr w:rsidR="00C35D96" w14:paraId="1A2AEAC9" w14:textId="77777777" w:rsidTr="00071B39">
        <w:tc>
          <w:tcPr>
            <w:tcW w:w="607" w:type="dxa"/>
            <w:vAlign w:val="center"/>
          </w:tcPr>
          <w:p w14:paraId="07B898BF" w14:textId="28A40F1A" w:rsidR="00C35D96" w:rsidRDefault="001E09BD" w:rsidP="004D79C1">
            <w:pPr>
              <w:jc w:val="center"/>
            </w:pPr>
            <w:r>
              <w:t>2</w:t>
            </w:r>
          </w:p>
        </w:tc>
        <w:tc>
          <w:tcPr>
            <w:tcW w:w="5781" w:type="dxa"/>
            <w:vAlign w:val="center"/>
          </w:tcPr>
          <w:p w14:paraId="4FC8888A" w14:textId="3A1A54AA" w:rsidR="00C35D96" w:rsidRDefault="00434839" w:rsidP="00034D37">
            <w:r>
              <w:t xml:space="preserve">Hardware required to support the optic fibre links. </w:t>
            </w:r>
          </w:p>
        </w:tc>
        <w:tc>
          <w:tcPr>
            <w:tcW w:w="2628" w:type="dxa"/>
            <w:vAlign w:val="center"/>
          </w:tcPr>
          <w:p w14:paraId="5B2AF5F7" w14:textId="77777777" w:rsidR="00C35D96" w:rsidRDefault="00C35D96" w:rsidP="00034D37"/>
        </w:tc>
      </w:tr>
      <w:tr w:rsidR="00C35D96" w14:paraId="4089E30A" w14:textId="77777777" w:rsidTr="00071B39">
        <w:tc>
          <w:tcPr>
            <w:tcW w:w="607" w:type="dxa"/>
            <w:vAlign w:val="center"/>
          </w:tcPr>
          <w:p w14:paraId="7B7DE3A1" w14:textId="38E41AE8" w:rsidR="00C35D96" w:rsidRDefault="001E09BD" w:rsidP="004D79C1">
            <w:pPr>
              <w:jc w:val="center"/>
            </w:pPr>
            <w:r>
              <w:t>3</w:t>
            </w:r>
          </w:p>
        </w:tc>
        <w:tc>
          <w:tcPr>
            <w:tcW w:w="5781" w:type="dxa"/>
            <w:vAlign w:val="center"/>
          </w:tcPr>
          <w:p w14:paraId="279283B0" w14:textId="1B2B5F3D" w:rsidR="00C35D96" w:rsidRDefault="00434839" w:rsidP="00034D37">
            <w:r>
              <w:t>Hardware required to replicate the respective business operations</w:t>
            </w:r>
          </w:p>
        </w:tc>
        <w:tc>
          <w:tcPr>
            <w:tcW w:w="2628" w:type="dxa"/>
            <w:vAlign w:val="center"/>
          </w:tcPr>
          <w:p w14:paraId="3AD2B581" w14:textId="77777777" w:rsidR="00C35D96" w:rsidRDefault="00C35D96" w:rsidP="00034D37"/>
        </w:tc>
      </w:tr>
      <w:tr w:rsidR="00C35D96" w14:paraId="20B43F4B" w14:textId="77777777" w:rsidTr="00071B39">
        <w:tc>
          <w:tcPr>
            <w:tcW w:w="607" w:type="dxa"/>
            <w:vAlign w:val="center"/>
          </w:tcPr>
          <w:p w14:paraId="04D7D3EC" w14:textId="21E9148B" w:rsidR="00C35D96" w:rsidRDefault="001E09BD" w:rsidP="004D79C1">
            <w:pPr>
              <w:jc w:val="center"/>
            </w:pPr>
            <w:r>
              <w:t>4</w:t>
            </w:r>
          </w:p>
        </w:tc>
        <w:tc>
          <w:tcPr>
            <w:tcW w:w="5781" w:type="dxa"/>
            <w:vAlign w:val="center"/>
          </w:tcPr>
          <w:p w14:paraId="66E9BDAE" w14:textId="3D4A0DBC" w:rsidR="00C35D96" w:rsidRDefault="00434839" w:rsidP="00034D37">
            <w:r>
              <w:t>Review the air con requirements</w:t>
            </w:r>
          </w:p>
        </w:tc>
        <w:tc>
          <w:tcPr>
            <w:tcW w:w="2628" w:type="dxa"/>
            <w:vAlign w:val="center"/>
          </w:tcPr>
          <w:p w14:paraId="301E97D9" w14:textId="77777777" w:rsidR="00C35D96" w:rsidRDefault="00C35D96" w:rsidP="00034D37"/>
        </w:tc>
      </w:tr>
      <w:tr w:rsidR="00C35D96" w14:paraId="734AB0CB" w14:textId="77777777" w:rsidTr="00071B39">
        <w:tc>
          <w:tcPr>
            <w:tcW w:w="607" w:type="dxa"/>
            <w:vAlign w:val="center"/>
          </w:tcPr>
          <w:p w14:paraId="3DECE375" w14:textId="05C5DF4F" w:rsidR="00C35D96" w:rsidRDefault="001E09BD" w:rsidP="004D79C1">
            <w:pPr>
              <w:jc w:val="center"/>
            </w:pPr>
            <w:r>
              <w:t>5</w:t>
            </w:r>
          </w:p>
        </w:tc>
        <w:tc>
          <w:tcPr>
            <w:tcW w:w="5781" w:type="dxa"/>
            <w:vAlign w:val="center"/>
          </w:tcPr>
          <w:p w14:paraId="43DED6B8" w14:textId="09128091" w:rsidR="00C35D96" w:rsidRDefault="00434839" w:rsidP="00034D37">
            <w:r>
              <w:t>Review the UPS requirements</w:t>
            </w:r>
          </w:p>
        </w:tc>
        <w:tc>
          <w:tcPr>
            <w:tcW w:w="2628" w:type="dxa"/>
            <w:vAlign w:val="center"/>
          </w:tcPr>
          <w:p w14:paraId="56E03B2A" w14:textId="77777777" w:rsidR="00C35D96" w:rsidRDefault="00C35D96" w:rsidP="00034D37"/>
        </w:tc>
      </w:tr>
      <w:tr w:rsidR="004B68E8" w14:paraId="14F8FCEB" w14:textId="77777777" w:rsidTr="00071B39">
        <w:tc>
          <w:tcPr>
            <w:tcW w:w="607" w:type="dxa"/>
            <w:vAlign w:val="center"/>
          </w:tcPr>
          <w:p w14:paraId="05BE3FC8" w14:textId="13147FC4" w:rsidR="004B68E8" w:rsidRDefault="001E09BD" w:rsidP="004D79C1">
            <w:pPr>
              <w:jc w:val="center"/>
            </w:pPr>
            <w:r>
              <w:t>6</w:t>
            </w:r>
          </w:p>
        </w:tc>
        <w:tc>
          <w:tcPr>
            <w:tcW w:w="5781" w:type="dxa"/>
            <w:vAlign w:val="center"/>
          </w:tcPr>
          <w:p w14:paraId="6EA19460" w14:textId="14AA2EFD" w:rsidR="004B68E8" w:rsidRDefault="00434839" w:rsidP="00034D37">
            <w:r>
              <w:t xml:space="preserve">Review the data centre fire suppression. EP is adequate, AAAS none </w:t>
            </w:r>
          </w:p>
        </w:tc>
        <w:tc>
          <w:tcPr>
            <w:tcW w:w="2628" w:type="dxa"/>
            <w:vAlign w:val="center"/>
          </w:tcPr>
          <w:p w14:paraId="47C613F8" w14:textId="77777777" w:rsidR="004B68E8" w:rsidRDefault="004B68E8" w:rsidP="00034D37"/>
        </w:tc>
      </w:tr>
      <w:tr w:rsidR="00E46EC8" w14:paraId="50EAEDA1" w14:textId="77777777" w:rsidTr="00071B39">
        <w:tc>
          <w:tcPr>
            <w:tcW w:w="607" w:type="dxa"/>
            <w:vAlign w:val="center"/>
          </w:tcPr>
          <w:p w14:paraId="1EBAAE76" w14:textId="5FAB0EC1" w:rsidR="00E46EC8" w:rsidRDefault="00E46EC8" w:rsidP="004D79C1">
            <w:pPr>
              <w:jc w:val="center"/>
            </w:pPr>
            <w:r>
              <w:lastRenderedPageBreak/>
              <w:t>7</w:t>
            </w:r>
          </w:p>
        </w:tc>
        <w:tc>
          <w:tcPr>
            <w:tcW w:w="5781" w:type="dxa"/>
            <w:vAlign w:val="center"/>
          </w:tcPr>
          <w:p w14:paraId="7AC3A7B3" w14:textId="5CFB7815" w:rsidR="00E46EC8" w:rsidRDefault="00434839" w:rsidP="00034D37">
            <w:r>
              <w:t>Engineparts external customer 3</w:t>
            </w:r>
            <w:r w:rsidRPr="00434839">
              <w:rPr>
                <w:vertAlign w:val="superscript"/>
              </w:rPr>
              <w:t>rd</w:t>
            </w:r>
            <w:r>
              <w:t xml:space="preserve"> party support to be replicated as well</w:t>
            </w:r>
          </w:p>
        </w:tc>
        <w:tc>
          <w:tcPr>
            <w:tcW w:w="2628" w:type="dxa"/>
            <w:vAlign w:val="center"/>
          </w:tcPr>
          <w:p w14:paraId="3F057F21" w14:textId="77777777" w:rsidR="00E46EC8" w:rsidRDefault="00E46EC8" w:rsidP="00034D37"/>
        </w:tc>
      </w:tr>
      <w:tr w:rsidR="00EB729A" w14:paraId="4653D135" w14:textId="77777777" w:rsidTr="00071B39">
        <w:tc>
          <w:tcPr>
            <w:tcW w:w="607" w:type="dxa"/>
            <w:vAlign w:val="center"/>
          </w:tcPr>
          <w:p w14:paraId="473B8C40" w14:textId="05C4DD40" w:rsidR="00EB729A" w:rsidRDefault="00EB729A" w:rsidP="004D79C1">
            <w:pPr>
              <w:jc w:val="center"/>
            </w:pPr>
            <w:r>
              <w:t>8</w:t>
            </w:r>
          </w:p>
        </w:tc>
        <w:tc>
          <w:tcPr>
            <w:tcW w:w="5781" w:type="dxa"/>
            <w:vAlign w:val="center"/>
          </w:tcPr>
          <w:p w14:paraId="52805D59" w14:textId="19DEA611" w:rsidR="00EB729A" w:rsidRPr="00EB729A" w:rsidRDefault="00434839" w:rsidP="00034D37">
            <w:r>
              <w:t>Implement replication strategy, backups, data copy, log shipping, OS snap shots, etc. onto DR site</w:t>
            </w:r>
          </w:p>
        </w:tc>
        <w:tc>
          <w:tcPr>
            <w:tcW w:w="2628" w:type="dxa"/>
            <w:vAlign w:val="center"/>
          </w:tcPr>
          <w:p w14:paraId="218A00F7" w14:textId="77777777" w:rsidR="00EB729A" w:rsidRDefault="00EB729A" w:rsidP="00034D37"/>
        </w:tc>
      </w:tr>
      <w:tr w:rsidR="00E46EC8" w14:paraId="4653FD62" w14:textId="77777777" w:rsidTr="00071B39">
        <w:tc>
          <w:tcPr>
            <w:tcW w:w="607" w:type="dxa"/>
            <w:vAlign w:val="center"/>
          </w:tcPr>
          <w:p w14:paraId="2FF835D7" w14:textId="6C688E8E" w:rsidR="00E46EC8" w:rsidRDefault="00EB729A" w:rsidP="004D79C1">
            <w:pPr>
              <w:jc w:val="center"/>
            </w:pPr>
            <w:r>
              <w:t>9</w:t>
            </w:r>
          </w:p>
        </w:tc>
        <w:tc>
          <w:tcPr>
            <w:tcW w:w="5781" w:type="dxa"/>
            <w:vAlign w:val="center"/>
          </w:tcPr>
          <w:p w14:paraId="60363472" w14:textId="1149DAA0" w:rsidR="00E46EC8" w:rsidRPr="00434839" w:rsidRDefault="00434839" w:rsidP="00034D37">
            <w:r w:rsidRPr="00434839">
              <w:t xml:space="preserve">Implement hot </w:t>
            </w:r>
            <w:r>
              <w:t>standby readiness</w:t>
            </w:r>
          </w:p>
        </w:tc>
        <w:tc>
          <w:tcPr>
            <w:tcW w:w="2628" w:type="dxa"/>
            <w:vAlign w:val="center"/>
          </w:tcPr>
          <w:p w14:paraId="1A86F439" w14:textId="77777777" w:rsidR="00E46EC8" w:rsidRDefault="00E46EC8" w:rsidP="00034D37"/>
        </w:tc>
      </w:tr>
      <w:tr w:rsidR="00EB729A" w14:paraId="12C742CD" w14:textId="77777777" w:rsidTr="00071B39">
        <w:tc>
          <w:tcPr>
            <w:tcW w:w="607" w:type="dxa"/>
            <w:vAlign w:val="center"/>
          </w:tcPr>
          <w:p w14:paraId="52EB9950" w14:textId="49CC5188" w:rsidR="00EB729A" w:rsidRDefault="00EB729A" w:rsidP="004D79C1">
            <w:pPr>
              <w:jc w:val="center"/>
            </w:pPr>
            <w:r>
              <w:t>10</w:t>
            </w:r>
          </w:p>
        </w:tc>
        <w:tc>
          <w:tcPr>
            <w:tcW w:w="5781" w:type="dxa"/>
            <w:vAlign w:val="center"/>
          </w:tcPr>
          <w:p w14:paraId="33657EDC" w14:textId="5567E8B6" w:rsidR="00EB729A" w:rsidRDefault="00434839" w:rsidP="00034D37">
            <w:r>
              <w:t>Test pattern and plan with signoff</w:t>
            </w:r>
          </w:p>
        </w:tc>
        <w:tc>
          <w:tcPr>
            <w:tcW w:w="2628" w:type="dxa"/>
            <w:vAlign w:val="center"/>
          </w:tcPr>
          <w:p w14:paraId="57C09955" w14:textId="77777777" w:rsidR="00EB729A" w:rsidRDefault="00EB729A" w:rsidP="00034D37"/>
        </w:tc>
      </w:tr>
      <w:tr w:rsidR="001E09BD" w14:paraId="309E172E" w14:textId="77777777" w:rsidTr="00071B39">
        <w:tc>
          <w:tcPr>
            <w:tcW w:w="607" w:type="dxa"/>
            <w:vAlign w:val="center"/>
          </w:tcPr>
          <w:p w14:paraId="3967A543" w14:textId="2C441028" w:rsidR="001E09BD" w:rsidRDefault="00EB729A" w:rsidP="004D79C1">
            <w:pPr>
              <w:jc w:val="center"/>
            </w:pPr>
            <w:r>
              <w:t>11</w:t>
            </w:r>
          </w:p>
        </w:tc>
        <w:tc>
          <w:tcPr>
            <w:tcW w:w="5781" w:type="dxa"/>
            <w:vAlign w:val="center"/>
          </w:tcPr>
          <w:p w14:paraId="583BD879" w14:textId="3211F0BF" w:rsidR="001E09BD" w:rsidRDefault="001E09BD" w:rsidP="00034D37"/>
        </w:tc>
        <w:tc>
          <w:tcPr>
            <w:tcW w:w="2628" w:type="dxa"/>
            <w:vAlign w:val="center"/>
          </w:tcPr>
          <w:p w14:paraId="0AEC91B2" w14:textId="77777777" w:rsidR="001E09BD" w:rsidRDefault="001E09BD" w:rsidP="00034D37"/>
        </w:tc>
      </w:tr>
      <w:tr w:rsidR="0031272F" w14:paraId="6E4E3142" w14:textId="77777777" w:rsidTr="00071B39">
        <w:tc>
          <w:tcPr>
            <w:tcW w:w="607" w:type="dxa"/>
            <w:vAlign w:val="center"/>
          </w:tcPr>
          <w:p w14:paraId="7ACDF0B3" w14:textId="170BB2CA" w:rsidR="0031272F" w:rsidRDefault="00EB729A" w:rsidP="004D79C1">
            <w:pPr>
              <w:jc w:val="center"/>
            </w:pPr>
            <w:r>
              <w:t>12</w:t>
            </w:r>
          </w:p>
        </w:tc>
        <w:tc>
          <w:tcPr>
            <w:tcW w:w="5781" w:type="dxa"/>
            <w:vAlign w:val="center"/>
          </w:tcPr>
          <w:p w14:paraId="49980B52" w14:textId="754D9D76" w:rsidR="00F41CF8" w:rsidRDefault="00F41CF8" w:rsidP="00034D37"/>
        </w:tc>
        <w:tc>
          <w:tcPr>
            <w:tcW w:w="2628" w:type="dxa"/>
            <w:vAlign w:val="center"/>
          </w:tcPr>
          <w:p w14:paraId="68F73236" w14:textId="77777777" w:rsidR="0031272F" w:rsidRDefault="0031272F" w:rsidP="00034D37"/>
        </w:tc>
      </w:tr>
    </w:tbl>
    <w:p w14:paraId="10A32D35" w14:textId="5F09F530" w:rsidR="00C35D96" w:rsidRDefault="00C35D96" w:rsidP="00034D37"/>
    <w:p w14:paraId="1C100F5A" w14:textId="2F29AC2A" w:rsidR="00C35D96" w:rsidRDefault="00C35D96" w:rsidP="00034D37"/>
    <w:p w14:paraId="6CBE9122" w14:textId="77777777" w:rsidR="00C35D96" w:rsidRDefault="00C35D96" w:rsidP="00034D37"/>
    <w:p w14:paraId="599297AB" w14:textId="67D163F2" w:rsidR="00034D37" w:rsidRDefault="00034D37" w:rsidP="00D56555">
      <w:pPr>
        <w:ind w:left="720"/>
        <w:jc w:val="both"/>
      </w:pPr>
    </w:p>
    <w:p w14:paraId="66F4192C" w14:textId="77777777" w:rsidR="00034D37" w:rsidRPr="00034D37" w:rsidRDefault="00034D37" w:rsidP="00D56555">
      <w:pPr>
        <w:ind w:left="720"/>
        <w:jc w:val="both"/>
      </w:pPr>
    </w:p>
    <w:p w14:paraId="72F2205F" w14:textId="77777777" w:rsidR="006E3EF6" w:rsidRPr="006E3EF6" w:rsidRDefault="006E3EF6" w:rsidP="00D56555">
      <w:pPr>
        <w:ind w:left="720"/>
        <w:jc w:val="both"/>
      </w:pPr>
    </w:p>
    <w:p w14:paraId="341B7C4E"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67C9E708" w14:textId="58544658" w:rsidR="00F5622E" w:rsidRDefault="00DB130A" w:rsidP="00331405">
      <w:pPr>
        <w:pStyle w:val="Heading1"/>
        <w:numPr>
          <w:ilvl w:val="0"/>
          <w:numId w:val="16"/>
        </w:numPr>
      </w:pPr>
      <w:bookmarkStart w:id="11" w:name="_Toc531077811"/>
      <w:r>
        <w:lastRenderedPageBreak/>
        <w:t>Acceptance</w:t>
      </w:r>
      <w:bookmarkEnd w:id="11"/>
    </w:p>
    <w:p w14:paraId="588AB7F3" w14:textId="5CBFBB72" w:rsidR="00DB130A" w:rsidRDefault="00DB130A" w:rsidP="00DB130A"/>
    <w:p w14:paraId="13761C2A" w14:textId="77777777" w:rsidR="00D62482" w:rsidRDefault="00DB130A" w:rsidP="00DB130A">
      <w:r>
        <w:t xml:space="preserve">I hereby confirm that I have been fully informed of the documents content </w:t>
      </w:r>
      <w:r w:rsidR="00D62482">
        <w:t>and, received training to understand how the detailed instructions are to be applied</w:t>
      </w:r>
    </w:p>
    <w:p w14:paraId="36CF5DFA" w14:textId="1AA60B78" w:rsidR="00DB130A" w:rsidRDefault="00DB130A" w:rsidP="00DB130A">
      <w:pPr>
        <w:pStyle w:val="Heading1"/>
      </w:pPr>
    </w:p>
    <w:p w14:paraId="6F12AB72" w14:textId="3A481EBD" w:rsidR="00D62482" w:rsidRDefault="00D62482" w:rsidP="00D62482"/>
    <w:p w14:paraId="7BD008E8" w14:textId="76F29AB9" w:rsidR="00D62482" w:rsidRDefault="00D62482" w:rsidP="00D62482"/>
    <w:p w14:paraId="5426A185" w14:textId="216BE9B0" w:rsidR="00D62482" w:rsidRDefault="00D62482" w:rsidP="00D62482">
      <w:pPr>
        <w:rPr>
          <w:sz w:val="24"/>
        </w:rPr>
      </w:pPr>
      <w:r>
        <w:rPr>
          <w:sz w:val="24"/>
        </w:rPr>
        <w:t>Name …………………………………………………………………………….</w:t>
      </w:r>
    </w:p>
    <w:p w14:paraId="3C814D97" w14:textId="478A68FB" w:rsidR="00D62482" w:rsidRDefault="00D62482" w:rsidP="00D62482">
      <w:pPr>
        <w:rPr>
          <w:sz w:val="24"/>
        </w:rPr>
      </w:pPr>
    </w:p>
    <w:p w14:paraId="23EA37D5" w14:textId="6B6CA744" w:rsidR="00D62482" w:rsidRDefault="00D62482" w:rsidP="00D62482">
      <w:pPr>
        <w:rPr>
          <w:sz w:val="24"/>
        </w:rPr>
      </w:pPr>
    </w:p>
    <w:p w14:paraId="4259C115" w14:textId="50FA745B" w:rsidR="00D62482" w:rsidRDefault="00D62482" w:rsidP="00D62482">
      <w:pPr>
        <w:rPr>
          <w:sz w:val="24"/>
        </w:rPr>
      </w:pPr>
      <w:r>
        <w:rPr>
          <w:sz w:val="24"/>
        </w:rPr>
        <w:t>Job Title ………………………………………………………………………….</w:t>
      </w:r>
    </w:p>
    <w:p w14:paraId="334EA099" w14:textId="6A73E9BE" w:rsidR="00D62482" w:rsidRDefault="00D62482" w:rsidP="00D62482">
      <w:pPr>
        <w:rPr>
          <w:sz w:val="24"/>
        </w:rPr>
      </w:pPr>
    </w:p>
    <w:p w14:paraId="7BDB07E5" w14:textId="1CCACF49" w:rsidR="00D62482" w:rsidRDefault="00D62482" w:rsidP="00D62482">
      <w:pPr>
        <w:rPr>
          <w:sz w:val="24"/>
        </w:rPr>
      </w:pPr>
    </w:p>
    <w:p w14:paraId="2B7ED6FF" w14:textId="7294C723" w:rsidR="00D62482" w:rsidRDefault="00D62482" w:rsidP="00D62482">
      <w:pPr>
        <w:rPr>
          <w:sz w:val="24"/>
        </w:rPr>
      </w:pPr>
      <w:r>
        <w:rPr>
          <w:sz w:val="24"/>
        </w:rPr>
        <w:t>Signed ……………………………………………………………………………</w:t>
      </w:r>
    </w:p>
    <w:p w14:paraId="50A8766F" w14:textId="69D46FBE" w:rsidR="00D62482" w:rsidRDefault="00D62482" w:rsidP="00D62482">
      <w:pPr>
        <w:rPr>
          <w:sz w:val="24"/>
        </w:rPr>
      </w:pPr>
    </w:p>
    <w:p w14:paraId="15CFA9B0" w14:textId="2E761FE4" w:rsidR="00D62482" w:rsidRPr="00D62482" w:rsidRDefault="00D62482" w:rsidP="00D62482">
      <w:pPr>
        <w:rPr>
          <w:sz w:val="24"/>
        </w:rPr>
      </w:pPr>
      <w:r>
        <w:rPr>
          <w:sz w:val="24"/>
        </w:rPr>
        <w:t>Date ………………………………………………………………………………</w:t>
      </w:r>
    </w:p>
    <w:sectPr w:rsidR="00D62482" w:rsidRPr="00D62482" w:rsidSect="00F77AC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49812" w14:textId="77777777" w:rsidR="00E52F4D" w:rsidRDefault="00E52F4D" w:rsidP="005E292E">
      <w:pPr>
        <w:spacing w:after="0" w:line="240" w:lineRule="auto"/>
      </w:pPr>
      <w:r>
        <w:separator/>
      </w:r>
    </w:p>
  </w:endnote>
  <w:endnote w:type="continuationSeparator" w:id="0">
    <w:p w14:paraId="23228491" w14:textId="77777777" w:rsidR="00E52F4D" w:rsidRDefault="00E52F4D"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EE902" w14:textId="6D6E156E" w:rsidR="006E3EF6" w:rsidRDefault="006E3EF6" w:rsidP="004B68E8">
    <w:pPr>
      <w:spacing w:after="0" w:line="240" w:lineRule="auto"/>
      <w:rPr>
        <w:noProof/>
      </w:rPr>
    </w:pPr>
    <w:r>
      <w:t xml:space="preserve">Document file name: </w:t>
    </w:r>
    <w:r w:rsidR="00337D4B">
      <w:rPr>
        <w:noProof/>
      </w:rPr>
      <w:fldChar w:fldCharType="begin"/>
    </w:r>
    <w:r w:rsidR="00337D4B">
      <w:rPr>
        <w:noProof/>
      </w:rPr>
      <w:instrText xml:space="preserve"> FILENAME  \* Caps  \* MERGEFORMAT </w:instrText>
    </w:r>
    <w:r w:rsidR="00337D4B">
      <w:rPr>
        <w:noProof/>
      </w:rPr>
      <w:fldChar w:fldCharType="separate"/>
    </w:r>
    <w:r w:rsidR="009102AB">
      <w:rPr>
        <w:noProof/>
      </w:rPr>
      <w:t>EP-AAS-Infrasharev1.Docx</w:t>
    </w:r>
    <w:r w:rsidR="00337D4B">
      <w:rPr>
        <w:noProof/>
      </w:rPr>
      <w:fldChar w:fldCharType="end"/>
    </w:r>
    <w:r>
      <w:tab/>
    </w:r>
    <w:r>
      <w:tab/>
    </w:r>
    <w:r>
      <w:tab/>
    </w:r>
    <w:r>
      <w:tab/>
    </w:r>
    <w:r>
      <w:tab/>
      <w:t xml:space="preserve">Page </w:t>
    </w:r>
    <w:r>
      <w:fldChar w:fldCharType="begin"/>
    </w:r>
    <w:r>
      <w:instrText xml:space="preserve"> PAGE   \* MERGEFORMAT </w:instrText>
    </w:r>
    <w:r>
      <w:fldChar w:fldCharType="separate"/>
    </w:r>
    <w:r>
      <w:rPr>
        <w:noProof/>
      </w:rPr>
      <w:t>27</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Pr>
        <w:noProof/>
      </w:rPr>
      <w:t>27</w:t>
    </w:r>
    <w:r w:rsidR="00337D4B">
      <w:rPr>
        <w:noProof/>
      </w:rPr>
      <w:fldChar w:fldCharType="end"/>
    </w:r>
  </w:p>
  <w:p w14:paraId="5E5EA8A7" w14:textId="0F69B82D"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3C0ED" w14:textId="77777777" w:rsidR="00E52F4D" w:rsidRDefault="00E52F4D" w:rsidP="005E292E">
      <w:pPr>
        <w:spacing w:after="0" w:line="240" w:lineRule="auto"/>
      </w:pPr>
      <w:r>
        <w:separator/>
      </w:r>
    </w:p>
  </w:footnote>
  <w:footnote w:type="continuationSeparator" w:id="0">
    <w:p w14:paraId="1C97233F" w14:textId="77777777" w:rsidR="00E52F4D" w:rsidRDefault="00E52F4D"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75688" w14:textId="304ACD0F" w:rsidR="006E3EF6" w:rsidRPr="00DA72CD" w:rsidRDefault="009102AB">
    <w:pPr>
      <w:pStyle w:val="Header"/>
      <w:rPr>
        <w:b/>
        <w:sz w:val="18"/>
      </w:rPr>
    </w:pPr>
    <w:r>
      <w:rPr>
        <w:b/>
        <w:sz w:val="18"/>
      </w:rPr>
      <w:t>Engineparts and AAAS shared DRP resources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5E6F"/>
    <w:multiLevelType w:val="hybridMultilevel"/>
    <w:tmpl w:val="3E5CBC68"/>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36A485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A10F7"/>
    <w:multiLevelType w:val="hybridMultilevel"/>
    <w:tmpl w:val="0B76304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398C67CD"/>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56034"/>
    <w:multiLevelType w:val="hybridMultilevel"/>
    <w:tmpl w:val="516C018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5" w15:restartNumberingAfterBreak="0">
    <w:nsid w:val="5C240E2B"/>
    <w:multiLevelType w:val="hybridMultilevel"/>
    <w:tmpl w:val="5C1286C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6" w15:restartNumberingAfterBreak="0">
    <w:nsid w:val="669705F5"/>
    <w:multiLevelType w:val="hybridMultilevel"/>
    <w:tmpl w:val="78828C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7"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3"/>
  </w:num>
  <w:num w:numId="3">
    <w:abstractNumId w:val="21"/>
  </w:num>
  <w:num w:numId="4">
    <w:abstractNumId w:val="18"/>
  </w:num>
  <w:num w:numId="5">
    <w:abstractNumId w:val="2"/>
  </w:num>
  <w:num w:numId="6">
    <w:abstractNumId w:val="30"/>
  </w:num>
  <w:num w:numId="7">
    <w:abstractNumId w:val="31"/>
  </w:num>
  <w:num w:numId="8">
    <w:abstractNumId w:val="6"/>
  </w:num>
  <w:num w:numId="9">
    <w:abstractNumId w:val="12"/>
  </w:num>
  <w:num w:numId="10">
    <w:abstractNumId w:val="20"/>
  </w:num>
  <w:num w:numId="11">
    <w:abstractNumId w:val="5"/>
  </w:num>
  <w:num w:numId="12">
    <w:abstractNumId w:val="27"/>
  </w:num>
  <w:num w:numId="13">
    <w:abstractNumId w:val="33"/>
  </w:num>
  <w:num w:numId="14">
    <w:abstractNumId w:val="13"/>
  </w:num>
  <w:num w:numId="15">
    <w:abstractNumId w:val="7"/>
  </w:num>
  <w:num w:numId="16">
    <w:abstractNumId w:val="17"/>
  </w:num>
  <w:num w:numId="17">
    <w:abstractNumId w:val="1"/>
  </w:num>
  <w:num w:numId="18">
    <w:abstractNumId w:val="10"/>
  </w:num>
  <w:num w:numId="19">
    <w:abstractNumId w:val="14"/>
  </w:num>
  <w:num w:numId="20">
    <w:abstractNumId w:val="11"/>
  </w:num>
  <w:num w:numId="21">
    <w:abstractNumId w:val="32"/>
  </w:num>
  <w:num w:numId="22">
    <w:abstractNumId w:val="19"/>
  </w:num>
  <w:num w:numId="23">
    <w:abstractNumId w:val="4"/>
  </w:num>
  <w:num w:numId="24">
    <w:abstractNumId w:val="22"/>
  </w:num>
  <w:num w:numId="25">
    <w:abstractNumId w:val="29"/>
  </w:num>
  <w:num w:numId="26">
    <w:abstractNumId w:val="9"/>
  </w:num>
  <w:num w:numId="27">
    <w:abstractNumId w:val="28"/>
  </w:num>
  <w:num w:numId="28">
    <w:abstractNumId w:val="23"/>
  </w:num>
  <w:num w:numId="29">
    <w:abstractNumId w:val="16"/>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6"/>
  </w:num>
  <w:num w:numId="34">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7782"/>
    <w:rsid w:val="00092CB0"/>
    <w:rsid w:val="000A1C48"/>
    <w:rsid w:val="000A3576"/>
    <w:rsid w:val="000A3721"/>
    <w:rsid w:val="000A503E"/>
    <w:rsid w:val="000A5180"/>
    <w:rsid w:val="000A618C"/>
    <w:rsid w:val="000B457C"/>
    <w:rsid w:val="000B4AA0"/>
    <w:rsid w:val="000C1808"/>
    <w:rsid w:val="000D272F"/>
    <w:rsid w:val="000D593D"/>
    <w:rsid w:val="000D6915"/>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2EFF"/>
    <w:rsid w:val="0013505D"/>
    <w:rsid w:val="001363BD"/>
    <w:rsid w:val="00136FC7"/>
    <w:rsid w:val="00141886"/>
    <w:rsid w:val="00142317"/>
    <w:rsid w:val="00146FB5"/>
    <w:rsid w:val="00150862"/>
    <w:rsid w:val="00150BF6"/>
    <w:rsid w:val="00151F11"/>
    <w:rsid w:val="00154532"/>
    <w:rsid w:val="00154AC4"/>
    <w:rsid w:val="00157DF1"/>
    <w:rsid w:val="00161BD6"/>
    <w:rsid w:val="00162139"/>
    <w:rsid w:val="001707BB"/>
    <w:rsid w:val="001731C0"/>
    <w:rsid w:val="00173E76"/>
    <w:rsid w:val="00175689"/>
    <w:rsid w:val="001779AD"/>
    <w:rsid w:val="00177D33"/>
    <w:rsid w:val="00181C90"/>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BE"/>
    <w:rsid w:val="00305062"/>
    <w:rsid w:val="00307939"/>
    <w:rsid w:val="00307986"/>
    <w:rsid w:val="0031272F"/>
    <w:rsid w:val="00312E7C"/>
    <w:rsid w:val="00315402"/>
    <w:rsid w:val="003211C2"/>
    <w:rsid w:val="00331405"/>
    <w:rsid w:val="003339A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B13C1"/>
    <w:rsid w:val="003B277C"/>
    <w:rsid w:val="003C4844"/>
    <w:rsid w:val="003D29BD"/>
    <w:rsid w:val="003D57BA"/>
    <w:rsid w:val="003E1F7B"/>
    <w:rsid w:val="003E7725"/>
    <w:rsid w:val="003E78EC"/>
    <w:rsid w:val="003F05D4"/>
    <w:rsid w:val="003F2B1B"/>
    <w:rsid w:val="003F523F"/>
    <w:rsid w:val="00400DB1"/>
    <w:rsid w:val="00401E20"/>
    <w:rsid w:val="00402663"/>
    <w:rsid w:val="00404B20"/>
    <w:rsid w:val="00407408"/>
    <w:rsid w:val="004113DC"/>
    <w:rsid w:val="00411ED4"/>
    <w:rsid w:val="00415EB1"/>
    <w:rsid w:val="00420270"/>
    <w:rsid w:val="00425156"/>
    <w:rsid w:val="004261A8"/>
    <w:rsid w:val="004263E4"/>
    <w:rsid w:val="004276BF"/>
    <w:rsid w:val="00432E64"/>
    <w:rsid w:val="00434839"/>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153B"/>
    <w:rsid w:val="004844B0"/>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562B"/>
    <w:rsid w:val="004D79C1"/>
    <w:rsid w:val="004E090E"/>
    <w:rsid w:val="004F4E24"/>
    <w:rsid w:val="004F505F"/>
    <w:rsid w:val="004F56CC"/>
    <w:rsid w:val="004F5BEA"/>
    <w:rsid w:val="00502AF9"/>
    <w:rsid w:val="00504B2B"/>
    <w:rsid w:val="0050502D"/>
    <w:rsid w:val="00510BDA"/>
    <w:rsid w:val="00511DD0"/>
    <w:rsid w:val="00513480"/>
    <w:rsid w:val="00517228"/>
    <w:rsid w:val="00522BC6"/>
    <w:rsid w:val="0052737A"/>
    <w:rsid w:val="005275E1"/>
    <w:rsid w:val="00533D6A"/>
    <w:rsid w:val="0053786B"/>
    <w:rsid w:val="00540D9F"/>
    <w:rsid w:val="00542A53"/>
    <w:rsid w:val="00543B30"/>
    <w:rsid w:val="0054587D"/>
    <w:rsid w:val="00553518"/>
    <w:rsid w:val="00553721"/>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A7B9A"/>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703B69"/>
    <w:rsid w:val="007054FE"/>
    <w:rsid w:val="00706A10"/>
    <w:rsid w:val="00710BE3"/>
    <w:rsid w:val="00710E37"/>
    <w:rsid w:val="007114DB"/>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8469A"/>
    <w:rsid w:val="00794392"/>
    <w:rsid w:val="00794A76"/>
    <w:rsid w:val="00795108"/>
    <w:rsid w:val="00796C7D"/>
    <w:rsid w:val="007A2F6F"/>
    <w:rsid w:val="007A2FCA"/>
    <w:rsid w:val="007A3731"/>
    <w:rsid w:val="007B778E"/>
    <w:rsid w:val="007C4EF9"/>
    <w:rsid w:val="007D5595"/>
    <w:rsid w:val="007E2659"/>
    <w:rsid w:val="007E4F9C"/>
    <w:rsid w:val="007E7684"/>
    <w:rsid w:val="007F37DA"/>
    <w:rsid w:val="007F39C9"/>
    <w:rsid w:val="00803F90"/>
    <w:rsid w:val="0080666D"/>
    <w:rsid w:val="008106A7"/>
    <w:rsid w:val="008110D4"/>
    <w:rsid w:val="008110DD"/>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19C5"/>
    <w:rsid w:val="0088258A"/>
    <w:rsid w:val="00884D87"/>
    <w:rsid w:val="0088581C"/>
    <w:rsid w:val="0088647B"/>
    <w:rsid w:val="008A6EEB"/>
    <w:rsid w:val="008B0350"/>
    <w:rsid w:val="008B084E"/>
    <w:rsid w:val="008B59B8"/>
    <w:rsid w:val="008B5A73"/>
    <w:rsid w:val="008B76E0"/>
    <w:rsid w:val="008C2EF1"/>
    <w:rsid w:val="008C5CDA"/>
    <w:rsid w:val="008D067E"/>
    <w:rsid w:val="008D3331"/>
    <w:rsid w:val="008D3626"/>
    <w:rsid w:val="008D4E4D"/>
    <w:rsid w:val="008E16B5"/>
    <w:rsid w:val="008E46F8"/>
    <w:rsid w:val="008E57BE"/>
    <w:rsid w:val="008F1BDB"/>
    <w:rsid w:val="008F5AA5"/>
    <w:rsid w:val="008F6C7F"/>
    <w:rsid w:val="008F7473"/>
    <w:rsid w:val="009004D4"/>
    <w:rsid w:val="00900897"/>
    <w:rsid w:val="00901C29"/>
    <w:rsid w:val="00903F1F"/>
    <w:rsid w:val="009058E5"/>
    <w:rsid w:val="009102AB"/>
    <w:rsid w:val="00910BF9"/>
    <w:rsid w:val="009131CC"/>
    <w:rsid w:val="009205BF"/>
    <w:rsid w:val="00922C04"/>
    <w:rsid w:val="00922F60"/>
    <w:rsid w:val="00926022"/>
    <w:rsid w:val="0093049F"/>
    <w:rsid w:val="00931664"/>
    <w:rsid w:val="009319B3"/>
    <w:rsid w:val="00933F12"/>
    <w:rsid w:val="00934EA3"/>
    <w:rsid w:val="009415CB"/>
    <w:rsid w:val="00943F06"/>
    <w:rsid w:val="00946B5D"/>
    <w:rsid w:val="00946D79"/>
    <w:rsid w:val="00950D09"/>
    <w:rsid w:val="00953AB4"/>
    <w:rsid w:val="00961D83"/>
    <w:rsid w:val="0096228E"/>
    <w:rsid w:val="00962FEC"/>
    <w:rsid w:val="00963149"/>
    <w:rsid w:val="009655F4"/>
    <w:rsid w:val="009666DF"/>
    <w:rsid w:val="009678E7"/>
    <w:rsid w:val="00972CAB"/>
    <w:rsid w:val="00974D72"/>
    <w:rsid w:val="00974E55"/>
    <w:rsid w:val="009771C9"/>
    <w:rsid w:val="009807E4"/>
    <w:rsid w:val="0098625C"/>
    <w:rsid w:val="00991AA3"/>
    <w:rsid w:val="009A0224"/>
    <w:rsid w:val="009A261F"/>
    <w:rsid w:val="009A2DA5"/>
    <w:rsid w:val="009A3554"/>
    <w:rsid w:val="009A6A2E"/>
    <w:rsid w:val="009B0745"/>
    <w:rsid w:val="009B3E43"/>
    <w:rsid w:val="009B5668"/>
    <w:rsid w:val="009B7FB7"/>
    <w:rsid w:val="009C2D2E"/>
    <w:rsid w:val="009C5D94"/>
    <w:rsid w:val="009C7C48"/>
    <w:rsid w:val="009D077A"/>
    <w:rsid w:val="009D0F0C"/>
    <w:rsid w:val="009D1AFF"/>
    <w:rsid w:val="009D3253"/>
    <w:rsid w:val="009E2BC2"/>
    <w:rsid w:val="009E2CA3"/>
    <w:rsid w:val="009E2EF7"/>
    <w:rsid w:val="009E6C56"/>
    <w:rsid w:val="009F4F14"/>
    <w:rsid w:val="009F72A0"/>
    <w:rsid w:val="00A004D6"/>
    <w:rsid w:val="00A024ED"/>
    <w:rsid w:val="00A05E73"/>
    <w:rsid w:val="00A10D39"/>
    <w:rsid w:val="00A155D8"/>
    <w:rsid w:val="00A177EF"/>
    <w:rsid w:val="00A25372"/>
    <w:rsid w:val="00A31024"/>
    <w:rsid w:val="00A312C9"/>
    <w:rsid w:val="00A32E4F"/>
    <w:rsid w:val="00A33691"/>
    <w:rsid w:val="00A33F21"/>
    <w:rsid w:val="00A47D06"/>
    <w:rsid w:val="00A525C3"/>
    <w:rsid w:val="00A52708"/>
    <w:rsid w:val="00A554C7"/>
    <w:rsid w:val="00A578BC"/>
    <w:rsid w:val="00A66770"/>
    <w:rsid w:val="00A678BA"/>
    <w:rsid w:val="00A71685"/>
    <w:rsid w:val="00A73A1D"/>
    <w:rsid w:val="00A8224F"/>
    <w:rsid w:val="00A8530C"/>
    <w:rsid w:val="00A8677D"/>
    <w:rsid w:val="00A877B1"/>
    <w:rsid w:val="00A90CCE"/>
    <w:rsid w:val="00A94A42"/>
    <w:rsid w:val="00A95DF1"/>
    <w:rsid w:val="00AA01A2"/>
    <w:rsid w:val="00AA1E88"/>
    <w:rsid w:val="00AA5F51"/>
    <w:rsid w:val="00AB0DBA"/>
    <w:rsid w:val="00AC1848"/>
    <w:rsid w:val="00AC1EA0"/>
    <w:rsid w:val="00AC3724"/>
    <w:rsid w:val="00AC37C6"/>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7AEF"/>
    <w:rsid w:val="00B07C1C"/>
    <w:rsid w:val="00B11593"/>
    <w:rsid w:val="00B12411"/>
    <w:rsid w:val="00B13200"/>
    <w:rsid w:val="00B13539"/>
    <w:rsid w:val="00B13EF4"/>
    <w:rsid w:val="00B14267"/>
    <w:rsid w:val="00B2150D"/>
    <w:rsid w:val="00B21AD0"/>
    <w:rsid w:val="00B22302"/>
    <w:rsid w:val="00B26B8D"/>
    <w:rsid w:val="00B330C9"/>
    <w:rsid w:val="00B34228"/>
    <w:rsid w:val="00B36EE3"/>
    <w:rsid w:val="00B45141"/>
    <w:rsid w:val="00B4569D"/>
    <w:rsid w:val="00B51500"/>
    <w:rsid w:val="00B5577B"/>
    <w:rsid w:val="00B56AB6"/>
    <w:rsid w:val="00B63947"/>
    <w:rsid w:val="00B65656"/>
    <w:rsid w:val="00B7309C"/>
    <w:rsid w:val="00B757D9"/>
    <w:rsid w:val="00B762D6"/>
    <w:rsid w:val="00B842B1"/>
    <w:rsid w:val="00B847DC"/>
    <w:rsid w:val="00B85E81"/>
    <w:rsid w:val="00B861F8"/>
    <w:rsid w:val="00B92C0F"/>
    <w:rsid w:val="00B95518"/>
    <w:rsid w:val="00B97EA8"/>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56BE"/>
    <w:rsid w:val="00C45A44"/>
    <w:rsid w:val="00C5550A"/>
    <w:rsid w:val="00C63FF8"/>
    <w:rsid w:val="00C648EC"/>
    <w:rsid w:val="00C67260"/>
    <w:rsid w:val="00C7108A"/>
    <w:rsid w:val="00C77A28"/>
    <w:rsid w:val="00C803DE"/>
    <w:rsid w:val="00C82D84"/>
    <w:rsid w:val="00C82FD4"/>
    <w:rsid w:val="00C83D21"/>
    <w:rsid w:val="00C83D3D"/>
    <w:rsid w:val="00C93718"/>
    <w:rsid w:val="00C93B15"/>
    <w:rsid w:val="00C97585"/>
    <w:rsid w:val="00C9761C"/>
    <w:rsid w:val="00CA5CF8"/>
    <w:rsid w:val="00CB057F"/>
    <w:rsid w:val="00CB0E9E"/>
    <w:rsid w:val="00CB4971"/>
    <w:rsid w:val="00CB7170"/>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F6C"/>
    <w:rsid w:val="00DA72CD"/>
    <w:rsid w:val="00DB0E3F"/>
    <w:rsid w:val="00DB130A"/>
    <w:rsid w:val="00DB1C4E"/>
    <w:rsid w:val="00DB3B43"/>
    <w:rsid w:val="00DC1A8C"/>
    <w:rsid w:val="00DC6507"/>
    <w:rsid w:val="00DC6DA7"/>
    <w:rsid w:val="00DD0199"/>
    <w:rsid w:val="00DD5C85"/>
    <w:rsid w:val="00DE3E16"/>
    <w:rsid w:val="00DF10E2"/>
    <w:rsid w:val="00DF177E"/>
    <w:rsid w:val="00DF694D"/>
    <w:rsid w:val="00E012A2"/>
    <w:rsid w:val="00E035E3"/>
    <w:rsid w:val="00E063C2"/>
    <w:rsid w:val="00E07CD8"/>
    <w:rsid w:val="00E12E29"/>
    <w:rsid w:val="00E146C5"/>
    <w:rsid w:val="00E162A5"/>
    <w:rsid w:val="00E20025"/>
    <w:rsid w:val="00E21B03"/>
    <w:rsid w:val="00E23EDA"/>
    <w:rsid w:val="00E30919"/>
    <w:rsid w:val="00E37B5C"/>
    <w:rsid w:val="00E42B7E"/>
    <w:rsid w:val="00E46EC8"/>
    <w:rsid w:val="00E47123"/>
    <w:rsid w:val="00E500BE"/>
    <w:rsid w:val="00E529BB"/>
    <w:rsid w:val="00E52F4D"/>
    <w:rsid w:val="00E53139"/>
    <w:rsid w:val="00E536D7"/>
    <w:rsid w:val="00E600F7"/>
    <w:rsid w:val="00E60AB8"/>
    <w:rsid w:val="00E61535"/>
    <w:rsid w:val="00E63D2E"/>
    <w:rsid w:val="00E70798"/>
    <w:rsid w:val="00E71441"/>
    <w:rsid w:val="00E71CBE"/>
    <w:rsid w:val="00E71DE9"/>
    <w:rsid w:val="00E80B88"/>
    <w:rsid w:val="00E83A00"/>
    <w:rsid w:val="00E85F97"/>
    <w:rsid w:val="00E8731B"/>
    <w:rsid w:val="00E87CEA"/>
    <w:rsid w:val="00E87D46"/>
    <w:rsid w:val="00E90014"/>
    <w:rsid w:val="00E91266"/>
    <w:rsid w:val="00E941DF"/>
    <w:rsid w:val="00E96007"/>
    <w:rsid w:val="00E964DF"/>
    <w:rsid w:val="00EA73AF"/>
    <w:rsid w:val="00EB001A"/>
    <w:rsid w:val="00EB0997"/>
    <w:rsid w:val="00EB2BDC"/>
    <w:rsid w:val="00EB69A8"/>
    <w:rsid w:val="00EB728C"/>
    <w:rsid w:val="00EB729A"/>
    <w:rsid w:val="00EC464C"/>
    <w:rsid w:val="00EC54E2"/>
    <w:rsid w:val="00ED0E78"/>
    <w:rsid w:val="00ED5C71"/>
    <w:rsid w:val="00ED66A9"/>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41CF8"/>
    <w:rsid w:val="00F46257"/>
    <w:rsid w:val="00F475D9"/>
    <w:rsid w:val="00F50C18"/>
    <w:rsid w:val="00F51E2B"/>
    <w:rsid w:val="00F53EDF"/>
    <w:rsid w:val="00F54013"/>
    <w:rsid w:val="00F541EA"/>
    <w:rsid w:val="00F55731"/>
    <w:rsid w:val="00F5622E"/>
    <w:rsid w:val="00F61111"/>
    <w:rsid w:val="00F61BCE"/>
    <w:rsid w:val="00F61E66"/>
    <w:rsid w:val="00F66300"/>
    <w:rsid w:val="00F677D2"/>
    <w:rsid w:val="00F7582E"/>
    <w:rsid w:val="00F7789B"/>
    <w:rsid w:val="00F77ACA"/>
    <w:rsid w:val="00F83A29"/>
    <w:rsid w:val="00F84A29"/>
    <w:rsid w:val="00F8717D"/>
    <w:rsid w:val="00FA11F0"/>
    <w:rsid w:val="00FB00C4"/>
    <w:rsid w:val="00FB27A4"/>
    <w:rsid w:val="00FB4033"/>
    <w:rsid w:val="00FC53EE"/>
    <w:rsid w:val="00FC64DF"/>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7B83"/>
  <w15:chartTrackingRefBased/>
  <w15:docId w15:val="{311486A7-52D3-46F2-85B3-537114ED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styleId="UnresolvedMention">
    <w:name w:val="Unresolved Mention"/>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763263291">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A1409A-AAA1-410D-8195-E5D35AB4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Graham Smith</cp:lastModifiedBy>
  <cp:revision>2</cp:revision>
  <cp:lastPrinted>2018-03-22T15:58:00Z</cp:lastPrinted>
  <dcterms:created xsi:type="dcterms:W3CDTF">2018-09-17T09:32:00Z</dcterms:created>
  <dcterms:modified xsi:type="dcterms:W3CDTF">2018-11-27T08:29:00Z</dcterms:modified>
</cp:coreProperties>
</file>