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4D6EAFFC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4E518070" wp14:editId="27B92753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ABEEE" w14:textId="77777777" w:rsidR="006E3EF6" w:rsidRDefault="009E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93FE1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18829C6" w14:textId="792CF05A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/0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518070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456ABEEE" w14:textId="77777777" w:rsidR="006E3EF6" w:rsidRDefault="00D7689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3D93FE1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18829C6" w14:textId="792CF05A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/0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5265E71" wp14:editId="2C01CCE0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62479E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C1D6D36" wp14:editId="1EDDCBA7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6943313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2090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5F50D0A4" w14:textId="14186C66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822C9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application that is used to</w:t>
                                </w:r>
                                <w:r w:rsidR="00E4561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address customer requirements for stock that Engineparts </w:t>
                                </w:r>
                                <w:r w:rsidR="002C6BF5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has </w:t>
                                </w:r>
                                <w:r w:rsidR="00E4561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not on hand.</w:t>
                                </w:r>
                              </w:p>
                              <w:p w14:paraId="3A611CE3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D6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aboZk+IAAAAMAQAADwAAAGRycy9kb3ducmV2LnhtbEyPTU/DMAyG70j8h8hI3FiyFba1NJ34EGMc&#10;ADG4cMsa01Y0TtVkW+HXY7iwox+/ev04XwyuFTvsQ+NJw3ikQCCV3jZUaXh7vTubgwjRkDWtJ9Tw&#10;hQEWxfFRbjLr9/SCu3WsBJdQyIyGOsYukzKUNToTRr5D4t2H752JPPaVtL3Zc7lr5USpqXSmIb5Q&#10;mw5vaiw/11un4WF1/TS3z++31fd9Z92jn6yS5VLr05Ph6hJExCH+h+FXn9WhYKeN35INotUwUxec&#10;ZK7S5BwEJ6Z/aMMoSccpyCKXh08UP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Bp&#10;uhmT4gAAAAwBAAAPAAAAAAAAAAAAAAAAANgEAABkcnMvZG93bnJldi54bWxQSwUGAAAAAAQABADz&#10;AAAA5wUAAAAA&#10;" filled="f" stroked="f" strokeweight=".5pt">
                    <v:textbox inset="10mm,0,10mm,0">
                      <w:txbxContent>
                        <w:p w14:paraId="0BF2090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5F50D0A4" w14:textId="14186C66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822C9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application that is used to</w:t>
                          </w:r>
                          <w:r w:rsidR="00E4561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address customer requirements for stock that Engineparts </w:t>
                          </w:r>
                          <w:r w:rsidR="002C6BF5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has </w:t>
                          </w:r>
                          <w:r w:rsidR="00E4561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not on hand.</w:t>
                          </w:r>
                        </w:p>
                        <w:p w14:paraId="3A611CE3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16EC9FF" wp14:editId="424821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E3EF6" w14:textId="0C9A2F4C" w:rsidR="006E3EF6" w:rsidRDefault="00E456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Sales Buyout</w:t>
                                </w:r>
                              </w:p>
                              <w:p w14:paraId="0C725BDB" w14:textId="1AEA5735" w:rsidR="00F5684C" w:rsidRPr="006E3EF6" w:rsidRDefault="00E45611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Purchase goods not in stock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6EC9FF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5C6E3EF6" w14:textId="0C9A2F4C" w:rsidR="006E3EF6" w:rsidRDefault="00E4561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Sales Buyout</w:t>
                          </w:r>
                        </w:p>
                        <w:p w14:paraId="0C725BDB" w14:textId="1AEA5735" w:rsidR="00F5684C" w:rsidRPr="006E3EF6" w:rsidRDefault="00E45611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Purchase goods not in stock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17622F8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CC6DBB6" w14:textId="77777777" w:rsidR="00F77ACA" w:rsidRDefault="00F77ACA"/>
    <w:p w14:paraId="4DB09007" w14:textId="0F646319" w:rsidR="00DD4A39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bookmarkStart w:id="0" w:name="_GoBack"/>
      <w:bookmarkEnd w:id="0"/>
      <w:r w:rsidR="00DD4A39">
        <w:rPr>
          <w:noProof/>
        </w:rPr>
        <w:t>Document approval and distribution list</w:t>
      </w:r>
      <w:r w:rsidR="00DD4A39">
        <w:rPr>
          <w:noProof/>
        </w:rPr>
        <w:tab/>
      </w:r>
      <w:r w:rsidR="00DD4A39">
        <w:rPr>
          <w:noProof/>
        </w:rPr>
        <w:fldChar w:fldCharType="begin"/>
      </w:r>
      <w:r w:rsidR="00DD4A39">
        <w:rPr>
          <w:noProof/>
        </w:rPr>
        <w:instrText xml:space="preserve"> PAGEREF _Toc535919767 \h </w:instrText>
      </w:r>
      <w:r w:rsidR="00DD4A39">
        <w:rPr>
          <w:noProof/>
        </w:rPr>
      </w:r>
      <w:r w:rsidR="00DD4A39">
        <w:rPr>
          <w:noProof/>
        </w:rPr>
        <w:fldChar w:fldCharType="separate"/>
      </w:r>
      <w:r w:rsidR="00DD4A39">
        <w:rPr>
          <w:noProof/>
        </w:rPr>
        <w:t>2</w:t>
      </w:r>
      <w:r w:rsidR="00DD4A39">
        <w:rPr>
          <w:noProof/>
        </w:rPr>
        <w:fldChar w:fldCharType="end"/>
      </w:r>
    </w:p>
    <w:p w14:paraId="099247EB" w14:textId="04398819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DC103" w14:textId="38BDE1B0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42643D" w14:textId="39911ABA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0C2AF7" w14:textId="62F8354F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8FF0E" w14:textId="6BC0CD2F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BD6DD7" w14:textId="3E72A335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2B9BF6" w14:textId="6EE48348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AFCF4" w14:textId="186E04E0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8.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96F0DC" w14:textId="4107A69D" w:rsidR="00DD4A39" w:rsidRDefault="00DD4A3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9.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A3080F" w14:textId="2358DC84" w:rsidR="00DD4A39" w:rsidRDefault="00DD4A3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10.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Buy-out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78DCA6" w14:textId="043D9FCF" w:rsidR="00DD4A39" w:rsidRDefault="00DD4A3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B5A4CD" w14:textId="3BDD8978" w:rsidR="00DD4A39" w:rsidRDefault="00DD4A3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11.1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800471" w14:textId="7B5237CB" w:rsidR="00DD4A39" w:rsidRDefault="00DD4A3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11.2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375730" w14:textId="74081542" w:rsidR="00DD4A39" w:rsidRDefault="00DD4A3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_Toc535919781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D6CFA" w14:textId="18569C22" w:rsidR="00F77ACA" w:rsidRDefault="00175689">
      <w:r>
        <w:fldChar w:fldCharType="end"/>
      </w:r>
    </w:p>
    <w:p w14:paraId="493AA11D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3BDC2" w14:textId="77777777" w:rsidR="00C35D96" w:rsidRDefault="00C35D96" w:rsidP="00C35D96">
      <w:pPr>
        <w:pStyle w:val="Heading1"/>
      </w:pPr>
      <w:bookmarkStart w:id="1" w:name="_Toc535919767"/>
      <w:r>
        <w:lastRenderedPageBreak/>
        <w:t>Document approval and distribution list</w:t>
      </w:r>
      <w:bookmarkEnd w:id="1"/>
    </w:p>
    <w:p w14:paraId="66D3AEB7" w14:textId="77777777" w:rsidR="00C35D96" w:rsidRDefault="00C35D96" w:rsidP="00C35D96"/>
    <w:p w14:paraId="61E28A41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5DE184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ADECF6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0C7A2E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5C1FEE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5E5D464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1A4551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BA168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2174F13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1A63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4924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8C99C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AB5636" w14:textId="77777777" w:rsidR="00C35D96" w:rsidRDefault="00C35D96">
            <w:pPr>
              <w:pStyle w:val="Bodytext1"/>
            </w:pPr>
          </w:p>
        </w:tc>
      </w:tr>
      <w:tr w:rsidR="00C35D96" w14:paraId="02CADA9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1769A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FBE98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C673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79D2616" w14:textId="77777777" w:rsidR="00C35D96" w:rsidRDefault="00C35D96">
            <w:pPr>
              <w:pStyle w:val="Bodytext1"/>
            </w:pPr>
          </w:p>
        </w:tc>
      </w:tr>
      <w:tr w:rsidR="00C35D96" w14:paraId="3DE90629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B304FA2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6BDAF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BBE96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6F7078A" w14:textId="77777777" w:rsidR="00C35D96" w:rsidRDefault="00C35D96">
            <w:pPr>
              <w:pStyle w:val="Bodytext1"/>
            </w:pPr>
          </w:p>
        </w:tc>
      </w:tr>
    </w:tbl>
    <w:p w14:paraId="2F9E223F" w14:textId="77777777" w:rsidR="00C35D96" w:rsidRDefault="00C35D96" w:rsidP="00C35D96">
      <w:pPr>
        <w:pStyle w:val="Bodytext1"/>
      </w:pPr>
    </w:p>
    <w:p w14:paraId="60948C13" w14:textId="77777777" w:rsidR="00C35D96" w:rsidRDefault="00C35D96" w:rsidP="00C35D96">
      <w:pPr>
        <w:pStyle w:val="Bodytext1"/>
      </w:pPr>
    </w:p>
    <w:p w14:paraId="3DCE8FCA" w14:textId="77777777" w:rsidR="00C35D96" w:rsidRDefault="00C35D96" w:rsidP="00C35D96">
      <w:pPr>
        <w:pStyle w:val="Bodytext1"/>
      </w:pPr>
    </w:p>
    <w:p w14:paraId="386F1EE3" w14:textId="77777777" w:rsidR="00C35D96" w:rsidRPr="00C35D96" w:rsidRDefault="00C35D96" w:rsidP="00C35D96"/>
    <w:p w14:paraId="1A00B087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0D827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2" w:name="_Toc535919768"/>
      <w:r>
        <w:lastRenderedPageBreak/>
        <w:t>Introduction</w:t>
      </w:r>
      <w:bookmarkEnd w:id="2"/>
    </w:p>
    <w:p w14:paraId="14F110FC" w14:textId="311D9F72" w:rsidR="006E3EF6" w:rsidRDefault="006E3EF6" w:rsidP="00D56555">
      <w:pPr>
        <w:ind w:left="720"/>
        <w:jc w:val="both"/>
      </w:pPr>
    </w:p>
    <w:p w14:paraId="587AAB8C" w14:textId="64F1A2A2" w:rsidR="0007237B" w:rsidRDefault="0007237B" w:rsidP="00D56555">
      <w:pPr>
        <w:ind w:left="720"/>
        <w:jc w:val="both"/>
      </w:pPr>
      <w:r>
        <w:t>Often customers need stock that is either not on hand or not a standard stocking item in Engineparts.</w:t>
      </w:r>
    </w:p>
    <w:p w14:paraId="115EC914" w14:textId="450769C4" w:rsidR="001D4540" w:rsidRDefault="0007237B" w:rsidP="001D4540">
      <w:pPr>
        <w:ind w:left="720"/>
        <w:jc w:val="both"/>
      </w:pPr>
      <w:r>
        <w:t xml:space="preserve">To </w:t>
      </w:r>
      <w:r w:rsidR="00272706">
        <w:t xml:space="preserve">maintain a positive customer experience, ePart has mechanisms to assist in procuring the customer required stock through a controlled process of buying the parts from </w:t>
      </w:r>
      <w:r w:rsidR="00D60B2E">
        <w:t xml:space="preserve">one or more </w:t>
      </w:r>
      <w:r w:rsidR="00272706">
        <w:t>suppliers</w:t>
      </w:r>
      <w:r w:rsidR="00D60B2E">
        <w:t>.</w:t>
      </w:r>
    </w:p>
    <w:p w14:paraId="7F254B97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3" w:name="_Toc535919769"/>
      <w:r>
        <w:t>Audience</w:t>
      </w:r>
      <w:bookmarkEnd w:id="3"/>
    </w:p>
    <w:p w14:paraId="54D1DAF6" w14:textId="62548655" w:rsidR="00F5684C" w:rsidRDefault="00F5684C" w:rsidP="00413E33">
      <w:pPr>
        <w:pStyle w:val="ListParagraph"/>
        <w:numPr>
          <w:ilvl w:val="0"/>
          <w:numId w:val="33"/>
        </w:numPr>
      </w:pPr>
      <w:r>
        <w:t>Sales</w:t>
      </w:r>
      <w:r w:rsidR="0007237B">
        <w:t xml:space="preserve"> Staff</w:t>
      </w:r>
    </w:p>
    <w:p w14:paraId="289A1A24" w14:textId="77777777" w:rsidR="0007237B" w:rsidRDefault="0007237B" w:rsidP="00413E33">
      <w:pPr>
        <w:pStyle w:val="ListParagraph"/>
        <w:numPr>
          <w:ilvl w:val="0"/>
          <w:numId w:val="33"/>
        </w:numPr>
      </w:pPr>
      <w:r>
        <w:t>Purchasing</w:t>
      </w:r>
    </w:p>
    <w:p w14:paraId="11C9F9FE" w14:textId="71D5A700" w:rsidR="00147D7C" w:rsidRDefault="0007237B" w:rsidP="00413E33">
      <w:pPr>
        <w:pStyle w:val="ListParagraph"/>
        <w:numPr>
          <w:ilvl w:val="0"/>
          <w:numId w:val="33"/>
        </w:numPr>
      </w:pPr>
      <w:r>
        <w:t>Developer team</w:t>
      </w:r>
    </w:p>
    <w:p w14:paraId="0C884AF6" w14:textId="6831458E" w:rsidR="006D2FE3" w:rsidRDefault="006D2FE3" w:rsidP="00034D37">
      <w:pPr>
        <w:pStyle w:val="Heading1"/>
        <w:numPr>
          <w:ilvl w:val="0"/>
          <w:numId w:val="16"/>
        </w:numPr>
      </w:pPr>
      <w:bookmarkStart w:id="4" w:name="_Toc535919770"/>
      <w:r>
        <w:t>Objectives</w:t>
      </w:r>
      <w:bookmarkEnd w:id="4"/>
    </w:p>
    <w:p w14:paraId="45463426" w14:textId="77777777" w:rsidR="001D4540" w:rsidRPr="001D4540" w:rsidRDefault="001D4540" w:rsidP="001D4540"/>
    <w:p w14:paraId="63B06FFE" w14:textId="26219BE9" w:rsidR="00F5684C" w:rsidRDefault="001D4540" w:rsidP="00413E33">
      <w:pPr>
        <w:ind w:left="709"/>
        <w:jc w:val="both"/>
      </w:pPr>
      <w:r>
        <w:t>For efficiency, sales staff need to manage the buy-out process on-line in real time; otherwise the process would be very time consuming and error prone with lack of accountability.</w:t>
      </w:r>
    </w:p>
    <w:p w14:paraId="6914EBF4" w14:textId="0D22984B" w:rsidR="000967F2" w:rsidRDefault="001D4540" w:rsidP="00413E33">
      <w:pPr>
        <w:ind w:left="709"/>
        <w:jc w:val="both"/>
      </w:pPr>
      <w:r>
        <w:t>A sales person, with customer interaction, identif</w:t>
      </w:r>
      <w:r w:rsidR="000967F2">
        <w:t>y parts that Engineparts would be unable to supply. For these items, the sales person can:</w:t>
      </w:r>
    </w:p>
    <w:p w14:paraId="4490FF39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>Define the debtors account to bill.</w:t>
      </w:r>
    </w:p>
    <w:p w14:paraId="13234374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>Define suppliers from whom to order the buy-out parts</w:t>
      </w:r>
    </w:p>
    <w:p w14:paraId="1BDF75F3" w14:textId="77777777" w:rsidR="000967F2" w:rsidRDefault="000967F2" w:rsidP="000967F2">
      <w:pPr>
        <w:pStyle w:val="ListParagraph"/>
        <w:numPr>
          <w:ilvl w:val="0"/>
          <w:numId w:val="34"/>
        </w:numPr>
        <w:jc w:val="both"/>
      </w:pPr>
      <w:r>
        <w:t xml:space="preserve">Define per supplier which parts are to be bought out </w:t>
      </w:r>
    </w:p>
    <w:p w14:paraId="6F288C81" w14:textId="77777777" w:rsidR="000967F2" w:rsidRDefault="000967F2" w:rsidP="000967F2">
      <w:pPr>
        <w:pStyle w:val="ListParagraph"/>
        <w:ind w:left="1429"/>
        <w:jc w:val="both"/>
      </w:pPr>
    </w:p>
    <w:p w14:paraId="4ED0256E" w14:textId="761E37A0" w:rsidR="000967F2" w:rsidRDefault="000967F2" w:rsidP="000967F2">
      <w:pPr>
        <w:pStyle w:val="ListParagraph"/>
        <w:jc w:val="both"/>
      </w:pPr>
      <w:r>
        <w:t xml:space="preserve">Per supplier a purchase order is </w:t>
      </w:r>
      <w:r w:rsidR="00A679FE">
        <w:t>created in ePart in anticipation of receiving goods from the supplier.</w:t>
      </w:r>
    </w:p>
    <w:p w14:paraId="0048E6F2" w14:textId="07D08219" w:rsidR="00A679FE" w:rsidRDefault="00A679FE" w:rsidP="000967F2">
      <w:pPr>
        <w:pStyle w:val="ListParagraph"/>
        <w:jc w:val="both"/>
      </w:pPr>
    </w:p>
    <w:p w14:paraId="651BA4B1" w14:textId="1F5227D2" w:rsidR="00A679FE" w:rsidRDefault="00A679FE" w:rsidP="000967F2">
      <w:pPr>
        <w:pStyle w:val="ListParagraph"/>
        <w:jc w:val="both"/>
      </w:pPr>
      <w:r>
        <w:t>The</w:t>
      </w:r>
      <w:r w:rsidR="009624C4">
        <w:t xml:space="preserve"> option to </w:t>
      </w:r>
      <w:r w:rsidR="006116E0">
        <w:t>send the purchase order to each supplier is available but the trend is to call the suppliers with the order details including the purchase order reference.</w:t>
      </w:r>
    </w:p>
    <w:p w14:paraId="2DCE6813" w14:textId="627B7100" w:rsidR="006116E0" w:rsidRDefault="006116E0" w:rsidP="000967F2">
      <w:pPr>
        <w:pStyle w:val="ListParagraph"/>
        <w:jc w:val="both"/>
      </w:pPr>
    </w:p>
    <w:p w14:paraId="34AAED82" w14:textId="1C0E1932" w:rsidR="006116E0" w:rsidRDefault="006116E0" w:rsidP="000967F2">
      <w:pPr>
        <w:pStyle w:val="ListParagraph"/>
        <w:jc w:val="both"/>
      </w:pPr>
      <w:r>
        <w:t xml:space="preserve">In the case where a sales person does a cash only buy-out, the sales order is assigned to the sales person buy-out debtors account. This is done to ease the effort to assign </w:t>
      </w:r>
      <w:r>
        <w:rPr>
          <w:b/>
          <w:i/>
        </w:rPr>
        <w:t>accountability</w:t>
      </w:r>
      <w:r>
        <w:t xml:space="preserve"> for goods ordered but not sold / collected by the cash-only customer.</w:t>
      </w:r>
    </w:p>
    <w:p w14:paraId="63E96236" w14:textId="0B69A3A9" w:rsidR="006116E0" w:rsidRDefault="006116E0" w:rsidP="000967F2">
      <w:pPr>
        <w:pStyle w:val="ListParagraph"/>
        <w:jc w:val="both"/>
      </w:pPr>
    </w:p>
    <w:p w14:paraId="6EB84F67" w14:textId="46856510" w:rsidR="006116E0" w:rsidRDefault="006116E0" w:rsidP="000967F2">
      <w:pPr>
        <w:pStyle w:val="ListParagraph"/>
        <w:jc w:val="both"/>
      </w:pPr>
      <w:r>
        <w:t>Management information is made available to the cataloguing team for analysis, generally around the following:</w:t>
      </w:r>
    </w:p>
    <w:p w14:paraId="34DF3F5E" w14:textId="738EC2A6" w:rsidR="006116E0" w:rsidRDefault="006116E0" w:rsidP="000967F2">
      <w:pPr>
        <w:pStyle w:val="ListParagraph"/>
        <w:jc w:val="both"/>
      </w:pPr>
    </w:p>
    <w:p w14:paraId="46CE61C6" w14:textId="13CCADE9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Can buy-out items become stocking items supported by the sales history?</w:t>
      </w:r>
    </w:p>
    <w:p w14:paraId="2E3883EF" w14:textId="64284DB0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Are items being bought-out but returned as incorrect due to identification errors on the ePart catalogue</w:t>
      </w:r>
    </w:p>
    <w:p w14:paraId="79394894" w14:textId="6FCBAC6F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Is the reason for buy-out due to lack of stock? Should the supplier order pipeline be modified to ensure consistent availability?</w:t>
      </w:r>
    </w:p>
    <w:p w14:paraId="73A3098B" w14:textId="5C000695" w:rsidR="006116E0" w:rsidRDefault="006116E0" w:rsidP="006116E0">
      <w:pPr>
        <w:pStyle w:val="ListParagraph"/>
        <w:numPr>
          <w:ilvl w:val="0"/>
          <w:numId w:val="35"/>
        </w:numPr>
        <w:jc w:val="both"/>
      </w:pPr>
      <w:r>
        <w:t>……</w:t>
      </w:r>
    </w:p>
    <w:p w14:paraId="08096CAE" w14:textId="77777777" w:rsidR="006116E0" w:rsidRPr="006116E0" w:rsidRDefault="006116E0" w:rsidP="006116E0">
      <w:pPr>
        <w:pStyle w:val="ListParagraph"/>
        <w:ind w:left="1440"/>
        <w:jc w:val="both"/>
      </w:pPr>
    </w:p>
    <w:p w14:paraId="02C55F0F" w14:textId="2BEABDE3" w:rsidR="00C25F25" w:rsidRDefault="00C25F25" w:rsidP="00034D37">
      <w:pPr>
        <w:pStyle w:val="Heading1"/>
        <w:numPr>
          <w:ilvl w:val="0"/>
          <w:numId w:val="16"/>
        </w:numPr>
      </w:pPr>
      <w:bookmarkStart w:id="5" w:name="_Toc535919771"/>
      <w:r>
        <w:lastRenderedPageBreak/>
        <w:t>Business Flow</w:t>
      </w:r>
      <w:bookmarkEnd w:id="5"/>
    </w:p>
    <w:p w14:paraId="67836B47" w14:textId="37B77D60" w:rsidR="00AE52E4" w:rsidRDefault="00AE52E4" w:rsidP="00AE52E4"/>
    <w:p w14:paraId="1E0BD354" w14:textId="752ED6C4" w:rsidR="00AE52E4" w:rsidRDefault="00AE52E4" w:rsidP="00AE52E4">
      <w:pPr>
        <w:ind w:left="567"/>
        <w:jc w:val="both"/>
      </w:pPr>
      <w:r>
        <w:t>In support of the business objectives, the business requirements are to institute end to end control over the buy-out process:</w:t>
      </w:r>
    </w:p>
    <w:p w14:paraId="65983DF3" w14:textId="77777777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The customer is identified as an existing customer using an acceptable debtors account code.</w:t>
      </w:r>
    </w:p>
    <w:p w14:paraId="20F221C1" w14:textId="218C54C4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As part of the process, the standard credit limit checks etc are applied before the buy-out can be commenced</w:t>
      </w:r>
    </w:p>
    <w:p w14:paraId="1F9CA55E" w14:textId="08B1AD96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The items to be bought out are associated against an approved supplier with whom Engineparts has an agreement if bought on account.</w:t>
      </w:r>
    </w:p>
    <w:p w14:paraId="235D1668" w14:textId="42C08860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Should the supplier be cash-only to Engineparts, the sales person needs to arrange for payment with the Engineparts accounting department.</w:t>
      </w:r>
    </w:p>
    <w:p w14:paraId="5871FDC6" w14:textId="789C18C9" w:rsidR="00AE52E4" w:rsidRDefault="00AE52E4" w:rsidP="00AE52E4">
      <w:pPr>
        <w:pStyle w:val="ListParagraph"/>
        <w:numPr>
          <w:ilvl w:val="0"/>
          <w:numId w:val="36"/>
        </w:numPr>
        <w:jc w:val="both"/>
      </w:pPr>
      <w:r>
        <w:t>Engineparts receiving on receipt of the supplier goods apply the standard receiving disciplines to ensure that the goods received are the goods ordered by item</w:t>
      </w:r>
      <w:r w:rsidR="00DF4D94">
        <w:t>, quality</w:t>
      </w:r>
      <w:r>
        <w:t xml:space="preserve"> and quantity.</w:t>
      </w:r>
    </w:p>
    <w:p w14:paraId="176FCC96" w14:textId="2443B132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Wrong parts are returned</w:t>
      </w:r>
    </w:p>
    <w:p w14:paraId="53F18888" w14:textId="23555811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Over supply is returned</w:t>
      </w:r>
    </w:p>
    <w:p w14:paraId="1C205028" w14:textId="4D3D18A3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Short supply advisories are notified</w:t>
      </w:r>
    </w:p>
    <w:p w14:paraId="3BE708A5" w14:textId="3245BF15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Goods accepted as OK are binned according to the buy-out binning rules</w:t>
      </w:r>
    </w:p>
    <w:p w14:paraId="38C046D2" w14:textId="35B7811C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Sales order(s) released are passed on to picking for customer fulfilment</w:t>
      </w:r>
    </w:p>
    <w:p w14:paraId="5B6C92BB" w14:textId="10FD1EA1" w:rsidR="00DF4D94" w:rsidRDefault="00DF4D94" w:rsidP="00AE52E4">
      <w:pPr>
        <w:pStyle w:val="ListParagraph"/>
        <w:numPr>
          <w:ilvl w:val="0"/>
          <w:numId w:val="36"/>
        </w:numPr>
        <w:jc w:val="both"/>
      </w:pPr>
      <w:r>
        <w:t>Picking rules apply that ensure that the buy-out goods are associated with appropriate sales order and once picked and check, the relevant invoicing done, followed by despatching and delivery.</w:t>
      </w:r>
    </w:p>
    <w:p w14:paraId="6E58518A" w14:textId="546B9A95" w:rsidR="00DF4D94" w:rsidRDefault="00DF4D94" w:rsidP="00142A2B">
      <w:pPr>
        <w:pStyle w:val="ListParagraph"/>
        <w:numPr>
          <w:ilvl w:val="0"/>
          <w:numId w:val="36"/>
        </w:numPr>
        <w:jc w:val="both"/>
      </w:pPr>
      <w:r>
        <w:t xml:space="preserve">Should the receiving customer decline the goods bought-out there is a business decision </w:t>
      </w:r>
      <w:r w:rsidR="00142A2B">
        <w:t>that needs to be adhered to:</w:t>
      </w:r>
    </w:p>
    <w:p w14:paraId="3F161BEC" w14:textId="76CD9C3F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Parts bought-out may not be a product that Engineparts would naturally stock thus not to be brought into the formal stock holding</w:t>
      </w:r>
    </w:p>
    <w:p w14:paraId="48F0032A" w14:textId="75B41195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If not part of the normal stock holding an attempt must be made to return to supplier.</w:t>
      </w:r>
    </w:p>
    <w:p w14:paraId="18136FA7" w14:textId="22893826" w:rsidR="00142A2B" w:rsidRDefault="00142A2B" w:rsidP="00142A2B">
      <w:pPr>
        <w:pStyle w:val="ListParagraph"/>
        <w:numPr>
          <w:ilvl w:val="1"/>
          <w:numId w:val="36"/>
        </w:numPr>
        <w:jc w:val="both"/>
      </w:pPr>
      <w:r>
        <w:t>If the supplier is not will to honour the returns request, the goods are sent back to the Engineparts customer as non-returnable.</w:t>
      </w:r>
    </w:p>
    <w:p w14:paraId="053BDC74" w14:textId="2296FEB2" w:rsidR="00142A2B" w:rsidRPr="00AE52E4" w:rsidRDefault="00142A2B" w:rsidP="00142A2B">
      <w:pPr>
        <w:pStyle w:val="ListParagraph"/>
        <w:numPr>
          <w:ilvl w:val="1"/>
          <w:numId w:val="36"/>
        </w:numPr>
        <w:jc w:val="both"/>
      </w:pPr>
      <w:r>
        <w:t xml:space="preserve">Otherwise, if affordable, Engineparts could decide to provide </w:t>
      </w:r>
      <w:proofErr w:type="gramStart"/>
      <w:r>
        <w:t>a</w:t>
      </w:r>
      <w:proofErr w:type="gramEnd"/>
      <w:r>
        <w:t xml:space="preserve"> RFC to the customer and book it into stock as a non-standard purchase.</w:t>
      </w:r>
    </w:p>
    <w:p w14:paraId="68DC789F" w14:textId="1E5B341B" w:rsidR="001C6224" w:rsidRPr="00AE52E4" w:rsidRDefault="00AE52E4" w:rsidP="00AE52E4">
      <w:pPr>
        <w:ind w:left="567"/>
        <w:rPr>
          <w:b/>
        </w:rPr>
      </w:pPr>
      <w:r w:rsidRPr="00AE52E4">
        <w:rPr>
          <w:b/>
        </w:rPr>
        <w:t>Diagram 4.1 i</w:t>
      </w:r>
      <w:r w:rsidR="00717483" w:rsidRPr="00AE52E4">
        <w:rPr>
          <w:b/>
        </w:rPr>
        <w:t xml:space="preserve">s a </w:t>
      </w:r>
      <w:r w:rsidR="00E032D7" w:rsidRPr="00AE52E4">
        <w:rPr>
          <w:b/>
        </w:rPr>
        <w:t>high-level</w:t>
      </w:r>
      <w:r w:rsidR="001D4540" w:rsidRPr="00AE52E4">
        <w:rPr>
          <w:b/>
        </w:rPr>
        <w:t xml:space="preserve"> </w:t>
      </w:r>
      <w:r w:rsidR="001C6224" w:rsidRPr="00AE52E4">
        <w:rPr>
          <w:b/>
        </w:rPr>
        <w:t>presentation of the bigger business / operational flow and needs to be expanded on</w:t>
      </w:r>
      <w:r w:rsidR="00955F1B" w:rsidRPr="00AE52E4">
        <w:rPr>
          <w:b/>
        </w:rPr>
        <w:t>:</w:t>
      </w:r>
    </w:p>
    <w:p w14:paraId="6D0C521D" w14:textId="7FDE0B6C" w:rsidR="00C25F25" w:rsidRDefault="001D4540" w:rsidP="00C25F25">
      <w:r>
        <w:rPr>
          <w:noProof/>
        </w:rPr>
        <w:lastRenderedPageBreak/>
        <w:drawing>
          <wp:inline distT="0" distB="0" distL="0" distR="0" wp14:anchorId="492CEFF4" wp14:editId="32F82C97">
            <wp:extent cx="5804345" cy="2974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46" cy="298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5C6C3" w14:textId="080BF5E8" w:rsidR="0062390F" w:rsidRDefault="0062390F" w:rsidP="00C25F25"/>
    <w:p w14:paraId="063C357E" w14:textId="05799835" w:rsidR="0062390F" w:rsidRPr="00C25F25" w:rsidRDefault="00AE52E4" w:rsidP="00AE52E4">
      <w:pPr>
        <w:ind w:left="567"/>
      </w:pPr>
      <w:r>
        <w:t>The following diagram is a high-level presentation of the bigger business / operational flow and needs to be</w:t>
      </w:r>
    </w:p>
    <w:p w14:paraId="74817B27" w14:textId="77777777" w:rsidR="00AE52E4" w:rsidRDefault="00AE52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71807" w14:textId="7E7BF561" w:rsidR="00C25F25" w:rsidRDefault="00C25F25" w:rsidP="00034D37">
      <w:pPr>
        <w:pStyle w:val="Heading1"/>
        <w:numPr>
          <w:ilvl w:val="0"/>
          <w:numId w:val="16"/>
        </w:numPr>
      </w:pPr>
      <w:bookmarkStart w:id="6" w:name="_Toc535919772"/>
      <w:r>
        <w:lastRenderedPageBreak/>
        <w:t>Detail</w:t>
      </w:r>
      <w:r w:rsidR="00955F1B">
        <w:t>ed</w:t>
      </w:r>
      <w:r>
        <w:t xml:space="preserve"> description of functionality</w:t>
      </w:r>
      <w:bookmarkEnd w:id="6"/>
    </w:p>
    <w:p w14:paraId="545C43DB" w14:textId="72A41833" w:rsidR="00E032D7" w:rsidRDefault="00E032D7" w:rsidP="00E032D7"/>
    <w:p w14:paraId="1C414F18" w14:textId="0B9E29D1" w:rsidR="00E032D7" w:rsidRDefault="00E032D7" w:rsidP="00C46347">
      <w:pPr>
        <w:ind w:left="567"/>
      </w:pPr>
      <w:r>
        <w:t xml:space="preserve">The following illustration provides a view of the sales person display unit </w:t>
      </w:r>
      <w:r w:rsidR="00AE52E4">
        <w:t>with the buyout application view in the foreground</w:t>
      </w:r>
    </w:p>
    <w:p w14:paraId="53F7E985" w14:textId="3A846F7D" w:rsidR="001D4540" w:rsidRDefault="00E032D7" w:rsidP="001D4540">
      <w:r>
        <w:rPr>
          <w:noProof/>
          <w:lang w:val="nl-NL" w:eastAsia="nl-NL"/>
        </w:rPr>
        <w:drawing>
          <wp:inline distT="0" distB="0" distL="0" distR="0" wp14:anchorId="3A5A69C6" wp14:editId="779963B0">
            <wp:extent cx="6046264" cy="3402280"/>
            <wp:effectExtent l="0" t="0" r="0" b="8255"/>
            <wp:docPr id="9" name="Picture 9" descr="cid:image001.png@01D48BB3.E28C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BB3.E28CEB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60" cy="34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3FC4" w14:textId="0059D376" w:rsidR="001D4540" w:rsidRDefault="00DC05A4" w:rsidP="001D4540">
      <w:pPr>
        <w:ind w:left="567"/>
      </w:pPr>
      <w:r>
        <w:t xml:space="preserve">This function is specifically useful in that sales staff </w:t>
      </w:r>
      <w:proofErr w:type="gramStart"/>
      <w:r>
        <w:t>are able to</w:t>
      </w:r>
      <w:proofErr w:type="gramEnd"/>
      <w:r>
        <w:t xml:space="preserve"> maintain a good relationship with customers by providing a service for items either not stocked by Engineparts or where Engineparts might be sold-out.</w:t>
      </w:r>
    </w:p>
    <w:p w14:paraId="1111F74A" w14:textId="73397AC0" w:rsidR="00DC05A4" w:rsidRPr="001D4540" w:rsidRDefault="00DC05A4" w:rsidP="001D4540">
      <w:pPr>
        <w:ind w:left="567"/>
      </w:pPr>
      <w:r>
        <w:t>Beneficially, buy-outs are reviewed by the purchasing department to determine if the buy-out product should become a stocking item or to chase suppliers for delivery of new stock.</w:t>
      </w:r>
    </w:p>
    <w:p w14:paraId="59672634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35919773"/>
      <w:r>
        <w:t>Dependencies</w:t>
      </w:r>
      <w:bookmarkEnd w:id="7"/>
    </w:p>
    <w:p w14:paraId="65317CC5" w14:textId="15B5B282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Accounts Receivable</w:t>
      </w:r>
    </w:p>
    <w:p w14:paraId="768DCF68" w14:textId="77417112" w:rsidR="00142A2B" w:rsidRDefault="00142A2B" w:rsidP="000868A2">
      <w:pPr>
        <w:pStyle w:val="ListParagraph"/>
        <w:numPr>
          <w:ilvl w:val="0"/>
          <w:numId w:val="33"/>
        </w:numPr>
        <w:ind w:left="993"/>
      </w:pPr>
      <w:r>
        <w:t>Accounts payable</w:t>
      </w:r>
    </w:p>
    <w:p w14:paraId="368C7047" w14:textId="77777777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Pricing</w:t>
      </w:r>
    </w:p>
    <w:p w14:paraId="44BC1E0C" w14:textId="77777777" w:rsidR="00B9476C" w:rsidRDefault="00E021B7" w:rsidP="000868A2">
      <w:pPr>
        <w:pStyle w:val="ListParagraph"/>
        <w:numPr>
          <w:ilvl w:val="0"/>
          <w:numId w:val="33"/>
        </w:numPr>
        <w:ind w:left="993"/>
      </w:pPr>
      <w:r>
        <w:t>Cataloguing</w:t>
      </w:r>
    </w:p>
    <w:p w14:paraId="7FD98C6B" w14:textId="249BB002" w:rsidR="00E021B7" w:rsidRDefault="00E021B7" w:rsidP="000868A2">
      <w:pPr>
        <w:pStyle w:val="ListParagraph"/>
        <w:numPr>
          <w:ilvl w:val="0"/>
          <w:numId w:val="33"/>
        </w:numPr>
        <w:ind w:left="993"/>
      </w:pPr>
      <w:r>
        <w:t>Warehousing</w:t>
      </w:r>
    </w:p>
    <w:p w14:paraId="71567A60" w14:textId="5AB30E69" w:rsidR="00142A2B" w:rsidRDefault="00142A2B" w:rsidP="00142A2B">
      <w:pPr>
        <w:pStyle w:val="ListParagraph"/>
        <w:numPr>
          <w:ilvl w:val="0"/>
          <w:numId w:val="33"/>
        </w:numPr>
        <w:ind w:left="993"/>
      </w:pPr>
      <w:r>
        <w:t>Purchasing</w:t>
      </w:r>
    </w:p>
    <w:p w14:paraId="57ECF1CF" w14:textId="36D5A684" w:rsidR="003F3F3F" w:rsidRPr="006D2FE3" w:rsidRDefault="003F3F3F" w:rsidP="000868A2">
      <w:pPr>
        <w:pStyle w:val="ListParagraph"/>
        <w:numPr>
          <w:ilvl w:val="0"/>
          <w:numId w:val="33"/>
        </w:numPr>
        <w:ind w:left="993"/>
      </w:pPr>
      <w:r>
        <w:t xml:space="preserve">Master Data </w:t>
      </w:r>
      <w:r w:rsidR="00142A2B">
        <w:t xml:space="preserve">to / </w:t>
      </w:r>
      <w:r>
        <w:t>from Sage X3</w:t>
      </w:r>
    </w:p>
    <w:p w14:paraId="380585AA" w14:textId="77777777" w:rsidR="009B6DE3" w:rsidRDefault="003F4EB8" w:rsidP="000868A2">
      <w:pPr>
        <w:pStyle w:val="Heading1"/>
        <w:numPr>
          <w:ilvl w:val="0"/>
          <w:numId w:val="16"/>
        </w:numPr>
      </w:pPr>
      <w:bookmarkStart w:id="8" w:name="_Toc535919774"/>
      <w:r>
        <w:t>Application d</w:t>
      </w:r>
      <w:r w:rsidR="009B6DE3">
        <w:t>esign philosophy</w:t>
      </w:r>
      <w:bookmarkEnd w:id="8"/>
    </w:p>
    <w:p w14:paraId="46E5A113" w14:textId="77777777" w:rsidR="009B6DE3" w:rsidRDefault="009B6DE3" w:rsidP="009B6DE3">
      <w:pPr>
        <w:ind w:left="720"/>
      </w:pPr>
      <w:r>
        <w:t xml:space="preserve">The </w:t>
      </w:r>
      <w:r w:rsidR="00E021B7">
        <w:t xml:space="preserve">same </w:t>
      </w:r>
      <w:r>
        <w:t xml:space="preserve">design philosophy </w:t>
      </w:r>
      <w:r w:rsidR="006F740C">
        <w:t>is used as in most other</w:t>
      </w:r>
      <w:r>
        <w:t xml:space="preserve"> </w:t>
      </w:r>
      <w:proofErr w:type="spellStart"/>
      <w:r>
        <w:t>eP</w:t>
      </w:r>
      <w:r w:rsidR="006F740C">
        <w:t>ART</w:t>
      </w:r>
      <w:proofErr w:type="spellEnd"/>
      <w:r>
        <w:t xml:space="preserve"> </w:t>
      </w:r>
      <w:r w:rsidR="006F740C">
        <w:t xml:space="preserve">applications.  It consists of </w:t>
      </w:r>
      <w:r>
        <w:t>3 basic components:</w:t>
      </w:r>
    </w:p>
    <w:p w14:paraId="72613954" w14:textId="77777777" w:rsidR="009B6DE3" w:rsidRDefault="008118F0" w:rsidP="000868A2">
      <w:pPr>
        <w:pStyle w:val="ListParagraph"/>
        <w:numPr>
          <w:ilvl w:val="1"/>
          <w:numId w:val="16"/>
        </w:numPr>
      </w:pPr>
      <w:r>
        <w:t xml:space="preserve">Presentation – </w:t>
      </w:r>
      <w:r w:rsidR="006F740C">
        <w:t>A</w:t>
      </w:r>
      <w:r>
        <w:t xml:space="preserve"> </w:t>
      </w:r>
      <w:r w:rsidR="006F740C">
        <w:t>C++</w:t>
      </w:r>
      <w:r>
        <w:t xml:space="preserve">Builder </w:t>
      </w:r>
      <w:r w:rsidR="006F740C">
        <w:t xml:space="preserve">application </w:t>
      </w:r>
      <w:r>
        <w:t>with limited</w:t>
      </w:r>
      <w:r w:rsidR="006F740C">
        <w:t>,</w:t>
      </w:r>
      <w:r>
        <w:t xml:space="preserve"> if any</w:t>
      </w:r>
      <w:r w:rsidR="006F740C">
        <w:t>,</w:t>
      </w:r>
      <w:r>
        <w:t xml:space="preserve"> business logic</w:t>
      </w:r>
      <w:r w:rsidR="00E021B7">
        <w:t>.</w:t>
      </w:r>
    </w:p>
    <w:p w14:paraId="16E14D2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Business logic –</w:t>
      </w:r>
      <w:r w:rsidR="00E021B7">
        <w:t xml:space="preserve"> Implemented as </w:t>
      </w:r>
      <w:r>
        <w:t xml:space="preserve">stored procedures </w:t>
      </w:r>
      <w:r w:rsidR="00E021B7">
        <w:t>on an MSSQL database server.</w:t>
      </w:r>
    </w:p>
    <w:p w14:paraId="5C59413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Data persistence – </w:t>
      </w:r>
      <w:r w:rsidR="00E021B7">
        <w:t>The MSSQL database server is responsible for persistence.</w:t>
      </w:r>
    </w:p>
    <w:p w14:paraId="67277401" w14:textId="77777777" w:rsidR="008118F0" w:rsidRPr="009B6DE3" w:rsidRDefault="008118F0" w:rsidP="008118F0">
      <w:pPr>
        <w:ind w:left="720"/>
      </w:pPr>
      <w:r>
        <w:lastRenderedPageBreak/>
        <w:t>Th</w:t>
      </w:r>
      <w:r w:rsidR="003F4EB8">
        <w:t>is modular approach should increase the longevity of the product by allowing developers to replace the business logic and presentation independently of one another.</w:t>
      </w:r>
    </w:p>
    <w:p w14:paraId="6F9A3DD3" w14:textId="77777777" w:rsidR="008118F0" w:rsidRDefault="008118F0" w:rsidP="000868A2">
      <w:pPr>
        <w:pStyle w:val="Heading1"/>
        <w:numPr>
          <w:ilvl w:val="0"/>
          <w:numId w:val="16"/>
        </w:numPr>
      </w:pPr>
      <w:bookmarkStart w:id="9" w:name="_Toc535919775"/>
      <w:r>
        <w:t xml:space="preserve">Database design </w:t>
      </w:r>
      <w:r w:rsidR="003F4EB8">
        <w:t>philosophy</w:t>
      </w:r>
      <w:bookmarkEnd w:id="9"/>
    </w:p>
    <w:p w14:paraId="0B42C456" w14:textId="651E81F3" w:rsidR="00B9476C" w:rsidRDefault="00B9476C" w:rsidP="00B9476C">
      <w:pPr>
        <w:ind w:left="709"/>
      </w:pPr>
      <w:r>
        <w:t xml:space="preserve">The </w:t>
      </w:r>
      <w:r w:rsidR="00142A2B">
        <w:t xml:space="preserve">buy-out </w:t>
      </w:r>
      <w:r>
        <w:t xml:space="preserve">application uses an </w:t>
      </w:r>
      <w:r w:rsidR="00142A2B">
        <w:t>object-oriented</w:t>
      </w:r>
      <w:r>
        <w:t xml:space="preserve"> approach to the data and a </w:t>
      </w:r>
      <w:proofErr w:type="gramStart"/>
      <w:r>
        <w:t>three tier</w:t>
      </w:r>
      <w:proofErr w:type="gramEnd"/>
      <w:r>
        <w:t xml:space="preserve"> approach </w:t>
      </w:r>
      <w:r w:rsidR="00142A2B">
        <w:t xml:space="preserve">for presentation, business logic and </w:t>
      </w:r>
      <w:r>
        <w:t xml:space="preserve">database </w:t>
      </w:r>
      <w:r w:rsidR="00142A2B">
        <w:t>persistency</w:t>
      </w:r>
      <w:r>
        <w:t>.</w:t>
      </w:r>
    </w:p>
    <w:p w14:paraId="1B72D450" w14:textId="77777777" w:rsidR="00B12EAF" w:rsidRDefault="00B12EAF" w:rsidP="000868A2">
      <w:pPr>
        <w:ind w:left="709"/>
        <w:rPr>
          <w:b/>
        </w:rPr>
      </w:pPr>
      <w:r w:rsidRPr="00B12EAF">
        <w:rPr>
          <w:b/>
        </w:rPr>
        <w:t xml:space="preserve">&lt;This </w:t>
      </w:r>
      <w:r>
        <w:rPr>
          <w:b/>
        </w:rPr>
        <w:t xml:space="preserve">section </w:t>
      </w:r>
      <w:r w:rsidRPr="00B12EAF">
        <w:rPr>
          <w:b/>
        </w:rPr>
        <w:t>will be replaced with a link to the database design philosophy document&gt;</w:t>
      </w:r>
    </w:p>
    <w:p w14:paraId="1F47B5F7" w14:textId="5AC23651" w:rsidR="000868A2" w:rsidRDefault="000868A2" w:rsidP="00450696">
      <w:pPr>
        <w:pStyle w:val="Heading1"/>
        <w:numPr>
          <w:ilvl w:val="0"/>
          <w:numId w:val="16"/>
        </w:numPr>
      </w:pPr>
      <w:bookmarkStart w:id="10" w:name="_Toc535919776"/>
      <w:r>
        <w:lastRenderedPageBreak/>
        <w:t>Database entities and relationships</w:t>
      </w:r>
      <w:bookmarkEnd w:id="10"/>
    </w:p>
    <w:p w14:paraId="67AAAC0C" w14:textId="50363446" w:rsidR="0007237B" w:rsidRPr="0007237B" w:rsidRDefault="0007237B" w:rsidP="0007237B">
      <w:r>
        <w:rPr>
          <w:noProof/>
        </w:rPr>
        <w:drawing>
          <wp:inline distT="0" distB="0" distL="0" distR="0" wp14:anchorId="46062E00" wp14:editId="5C35ED66">
            <wp:extent cx="5731510" cy="732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815A" w14:textId="3563B3F1" w:rsidR="003C64DF" w:rsidRDefault="00142A2B" w:rsidP="000868A2">
      <w:pPr>
        <w:pStyle w:val="Heading1"/>
        <w:numPr>
          <w:ilvl w:val="0"/>
          <w:numId w:val="16"/>
        </w:numPr>
      </w:pPr>
      <w:bookmarkStart w:id="11" w:name="_Toc535919777"/>
      <w:r>
        <w:t xml:space="preserve">Buy-out </w:t>
      </w:r>
      <w:r w:rsidR="003C64DF">
        <w:t>to sales-order</w:t>
      </w:r>
      <w:bookmarkEnd w:id="11"/>
    </w:p>
    <w:p w14:paraId="699B0B25" w14:textId="16474D0B" w:rsidR="001C6224" w:rsidRDefault="003C64DF" w:rsidP="000868A2">
      <w:pPr>
        <w:ind w:left="720"/>
        <w:jc w:val="both"/>
      </w:pPr>
      <w:r>
        <w:t xml:space="preserve">The </w:t>
      </w:r>
      <w:r w:rsidR="00142A2B">
        <w:t xml:space="preserve">buy-out </w:t>
      </w:r>
      <w:r>
        <w:t xml:space="preserve">application operates </w:t>
      </w:r>
      <w:r w:rsidR="00C46347">
        <w:t xml:space="preserve">in conjunction with </w:t>
      </w:r>
      <w:r>
        <w:t xml:space="preserve">sales order </w:t>
      </w:r>
      <w:r w:rsidR="00C46347">
        <w:t xml:space="preserve">and purchase order </w:t>
      </w:r>
      <w:r>
        <w:t>program</w:t>
      </w:r>
      <w:r w:rsidR="00C46347">
        <w:t>s</w:t>
      </w:r>
      <w:r>
        <w:t>.</w:t>
      </w:r>
    </w:p>
    <w:p w14:paraId="48635DC9" w14:textId="6094F1DC" w:rsidR="00C46347" w:rsidRDefault="00C46347" w:rsidP="000868A2">
      <w:pPr>
        <w:ind w:left="720"/>
        <w:jc w:val="both"/>
      </w:pPr>
      <w:r>
        <w:t>The buy-out outcome generates the dependent sales order and purchase order(s) and can be accessed independently through the respective user interfaces.</w:t>
      </w:r>
    </w:p>
    <w:p w14:paraId="4D0F8054" w14:textId="31EFC7B2" w:rsidR="00C46347" w:rsidRPr="000868A2" w:rsidRDefault="00C46347" w:rsidP="000868A2">
      <w:pPr>
        <w:ind w:left="720"/>
        <w:jc w:val="both"/>
      </w:pPr>
      <w:r>
        <w:lastRenderedPageBreak/>
        <w:t>This is made possible due to the application design that uses the same set of database tables and common business logic.</w:t>
      </w:r>
    </w:p>
    <w:p w14:paraId="7C078625" w14:textId="3C4E3547" w:rsidR="004D4FE6" w:rsidRDefault="004D4FE6" w:rsidP="000868A2">
      <w:pPr>
        <w:pStyle w:val="Heading1"/>
        <w:numPr>
          <w:ilvl w:val="0"/>
          <w:numId w:val="16"/>
        </w:numPr>
      </w:pPr>
      <w:bookmarkStart w:id="12" w:name="_Toc535919778"/>
      <w:r>
        <w:t>Programs</w:t>
      </w:r>
      <w:bookmarkEnd w:id="12"/>
    </w:p>
    <w:p w14:paraId="1F5EC561" w14:textId="11C6D2E3" w:rsidR="007B4285" w:rsidRDefault="007B4285" w:rsidP="007B4285"/>
    <w:p w14:paraId="13950E3B" w14:textId="79885506" w:rsidR="007B4285" w:rsidRDefault="00D235D0" w:rsidP="00C013E6">
      <w:pPr>
        <w:ind w:left="567"/>
        <w:jc w:val="both"/>
      </w:pPr>
      <w:r>
        <w:t>Notably, is the naming convention where the 1</w:t>
      </w:r>
      <w:r w:rsidRPr="00D235D0">
        <w:rPr>
          <w:vertAlign w:val="superscript"/>
        </w:rPr>
        <w:t>st</w:t>
      </w:r>
      <w:r>
        <w:t xml:space="preserve"> 2 / 3 letters denote the sub-system i.e. ‘</w:t>
      </w:r>
      <w:proofErr w:type="spellStart"/>
      <w:r>
        <w:t>dr</w:t>
      </w:r>
      <w:proofErr w:type="spellEnd"/>
      <w:r>
        <w:t>’ for debtors, ‘</w:t>
      </w:r>
      <w:proofErr w:type="spellStart"/>
      <w:r>
        <w:t>stk</w:t>
      </w:r>
      <w:proofErr w:type="spellEnd"/>
      <w:r>
        <w:t>’ for stock management etc.</w:t>
      </w:r>
    </w:p>
    <w:p w14:paraId="7E32C7FA" w14:textId="6D31FC99" w:rsidR="00D235D0" w:rsidRDefault="00D235D0" w:rsidP="00C013E6">
      <w:pPr>
        <w:ind w:left="567"/>
        <w:jc w:val="both"/>
      </w:pPr>
      <w:r>
        <w:t xml:space="preserve">The stored procedures used here represent the </w:t>
      </w:r>
      <w:r>
        <w:rPr>
          <w:b/>
          <w:i/>
        </w:rPr>
        <w:t xml:space="preserve">business logic </w:t>
      </w:r>
      <w:r w:rsidR="00C013E6">
        <w:rPr>
          <w:b/>
          <w:i/>
        </w:rPr>
        <w:t xml:space="preserve">and data persistence </w:t>
      </w:r>
      <w:r>
        <w:t xml:space="preserve">of the solution whereas the </w:t>
      </w:r>
      <w:r>
        <w:rPr>
          <w:b/>
          <w:i/>
        </w:rPr>
        <w:t>presentation logic</w:t>
      </w:r>
      <w:r>
        <w:t xml:space="preserve"> </w:t>
      </w:r>
      <w:r w:rsidR="00C013E6">
        <w:t>only performs visual functions.</w:t>
      </w:r>
    </w:p>
    <w:p w14:paraId="31B4730B" w14:textId="2E291B45" w:rsidR="00C013E6" w:rsidRDefault="00C013E6" w:rsidP="00C013E6">
      <w:pPr>
        <w:ind w:left="567"/>
        <w:jc w:val="both"/>
      </w:pPr>
      <w:r>
        <w:t>The presentation logic used the Borland C++ Builder development framework; originally used for its use in tertiary education centres i.e. UOFS. However, the framework was swapped in favour of MS Visual Studio with C# and subsequently Borland as a company has ceased business, making the C++ Builder framework obsolete</w:t>
      </w:r>
    </w:p>
    <w:p w14:paraId="7A07EC6C" w14:textId="1FA5E8E2" w:rsidR="00C013E6" w:rsidRDefault="00C013E6" w:rsidP="007B4285">
      <w:pPr>
        <w:ind w:left="567"/>
      </w:pPr>
      <w:r>
        <w:rPr>
          <w:b/>
          <w:i/>
        </w:rPr>
        <w:t xml:space="preserve">Importantly, the Borland C++ framework </w:t>
      </w:r>
      <w:r w:rsidR="00B46426">
        <w:rPr>
          <w:b/>
          <w:i/>
        </w:rPr>
        <w:t>MUST be replaced over the long term with potentially re-developing the user interfaces in MS C# in and amongst many other UI opportunities such as web-based development.</w:t>
      </w:r>
    </w:p>
    <w:p w14:paraId="0A312907" w14:textId="5A9D71D3" w:rsidR="00B46426" w:rsidRPr="00B46426" w:rsidRDefault="00B46426" w:rsidP="007B4285">
      <w:pPr>
        <w:ind w:left="567"/>
      </w:pPr>
      <w:r>
        <w:t>The effort to replace the presentation logic is near enough about 10% of the total code base; consequently represents a smaller percentage of effort.</w:t>
      </w:r>
    </w:p>
    <w:p w14:paraId="47B2355F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3" w:name="_Toc535919779"/>
      <w:r>
        <w:t>MS Windows Executables</w:t>
      </w:r>
      <w:bookmarkEnd w:id="13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593F3C0C" w14:textId="77777777" w:rsidTr="0090174E">
        <w:tc>
          <w:tcPr>
            <w:tcW w:w="2126" w:type="dxa"/>
            <w:vAlign w:val="center"/>
          </w:tcPr>
          <w:p w14:paraId="1AB66823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62C5CC65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2F7765F" w14:textId="77777777" w:rsidTr="0090174E">
        <w:tc>
          <w:tcPr>
            <w:tcW w:w="2126" w:type="dxa"/>
            <w:vAlign w:val="center"/>
          </w:tcPr>
          <w:p w14:paraId="69EF6DC7" w14:textId="5E1156B8" w:rsidR="004D4FE6" w:rsidRDefault="001E349B" w:rsidP="0090174E">
            <w:r>
              <w:t>StkBuyout.exe</w:t>
            </w:r>
          </w:p>
        </w:tc>
        <w:tc>
          <w:tcPr>
            <w:tcW w:w="5437" w:type="dxa"/>
            <w:vAlign w:val="center"/>
          </w:tcPr>
          <w:p w14:paraId="215347D5" w14:textId="5171BDF3" w:rsidR="004D4FE6" w:rsidRDefault="001E349B" w:rsidP="004D4FE6">
            <w:r>
              <w:t xml:space="preserve">Compile name to include into </w:t>
            </w:r>
            <w:proofErr w:type="spellStart"/>
            <w:r>
              <w:t>EpMenu</w:t>
            </w:r>
            <w:proofErr w:type="spellEnd"/>
          </w:p>
        </w:tc>
      </w:tr>
    </w:tbl>
    <w:p w14:paraId="3A84D2A2" w14:textId="77777777" w:rsidR="004D4FE6" w:rsidRPr="004D4FE6" w:rsidRDefault="004D4FE6" w:rsidP="004D4FE6"/>
    <w:p w14:paraId="14916C91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4" w:name="_Toc535919780"/>
      <w:r>
        <w:t>SQL Stored Procedure</w:t>
      </w:r>
      <w:r w:rsidR="00F850B0">
        <w:t>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66B56E20" w14:textId="77777777" w:rsidTr="00F850B0">
        <w:tc>
          <w:tcPr>
            <w:tcW w:w="4176" w:type="dxa"/>
            <w:vAlign w:val="center"/>
          </w:tcPr>
          <w:p w14:paraId="29FEB6BE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2BB5561D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53B20764" w14:textId="77777777" w:rsidTr="00F850B0">
        <w:tc>
          <w:tcPr>
            <w:tcW w:w="4176" w:type="dxa"/>
            <w:vAlign w:val="center"/>
          </w:tcPr>
          <w:p w14:paraId="594EA86D" w14:textId="75C336BA" w:rsidR="00F850B0" w:rsidRPr="00310117" w:rsidRDefault="001E349B" w:rsidP="00310117">
            <w:proofErr w:type="spellStart"/>
            <w:r>
              <w:t>StkBuyoutCreat</w:t>
            </w:r>
            <w:proofErr w:type="spellEnd"/>
          </w:p>
        </w:tc>
        <w:tc>
          <w:tcPr>
            <w:tcW w:w="3994" w:type="dxa"/>
            <w:vAlign w:val="center"/>
          </w:tcPr>
          <w:p w14:paraId="39A03F88" w14:textId="56CCBAB9" w:rsidR="00F850B0" w:rsidRPr="00310117" w:rsidRDefault="00F850B0" w:rsidP="00310117"/>
        </w:tc>
      </w:tr>
      <w:tr w:rsidR="00310117" w:rsidRPr="00310117" w14:paraId="144A7CFD" w14:textId="77777777" w:rsidTr="00F850B0">
        <w:tc>
          <w:tcPr>
            <w:tcW w:w="4176" w:type="dxa"/>
            <w:vAlign w:val="center"/>
          </w:tcPr>
          <w:p w14:paraId="6FD27000" w14:textId="4A67B7D4" w:rsidR="00310117" w:rsidRPr="00310117" w:rsidRDefault="001E349B" w:rsidP="00310117">
            <w:proofErr w:type="spellStart"/>
            <w:r>
              <w:t>StkBuyoutDelete</w:t>
            </w:r>
            <w:proofErr w:type="spellEnd"/>
          </w:p>
        </w:tc>
        <w:tc>
          <w:tcPr>
            <w:tcW w:w="3994" w:type="dxa"/>
            <w:vAlign w:val="center"/>
          </w:tcPr>
          <w:p w14:paraId="771FA6AF" w14:textId="13F28967" w:rsidR="00310117" w:rsidRPr="00310117" w:rsidRDefault="00310117" w:rsidP="00310117"/>
        </w:tc>
      </w:tr>
      <w:tr w:rsidR="00310117" w:rsidRPr="00310117" w14:paraId="4613A72E" w14:textId="77777777" w:rsidTr="00F850B0">
        <w:tc>
          <w:tcPr>
            <w:tcW w:w="4176" w:type="dxa"/>
            <w:vAlign w:val="center"/>
          </w:tcPr>
          <w:p w14:paraId="08A9C1AB" w14:textId="02074392" w:rsidR="00310117" w:rsidRPr="00310117" w:rsidRDefault="00D235D0" w:rsidP="00310117">
            <w:proofErr w:type="spellStart"/>
            <w:r>
              <w:t>DrSearchAddress</w:t>
            </w:r>
            <w:proofErr w:type="spellEnd"/>
          </w:p>
        </w:tc>
        <w:tc>
          <w:tcPr>
            <w:tcW w:w="3994" w:type="dxa"/>
            <w:vAlign w:val="center"/>
          </w:tcPr>
          <w:p w14:paraId="737762BB" w14:textId="0F767FD8" w:rsidR="00310117" w:rsidRPr="00310117" w:rsidRDefault="00310117" w:rsidP="00310117"/>
        </w:tc>
      </w:tr>
      <w:tr w:rsidR="00310117" w:rsidRPr="00310117" w14:paraId="4ECF913C" w14:textId="77777777" w:rsidTr="00F850B0">
        <w:tc>
          <w:tcPr>
            <w:tcW w:w="4176" w:type="dxa"/>
            <w:vAlign w:val="center"/>
          </w:tcPr>
          <w:p w14:paraId="7B01644D" w14:textId="21459B1F" w:rsidR="00310117" w:rsidRPr="00310117" w:rsidRDefault="00D235D0" w:rsidP="00310117">
            <w:proofErr w:type="spellStart"/>
            <w:r>
              <w:t>StkBuyoutNextLineId</w:t>
            </w:r>
            <w:proofErr w:type="spellEnd"/>
          </w:p>
        </w:tc>
        <w:tc>
          <w:tcPr>
            <w:tcW w:w="3994" w:type="dxa"/>
            <w:vAlign w:val="center"/>
          </w:tcPr>
          <w:p w14:paraId="7F71E0F2" w14:textId="0B6D1EE4" w:rsidR="00310117" w:rsidRPr="00310117" w:rsidRDefault="00310117" w:rsidP="00310117"/>
        </w:tc>
      </w:tr>
      <w:tr w:rsidR="00DD467A" w:rsidRPr="00310117" w14:paraId="745456FA" w14:textId="77777777" w:rsidTr="00F850B0">
        <w:tc>
          <w:tcPr>
            <w:tcW w:w="4176" w:type="dxa"/>
            <w:vAlign w:val="center"/>
          </w:tcPr>
          <w:p w14:paraId="0C03853D" w14:textId="4422F196" w:rsidR="00DD467A" w:rsidRDefault="00D235D0" w:rsidP="00310117">
            <w:proofErr w:type="spellStart"/>
            <w:r>
              <w:t>StkBuyoutLoad</w:t>
            </w:r>
            <w:proofErr w:type="spellEnd"/>
          </w:p>
        </w:tc>
        <w:tc>
          <w:tcPr>
            <w:tcW w:w="3994" w:type="dxa"/>
            <w:vAlign w:val="center"/>
          </w:tcPr>
          <w:p w14:paraId="7E1B31D9" w14:textId="5C277C03" w:rsidR="00DD467A" w:rsidRPr="00310117" w:rsidRDefault="00DD467A" w:rsidP="00310117"/>
        </w:tc>
      </w:tr>
      <w:tr w:rsidR="00DD467A" w:rsidRPr="00310117" w14:paraId="4D4AD4EB" w14:textId="77777777" w:rsidTr="00F850B0">
        <w:tc>
          <w:tcPr>
            <w:tcW w:w="4176" w:type="dxa"/>
            <w:vAlign w:val="center"/>
          </w:tcPr>
          <w:p w14:paraId="6299AC7B" w14:textId="5A6D1B53" w:rsidR="00DD467A" w:rsidRDefault="00D235D0" w:rsidP="00310117">
            <w:proofErr w:type="spellStart"/>
            <w:r>
              <w:t>StkBuyoutCoverInvoice</w:t>
            </w:r>
            <w:proofErr w:type="spellEnd"/>
          </w:p>
        </w:tc>
        <w:tc>
          <w:tcPr>
            <w:tcW w:w="3994" w:type="dxa"/>
            <w:vAlign w:val="center"/>
          </w:tcPr>
          <w:p w14:paraId="3C7AC7AC" w14:textId="7023D9BF" w:rsidR="00DD467A" w:rsidRPr="00310117" w:rsidRDefault="00DD467A" w:rsidP="00310117"/>
        </w:tc>
      </w:tr>
      <w:tr w:rsidR="00DD467A" w:rsidRPr="00310117" w14:paraId="5FC3FF98" w14:textId="77777777" w:rsidTr="00F850B0">
        <w:tc>
          <w:tcPr>
            <w:tcW w:w="4176" w:type="dxa"/>
            <w:vAlign w:val="center"/>
          </w:tcPr>
          <w:p w14:paraId="4AD7277E" w14:textId="40A83464" w:rsidR="00DD467A" w:rsidRDefault="00D235D0" w:rsidP="00310117">
            <w:proofErr w:type="spellStart"/>
            <w:r>
              <w:t>CoGetNextCrtlRef</w:t>
            </w:r>
            <w:proofErr w:type="spellEnd"/>
          </w:p>
        </w:tc>
        <w:tc>
          <w:tcPr>
            <w:tcW w:w="3994" w:type="dxa"/>
            <w:vAlign w:val="center"/>
          </w:tcPr>
          <w:p w14:paraId="3B12EABC" w14:textId="11A9916F" w:rsidR="00DD467A" w:rsidRPr="00310117" w:rsidRDefault="00DD467A" w:rsidP="00563B89"/>
        </w:tc>
      </w:tr>
      <w:tr w:rsidR="00DD467A" w:rsidRPr="00310117" w14:paraId="3C3A053E" w14:textId="77777777" w:rsidTr="00F850B0">
        <w:tc>
          <w:tcPr>
            <w:tcW w:w="4176" w:type="dxa"/>
            <w:vAlign w:val="center"/>
          </w:tcPr>
          <w:p w14:paraId="7D314720" w14:textId="334DCF93" w:rsidR="00DD467A" w:rsidRDefault="00D235D0" w:rsidP="00310117">
            <w:proofErr w:type="spellStart"/>
            <w:r>
              <w:t>DrCheckCrLimit</w:t>
            </w:r>
            <w:proofErr w:type="spellEnd"/>
          </w:p>
        </w:tc>
        <w:tc>
          <w:tcPr>
            <w:tcW w:w="3994" w:type="dxa"/>
            <w:vAlign w:val="center"/>
          </w:tcPr>
          <w:p w14:paraId="66829FD1" w14:textId="0BE66C8E" w:rsidR="00DD467A" w:rsidRPr="00310117" w:rsidRDefault="00DD467A" w:rsidP="00563B89"/>
        </w:tc>
      </w:tr>
      <w:tr w:rsidR="00DD467A" w:rsidRPr="00310117" w14:paraId="1ED20243" w14:textId="77777777" w:rsidTr="00F850B0">
        <w:tc>
          <w:tcPr>
            <w:tcW w:w="4176" w:type="dxa"/>
            <w:vAlign w:val="center"/>
          </w:tcPr>
          <w:p w14:paraId="18E80014" w14:textId="6FD0E7DF" w:rsidR="00DD467A" w:rsidRDefault="00D235D0" w:rsidP="00310117">
            <w:proofErr w:type="spellStart"/>
            <w:r>
              <w:t>coRptLog</w:t>
            </w:r>
            <w:proofErr w:type="spellEnd"/>
          </w:p>
        </w:tc>
        <w:tc>
          <w:tcPr>
            <w:tcW w:w="3994" w:type="dxa"/>
            <w:vAlign w:val="center"/>
          </w:tcPr>
          <w:p w14:paraId="1757CFF7" w14:textId="0B25146E" w:rsidR="00DD467A" w:rsidRPr="00310117" w:rsidRDefault="00DD467A" w:rsidP="0099027B"/>
        </w:tc>
      </w:tr>
      <w:tr w:rsidR="00DD467A" w:rsidRPr="00310117" w14:paraId="179FC7E0" w14:textId="77777777" w:rsidTr="00F850B0">
        <w:tc>
          <w:tcPr>
            <w:tcW w:w="4176" w:type="dxa"/>
            <w:vAlign w:val="center"/>
          </w:tcPr>
          <w:p w14:paraId="79AD7B69" w14:textId="2B9CF276" w:rsidR="00DD467A" w:rsidRDefault="00D235D0" w:rsidP="00310117">
            <w:proofErr w:type="spellStart"/>
            <w:r>
              <w:t>StkBuyoutQtySold</w:t>
            </w:r>
            <w:proofErr w:type="spellEnd"/>
          </w:p>
        </w:tc>
        <w:tc>
          <w:tcPr>
            <w:tcW w:w="3994" w:type="dxa"/>
            <w:vAlign w:val="center"/>
          </w:tcPr>
          <w:p w14:paraId="0F645865" w14:textId="53451BDF" w:rsidR="006C134E" w:rsidRPr="00310117" w:rsidRDefault="006C134E" w:rsidP="00F822C9"/>
        </w:tc>
      </w:tr>
      <w:tr w:rsidR="006C134E" w:rsidRPr="00310117" w14:paraId="01C48969" w14:textId="77777777" w:rsidTr="00F850B0">
        <w:tc>
          <w:tcPr>
            <w:tcW w:w="4176" w:type="dxa"/>
            <w:vAlign w:val="center"/>
          </w:tcPr>
          <w:p w14:paraId="67C3A427" w14:textId="0CDCBC3A" w:rsidR="006C134E" w:rsidRPr="00DD467A" w:rsidRDefault="00D235D0" w:rsidP="00310117">
            <w:proofErr w:type="spellStart"/>
            <w:r>
              <w:t>StkBuyoutRelease</w:t>
            </w:r>
            <w:proofErr w:type="spellEnd"/>
          </w:p>
        </w:tc>
        <w:tc>
          <w:tcPr>
            <w:tcW w:w="3994" w:type="dxa"/>
            <w:vAlign w:val="center"/>
          </w:tcPr>
          <w:p w14:paraId="577D6CD2" w14:textId="6453C338" w:rsidR="006C134E" w:rsidRPr="00310117" w:rsidRDefault="006C134E" w:rsidP="006C134E"/>
        </w:tc>
      </w:tr>
      <w:tr w:rsidR="00DD467A" w:rsidRPr="00310117" w14:paraId="4F79248C" w14:textId="77777777" w:rsidTr="00F850B0">
        <w:tc>
          <w:tcPr>
            <w:tcW w:w="4176" w:type="dxa"/>
            <w:vAlign w:val="center"/>
          </w:tcPr>
          <w:p w14:paraId="6BD841CE" w14:textId="17E5157A" w:rsidR="00DD467A" w:rsidRDefault="00D235D0" w:rsidP="00310117">
            <w:proofErr w:type="spellStart"/>
            <w:r>
              <w:t>StkBuyoutDocumentLookup</w:t>
            </w:r>
            <w:proofErr w:type="spellEnd"/>
          </w:p>
        </w:tc>
        <w:tc>
          <w:tcPr>
            <w:tcW w:w="3994" w:type="dxa"/>
            <w:vAlign w:val="center"/>
          </w:tcPr>
          <w:p w14:paraId="626172AC" w14:textId="35527FDF" w:rsidR="00DD467A" w:rsidRPr="00310117" w:rsidRDefault="00DD467A" w:rsidP="00310117"/>
        </w:tc>
      </w:tr>
      <w:tr w:rsidR="00DD467A" w:rsidRPr="00310117" w14:paraId="5C59EE43" w14:textId="77777777" w:rsidTr="00F850B0">
        <w:tc>
          <w:tcPr>
            <w:tcW w:w="4176" w:type="dxa"/>
            <w:vAlign w:val="center"/>
          </w:tcPr>
          <w:p w14:paraId="757BF68F" w14:textId="3D15650B" w:rsidR="00DD467A" w:rsidRDefault="00D235D0" w:rsidP="00310117">
            <w:proofErr w:type="spellStart"/>
            <w:r>
              <w:t>StkBuyoutOpen</w:t>
            </w:r>
            <w:proofErr w:type="spellEnd"/>
          </w:p>
        </w:tc>
        <w:tc>
          <w:tcPr>
            <w:tcW w:w="3994" w:type="dxa"/>
            <w:vAlign w:val="center"/>
          </w:tcPr>
          <w:p w14:paraId="2FAEB4C6" w14:textId="609F9C3A" w:rsidR="00DD467A" w:rsidRPr="00310117" w:rsidRDefault="00DD467A" w:rsidP="00310117"/>
        </w:tc>
      </w:tr>
      <w:tr w:rsidR="00DD467A" w:rsidRPr="00310117" w14:paraId="11D2809E" w14:textId="77777777" w:rsidTr="00F850B0">
        <w:tc>
          <w:tcPr>
            <w:tcW w:w="4176" w:type="dxa"/>
            <w:vAlign w:val="center"/>
          </w:tcPr>
          <w:p w14:paraId="0116747C" w14:textId="30D38D6A" w:rsidR="00DD467A" w:rsidRDefault="00D235D0" w:rsidP="00310117">
            <w:proofErr w:type="spellStart"/>
            <w:r>
              <w:t>StkBuyoutNextOrderNumber</w:t>
            </w:r>
            <w:proofErr w:type="spellEnd"/>
          </w:p>
        </w:tc>
        <w:tc>
          <w:tcPr>
            <w:tcW w:w="3994" w:type="dxa"/>
            <w:vAlign w:val="center"/>
          </w:tcPr>
          <w:p w14:paraId="557F5AFD" w14:textId="3DD3C51B" w:rsidR="00DD467A" w:rsidRPr="00310117" w:rsidRDefault="00DD467A" w:rsidP="00310117"/>
        </w:tc>
      </w:tr>
      <w:tr w:rsidR="00DD467A" w:rsidRPr="00310117" w14:paraId="6ED63F05" w14:textId="77777777" w:rsidTr="00F850B0">
        <w:tc>
          <w:tcPr>
            <w:tcW w:w="4176" w:type="dxa"/>
            <w:vAlign w:val="center"/>
          </w:tcPr>
          <w:p w14:paraId="539CF122" w14:textId="6520DD1B" w:rsidR="00DD467A" w:rsidRDefault="00D235D0" w:rsidP="00310117">
            <w:proofErr w:type="spellStart"/>
            <w:r>
              <w:t>StkBuyoutValidateAccount</w:t>
            </w:r>
            <w:proofErr w:type="spellEnd"/>
          </w:p>
        </w:tc>
        <w:tc>
          <w:tcPr>
            <w:tcW w:w="3994" w:type="dxa"/>
            <w:vAlign w:val="center"/>
          </w:tcPr>
          <w:p w14:paraId="46DB86FC" w14:textId="531FB767" w:rsidR="00DD467A" w:rsidRPr="00310117" w:rsidRDefault="00DD467A" w:rsidP="00310117"/>
        </w:tc>
      </w:tr>
      <w:tr w:rsidR="00DD467A" w:rsidRPr="00310117" w14:paraId="11AE3AF3" w14:textId="77777777" w:rsidTr="00F850B0">
        <w:tc>
          <w:tcPr>
            <w:tcW w:w="4176" w:type="dxa"/>
            <w:vAlign w:val="center"/>
          </w:tcPr>
          <w:p w14:paraId="2C3C9BFA" w14:textId="550EC25A" w:rsidR="00DD467A" w:rsidRDefault="00D235D0" w:rsidP="00310117">
            <w:proofErr w:type="spellStart"/>
            <w:r>
              <w:t>StkBuyoutValidateStockCode</w:t>
            </w:r>
            <w:proofErr w:type="spellEnd"/>
          </w:p>
        </w:tc>
        <w:tc>
          <w:tcPr>
            <w:tcW w:w="3994" w:type="dxa"/>
            <w:vAlign w:val="center"/>
          </w:tcPr>
          <w:p w14:paraId="2C3894B9" w14:textId="6187D1C1" w:rsidR="00DD467A" w:rsidRPr="00310117" w:rsidRDefault="00DD467A" w:rsidP="00317F39"/>
        </w:tc>
      </w:tr>
      <w:tr w:rsidR="00DD467A" w:rsidRPr="00310117" w14:paraId="5CB0D2CC" w14:textId="77777777" w:rsidTr="00F850B0">
        <w:tc>
          <w:tcPr>
            <w:tcW w:w="4176" w:type="dxa"/>
            <w:vAlign w:val="center"/>
          </w:tcPr>
          <w:p w14:paraId="64184987" w14:textId="4F2BEABF" w:rsidR="00DD467A" w:rsidRDefault="00D235D0" w:rsidP="00D6737B">
            <w:proofErr w:type="spellStart"/>
            <w:r>
              <w:t>StkBuyoutSupplierDelete</w:t>
            </w:r>
            <w:proofErr w:type="spellEnd"/>
          </w:p>
        </w:tc>
        <w:tc>
          <w:tcPr>
            <w:tcW w:w="3994" w:type="dxa"/>
            <w:vAlign w:val="center"/>
          </w:tcPr>
          <w:p w14:paraId="12C9A44D" w14:textId="74EDDEEA" w:rsidR="00DD467A" w:rsidRPr="00310117" w:rsidRDefault="00DD467A" w:rsidP="00317F39"/>
        </w:tc>
      </w:tr>
      <w:tr w:rsidR="00D6737B" w:rsidRPr="00310117" w14:paraId="0A69CE80" w14:textId="77777777" w:rsidTr="00F850B0">
        <w:tc>
          <w:tcPr>
            <w:tcW w:w="4176" w:type="dxa"/>
            <w:vAlign w:val="center"/>
          </w:tcPr>
          <w:p w14:paraId="0693B820" w14:textId="20B31C71" w:rsidR="00D6737B" w:rsidRDefault="00D6737B" w:rsidP="00D6737B"/>
        </w:tc>
        <w:tc>
          <w:tcPr>
            <w:tcW w:w="3994" w:type="dxa"/>
            <w:vAlign w:val="center"/>
          </w:tcPr>
          <w:p w14:paraId="6C0B5932" w14:textId="2C4CFDD8" w:rsidR="00D6737B" w:rsidRPr="00310117" w:rsidRDefault="00D6737B" w:rsidP="00310117"/>
        </w:tc>
      </w:tr>
      <w:tr w:rsidR="00960743" w:rsidRPr="00310117" w14:paraId="5C064309" w14:textId="77777777" w:rsidTr="00F850B0">
        <w:tc>
          <w:tcPr>
            <w:tcW w:w="4176" w:type="dxa"/>
            <w:vAlign w:val="center"/>
          </w:tcPr>
          <w:p w14:paraId="1823B761" w14:textId="27212403" w:rsidR="00960743" w:rsidRDefault="00960743" w:rsidP="00960743"/>
        </w:tc>
        <w:tc>
          <w:tcPr>
            <w:tcW w:w="3994" w:type="dxa"/>
            <w:vAlign w:val="center"/>
          </w:tcPr>
          <w:p w14:paraId="2D3EC487" w14:textId="1256CDC8" w:rsidR="00960743" w:rsidRPr="00310117" w:rsidRDefault="00960743" w:rsidP="00960743"/>
        </w:tc>
      </w:tr>
      <w:tr w:rsidR="00960743" w:rsidRPr="00310117" w14:paraId="3442C846" w14:textId="77777777" w:rsidTr="00F850B0">
        <w:tc>
          <w:tcPr>
            <w:tcW w:w="4176" w:type="dxa"/>
            <w:vAlign w:val="center"/>
          </w:tcPr>
          <w:p w14:paraId="7746A1DC" w14:textId="6F829A35" w:rsidR="00960743" w:rsidRDefault="00960743" w:rsidP="00960743"/>
        </w:tc>
        <w:tc>
          <w:tcPr>
            <w:tcW w:w="3994" w:type="dxa"/>
            <w:vAlign w:val="center"/>
          </w:tcPr>
          <w:p w14:paraId="6BBC5CD8" w14:textId="3D6F3CF7" w:rsidR="00960743" w:rsidRPr="00310117" w:rsidRDefault="00960743" w:rsidP="00960743"/>
        </w:tc>
      </w:tr>
      <w:tr w:rsidR="00960743" w:rsidRPr="00310117" w14:paraId="2A51F45D" w14:textId="77777777" w:rsidTr="00F850B0">
        <w:tc>
          <w:tcPr>
            <w:tcW w:w="4176" w:type="dxa"/>
            <w:vAlign w:val="center"/>
          </w:tcPr>
          <w:p w14:paraId="0109FE60" w14:textId="6A27AEFE" w:rsidR="00960743" w:rsidRDefault="00960743" w:rsidP="00960743"/>
        </w:tc>
        <w:tc>
          <w:tcPr>
            <w:tcW w:w="3994" w:type="dxa"/>
            <w:vAlign w:val="center"/>
          </w:tcPr>
          <w:p w14:paraId="77704D49" w14:textId="0062D23A" w:rsidR="00960743" w:rsidRPr="00310117" w:rsidRDefault="00960743" w:rsidP="00960743"/>
        </w:tc>
      </w:tr>
      <w:tr w:rsidR="00960743" w:rsidRPr="00310117" w14:paraId="10D0EE10" w14:textId="77777777" w:rsidTr="00F850B0">
        <w:tc>
          <w:tcPr>
            <w:tcW w:w="4176" w:type="dxa"/>
            <w:vAlign w:val="center"/>
          </w:tcPr>
          <w:p w14:paraId="25186921" w14:textId="06F47E88" w:rsidR="00960743" w:rsidRPr="00960743" w:rsidRDefault="00960743" w:rsidP="00960743"/>
        </w:tc>
        <w:tc>
          <w:tcPr>
            <w:tcW w:w="3994" w:type="dxa"/>
            <w:vAlign w:val="center"/>
          </w:tcPr>
          <w:p w14:paraId="3485EC8F" w14:textId="0F7141C3" w:rsidR="00960743" w:rsidRPr="00310117" w:rsidRDefault="00960743" w:rsidP="00563B89"/>
        </w:tc>
      </w:tr>
    </w:tbl>
    <w:p w14:paraId="3A49938F" w14:textId="77777777" w:rsidR="00C35D96" w:rsidRDefault="00C35D96" w:rsidP="00034D37"/>
    <w:p w14:paraId="33AEB42F" w14:textId="77777777" w:rsidR="00C35D96" w:rsidRDefault="00C35D96" w:rsidP="00034D37"/>
    <w:p w14:paraId="504343BE" w14:textId="77777777" w:rsidR="00034D37" w:rsidRDefault="00034D37" w:rsidP="00D56555">
      <w:pPr>
        <w:ind w:left="720"/>
        <w:jc w:val="both"/>
      </w:pPr>
    </w:p>
    <w:p w14:paraId="3F8AB39A" w14:textId="77777777" w:rsidR="00034D37" w:rsidRPr="00034D37" w:rsidRDefault="00034D37" w:rsidP="00D56555">
      <w:pPr>
        <w:ind w:left="720"/>
        <w:jc w:val="both"/>
      </w:pPr>
    </w:p>
    <w:p w14:paraId="25C0DA2E" w14:textId="29C1C2BA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7EEF46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15" w:name="_Toc535919781"/>
      <w:r>
        <w:t>Acceptance</w:t>
      </w:r>
      <w:bookmarkEnd w:id="15"/>
    </w:p>
    <w:p w14:paraId="0AAE451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5A9D7C83" w14:textId="77777777" w:rsidR="00D62482" w:rsidRDefault="00D62482" w:rsidP="000868A2">
      <w:pPr>
        <w:ind w:left="567"/>
      </w:pPr>
    </w:p>
    <w:p w14:paraId="66BEA2C7" w14:textId="77777777" w:rsidR="00D62482" w:rsidRDefault="00D62482" w:rsidP="000868A2">
      <w:pPr>
        <w:ind w:left="567"/>
      </w:pPr>
    </w:p>
    <w:p w14:paraId="3A77896E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16E01256" w14:textId="77777777" w:rsidR="00D62482" w:rsidRDefault="00D62482" w:rsidP="000868A2">
      <w:pPr>
        <w:ind w:left="567"/>
        <w:rPr>
          <w:sz w:val="24"/>
        </w:rPr>
      </w:pPr>
    </w:p>
    <w:p w14:paraId="2D2C2AC3" w14:textId="77777777" w:rsidR="00D62482" w:rsidRDefault="00D62482" w:rsidP="000868A2">
      <w:pPr>
        <w:ind w:left="567"/>
        <w:rPr>
          <w:sz w:val="24"/>
        </w:rPr>
      </w:pPr>
    </w:p>
    <w:p w14:paraId="12713330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BC582B2" w14:textId="77777777" w:rsidR="00D62482" w:rsidRDefault="00D62482" w:rsidP="000868A2">
      <w:pPr>
        <w:ind w:left="567"/>
        <w:rPr>
          <w:sz w:val="24"/>
        </w:rPr>
      </w:pPr>
    </w:p>
    <w:p w14:paraId="03339A5E" w14:textId="77777777" w:rsidR="00D62482" w:rsidRDefault="00D62482" w:rsidP="000868A2">
      <w:pPr>
        <w:ind w:left="567"/>
        <w:rPr>
          <w:sz w:val="24"/>
        </w:rPr>
      </w:pPr>
    </w:p>
    <w:p w14:paraId="6DB5C85C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71D464D0" w14:textId="77777777" w:rsidR="00D62482" w:rsidRDefault="00D62482" w:rsidP="000868A2">
      <w:pPr>
        <w:ind w:left="567"/>
        <w:rPr>
          <w:sz w:val="24"/>
        </w:rPr>
      </w:pPr>
    </w:p>
    <w:p w14:paraId="7C2C65FC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893C" w14:textId="77777777" w:rsidR="009E0DB7" w:rsidRDefault="009E0DB7" w:rsidP="005E292E">
      <w:pPr>
        <w:spacing w:after="0" w:line="240" w:lineRule="auto"/>
      </w:pPr>
      <w:r>
        <w:separator/>
      </w:r>
    </w:p>
  </w:endnote>
  <w:endnote w:type="continuationSeparator" w:id="0">
    <w:p w14:paraId="340926F4" w14:textId="77777777" w:rsidR="009E0DB7" w:rsidRDefault="009E0DB7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B8D3" w14:textId="77777777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E021B7">
      <w:rPr>
        <w:noProof/>
      </w:rPr>
      <w:t>SalesOrderV1.docx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3788628D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15825" w14:textId="77777777" w:rsidR="009E0DB7" w:rsidRDefault="009E0DB7" w:rsidP="005E292E">
      <w:pPr>
        <w:spacing w:after="0" w:line="240" w:lineRule="auto"/>
      </w:pPr>
      <w:r>
        <w:separator/>
      </w:r>
    </w:p>
  </w:footnote>
  <w:footnote w:type="continuationSeparator" w:id="0">
    <w:p w14:paraId="0874D4DA" w14:textId="77777777" w:rsidR="009E0DB7" w:rsidRDefault="009E0DB7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3F7F7" w14:textId="3ABCE1A2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is to describe the application that is used to create and </w:t>
    </w:r>
    <w:r w:rsidR="00C46347">
      <w:rPr>
        <w:b/>
        <w:sz w:val="18"/>
      </w:rPr>
      <w:t>maintain buy-out requests</w:t>
    </w:r>
    <w:r w:rsidRPr="00413E33">
      <w:rPr>
        <w:b/>
        <w:sz w:val="1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9EC"/>
    <w:multiLevelType w:val="hybridMultilevel"/>
    <w:tmpl w:val="850820F0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7FD"/>
    <w:multiLevelType w:val="hybridMultilevel"/>
    <w:tmpl w:val="26C014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1DA2"/>
    <w:multiLevelType w:val="hybridMultilevel"/>
    <w:tmpl w:val="03762226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19"/>
  </w:num>
  <w:num w:numId="5">
    <w:abstractNumId w:val="4"/>
  </w:num>
  <w:num w:numId="6">
    <w:abstractNumId w:val="32"/>
  </w:num>
  <w:num w:numId="7">
    <w:abstractNumId w:val="33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29"/>
  </w:num>
  <w:num w:numId="13">
    <w:abstractNumId w:val="35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4"/>
  </w:num>
  <w:num w:numId="22">
    <w:abstractNumId w:val="20"/>
  </w:num>
  <w:num w:numId="23">
    <w:abstractNumId w:val="7"/>
  </w:num>
  <w:num w:numId="24">
    <w:abstractNumId w:val="26"/>
  </w:num>
  <w:num w:numId="25">
    <w:abstractNumId w:val="31"/>
  </w:num>
  <w:num w:numId="26">
    <w:abstractNumId w:val="11"/>
  </w:num>
  <w:num w:numId="27">
    <w:abstractNumId w:val="30"/>
  </w:num>
  <w:num w:numId="28">
    <w:abstractNumId w:val="27"/>
  </w:num>
  <w:num w:numId="29">
    <w:abstractNumId w:val="3"/>
  </w:num>
  <w:num w:numId="30">
    <w:abstractNumId w:val="25"/>
  </w:num>
  <w:num w:numId="31">
    <w:abstractNumId w:val="21"/>
  </w:num>
  <w:num w:numId="32">
    <w:abstractNumId w:val="23"/>
  </w:num>
  <w:num w:numId="33">
    <w:abstractNumId w:val="5"/>
  </w:num>
  <w:num w:numId="34">
    <w:abstractNumId w:val="28"/>
  </w:num>
  <w:num w:numId="35">
    <w:abstractNumId w:val="2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237B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967F2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2A2B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4540"/>
    <w:rsid w:val="001D5E21"/>
    <w:rsid w:val="001E0396"/>
    <w:rsid w:val="001E09BD"/>
    <w:rsid w:val="001E0A71"/>
    <w:rsid w:val="001E349B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2706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6BF5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4BD9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16E0"/>
    <w:rsid w:val="006167CC"/>
    <w:rsid w:val="0062390F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4285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4C4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0DB7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679FE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2E4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46426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3E6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46347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35D0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0B2E"/>
    <w:rsid w:val="00D62482"/>
    <w:rsid w:val="00D63B2A"/>
    <w:rsid w:val="00D66214"/>
    <w:rsid w:val="00D6737B"/>
    <w:rsid w:val="00D704E2"/>
    <w:rsid w:val="00D7689A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05A4"/>
    <w:rsid w:val="00DC1A8C"/>
    <w:rsid w:val="00DC6507"/>
    <w:rsid w:val="00DC6DA7"/>
    <w:rsid w:val="00DD0199"/>
    <w:rsid w:val="00DD467A"/>
    <w:rsid w:val="00DD4A39"/>
    <w:rsid w:val="00DD5C85"/>
    <w:rsid w:val="00DE3E16"/>
    <w:rsid w:val="00DF10E2"/>
    <w:rsid w:val="00DF177E"/>
    <w:rsid w:val="00DF4D94"/>
    <w:rsid w:val="00DF694D"/>
    <w:rsid w:val="00E012A2"/>
    <w:rsid w:val="00E021B7"/>
    <w:rsid w:val="00E032D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5611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603512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cid:image001.png@01D48BB3.E28CEB8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99698-20EC-4D99-8882-E4147EAD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6</cp:revision>
  <cp:lastPrinted>2018-03-22T15:58:00Z</cp:lastPrinted>
  <dcterms:created xsi:type="dcterms:W3CDTF">2018-12-04T09:43:00Z</dcterms:created>
  <dcterms:modified xsi:type="dcterms:W3CDTF">2019-01-22T09:27:00Z</dcterms:modified>
</cp:coreProperties>
</file>