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4D6EAFFC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4E518070" wp14:editId="27B92753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ABEEE" w14:textId="77777777" w:rsidR="006E3EF6" w:rsidRDefault="00E9366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93FE1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18829C6" w14:textId="1FF35C38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1D5E5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518070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456ABEEE" w14:textId="77777777" w:rsidR="006E3EF6" w:rsidRDefault="00E9366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3D93FE1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18829C6" w14:textId="1FF35C38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1D5E5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12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5265E71" wp14:editId="2C01CCE0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62479E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C1D6D36" wp14:editId="1EDDCBA7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6943313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0D0A4" w14:textId="3CACAFEF" w:rsidR="006E3EF6" w:rsidRPr="00A25372" w:rsidRDefault="001D5E5B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Customers, especially on-line customers are specifically allocated to one or more sales staff members who need to act in the roll of customer support seeing that customers place their orders on-line</w:t>
                                </w:r>
                              </w:p>
                              <w:p w14:paraId="3A611CE3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D6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Bp&#10;uhmT4gAAAAwBAAAPAAAAAAAAAAAAAAAAANgEAABkcnMvZG93bnJldi54bWxQSwUGAAAAAAQABADz&#10;AAAA5wUAAAAA&#10;" filled="f" stroked="f" strokeweight=".5pt">
                    <v:textbox inset="10mm,0,10mm,0">
                      <w:txbxContent>
                        <w:p w14:paraId="5F50D0A4" w14:textId="3CACAFEF" w:rsidR="006E3EF6" w:rsidRPr="00A25372" w:rsidRDefault="001D5E5B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Customers, especially on-line customers are specifically allocated to one or more sales staff members who need to act in the roll of customer support seeing that customers place their orders on-line</w:t>
                          </w:r>
                        </w:p>
                        <w:p w14:paraId="3A611CE3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16EC9FF" wp14:editId="424821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725BDB" w14:textId="774F91EE" w:rsidR="00F5684C" w:rsidRPr="001D5E5B" w:rsidRDefault="001D5E5B" w:rsidP="001D5E5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Sales staff to customer allocations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6EC9FF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C725BDB" w14:textId="774F91EE" w:rsidR="00F5684C" w:rsidRPr="001D5E5B" w:rsidRDefault="001D5E5B" w:rsidP="001D5E5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Sales staff to customer allocations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17622F8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CC6DBB6" w14:textId="77777777" w:rsidR="00F77ACA" w:rsidRDefault="00F77ACA"/>
    <w:p w14:paraId="63E7A46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89A70E9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A79A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9E1C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6818B1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8000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55866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CE45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F304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7B25A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1EEA1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585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64192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E65F7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0A8C1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D6CFA" w14:textId="77777777" w:rsidR="00F77ACA" w:rsidRDefault="00175689">
      <w:r>
        <w:fldChar w:fldCharType="end"/>
      </w:r>
    </w:p>
    <w:p w14:paraId="493AA11D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3BDC2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66D3AEB7" w14:textId="77777777" w:rsidR="00C35D96" w:rsidRDefault="00C35D96" w:rsidP="00C35D96"/>
    <w:p w14:paraId="61E28A41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5DE184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ADECF6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0C7A2E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5C1FEE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5E5D464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1A4551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BA168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2174F13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1A63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4924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8C99C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AB5636" w14:textId="77777777" w:rsidR="00C35D96" w:rsidRDefault="00C35D96">
            <w:pPr>
              <w:pStyle w:val="Bodytext1"/>
            </w:pPr>
          </w:p>
        </w:tc>
      </w:tr>
      <w:tr w:rsidR="00C35D96" w14:paraId="02CADA9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1769A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FBE98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C673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79D2616" w14:textId="77777777" w:rsidR="00C35D96" w:rsidRDefault="00C35D96">
            <w:pPr>
              <w:pStyle w:val="Bodytext1"/>
            </w:pPr>
          </w:p>
        </w:tc>
      </w:tr>
      <w:tr w:rsidR="00C35D96" w14:paraId="3DE90629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B304FA2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6BDAF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BBE96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6F7078A" w14:textId="77777777" w:rsidR="00C35D96" w:rsidRDefault="00C35D96">
            <w:pPr>
              <w:pStyle w:val="Bodytext1"/>
            </w:pPr>
          </w:p>
        </w:tc>
      </w:tr>
    </w:tbl>
    <w:p w14:paraId="2F9E223F" w14:textId="77777777" w:rsidR="00C35D96" w:rsidRDefault="00C35D96" w:rsidP="00C35D96">
      <w:pPr>
        <w:pStyle w:val="Bodytext1"/>
      </w:pPr>
    </w:p>
    <w:p w14:paraId="60948C13" w14:textId="77777777" w:rsidR="00C35D96" w:rsidRDefault="00C35D96" w:rsidP="00C35D96">
      <w:pPr>
        <w:pStyle w:val="Bodytext1"/>
      </w:pPr>
    </w:p>
    <w:p w14:paraId="3DCE8FCA" w14:textId="77777777" w:rsidR="00C35D96" w:rsidRDefault="00C35D96" w:rsidP="00C35D96">
      <w:pPr>
        <w:pStyle w:val="Bodytext1"/>
      </w:pPr>
    </w:p>
    <w:p w14:paraId="386F1EE3" w14:textId="77777777" w:rsidR="00C35D96" w:rsidRPr="00C35D96" w:rsidRDefault="00C35D96" w:rsidP="00C35D96"/>
    <w:p w14:paraId="1A00B087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0D827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14F110FC" w14:textId="311D9F72" w:rsidR="006E3EF6" w:rsidRDefault="006E3EF6" w:rsidP="00D56555">
      <w:pPr>
        <w:ind w:left="720"/>
        <w:jc w:val="both"/>
      </w:pPr>
    </w:p>
    <w:p w14:paraId="115EC914" w14:textId="5FC25FDF" w:rsidR="001D4540" w:rsidRDefault="001D5E5B" w:rsidP="001D4540">
      <w:pPr>
        <w:ind w:left="720"/>
        <w:jc w:val="both"/>
      </w:pPr>
      <w:r>
        <w:t xml:space="preserve">The on-line customer base attributes for a large portion of </w:t>
      </w:r>
      <w:r w:rsidR="00E86B2E">
        <w:t>the effective turnover which is non-attributable to sales staff.</w:t>
      </w:r>
    </w:p>
    <w:p w14:paraId="3EE4DF87" w14:textId="53B09A08" w:rsidR="00E86B2E" w:rsidRDefault="00E86B2E" w:rsidP="001D4540">
      <w:pPr>
        <w:ind w:left="720"/>
        <w:jc w:val="both"/>
      </w:pPr>
      <w:r>
        <w:t>Clinically, sales staff should not be earing commission from on-line sales. However, in this conflicting situation, it is known that sales staff would collude with on-line customer to rather pass their orders to the sales team rather than self-helping.</w:t>
      </w:r>
    </w:p>
    <w:p w14:paraId="39121081" w14:textId="3E9457C9" w:rsidR="00E86B2E" w:rsidRDefault="00E86B2E" w:rsidP="001D4540">
      <w:pPr>
        <w:ind w:left="720"/>
        <w:jc w:val="both"/>
      </w:pPr>
      <w:r>
        <w:t>The debate is then to not permit ANY sales commission for designated customers. However, sales staff do not promote worthy customers to on-line status consequently.</w:t>
      </w:r>
    </w:p>
    <w:p w14:paraId="09D2B8C3" w14:textId="05AEEE18" w:rsidR="00E86B2E" w:rsidRDefault="00E86B2E" w:rsidP="001D4540">
      <w:pPr>
        <w:ind w:left="720"/>
        <w:jc w:val="both"/>
      </w:pPr>
      <w:r>
        <w:t xml:space="preserve">The middle of the road solution to this was to apportion on-line customers to sales staff where sales commission was paid </w:t>
      </w:r>
      <w:r w:rsidR="009E5F73">
        <w:t>based on on-line customer performance.</w:t>
      </w:r>
    </w:p>
    <w:p w14:paraId="22F0B575" w14:textId="08791E91" w:rsidR="009E5F73" w:rsidRDefault="009E5F73" w:rsidP="001D4540">
      <w:pPr>
        <w:ind w:left="720"/>
        <w:jc w:val="both"/>
      </w:pPr>
      <w:r>
        <w:t>The solution provides for a percentage-based apportionment of turnover between one or more allocated sales staff to assist in resolving staff conflicts re commission earnings.</w:t>
      </w:r>
    </w:p>
    <w:p w14:paraId="2996477E" w14:textId="4FA9E274" w:rsidR="009E5F73" w:rsidRDefault="009E5F73" w:rsidP="001D4540">
      <w:pPr>
        <w:ind w:left="720"/>
        <w:jc w:val="both"/>
      </w:pPr>
      <w:r>
        <w:t xml:space="preserve">The expectation from Engineparts management is for the sales staff to act in the capacity of a sales representative to engender loyalty and improve turnover and profit. </w:t>
      </w:r>
      <w:proofErr w:type="gramStart"/>
      <w:r>
        <w:t>Also</w:t>
      </w:r>
      <w:proofErr w:type="gramEnd"/>
      <w:r>
        <w:t xml:space="preserve"> to ensure proper use of the ePart decision support.</w:t>
      </w:r>
    </w:p>
    <w:p w14:paraId="7F254B97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54D1DAF6" w14:textId="07EFF293" w:rsidR="00F5684C" w:rsidRDefault="00F5684C" w:rsidP="00413E33">
      <w:pPr>
        <w:pStyle w:val="ListParagraph"/>
        <w:numPr>
          <w:ilvl w:val="0"/>
          <w:numId w:val="33"/>
        </w:numPr>
      </w:pPr>
      <w:r>
        <w:t>Sales</w:t>
      </w:r>
    </w:p>
    <w:p w14:paraId="11C9F9FE" w14:textId="4E92449C" w:rsidR="00147D7C" w:rsidRDefault="009E5F73" w:rsidP="00413E33">
      <w:pPr>
        <w:pStyle w:val="ListParagraph"/>
        <w:numPr>
          <w:ilvl w:val="0"/>
          <w:numId w:val="33"/>
        </w:numPr>
      </w:pPr>
      <w:r>
        <w:t>Sales management</w:t>
      </w:r>
    </w:p>
    <w:p w14:paraId="0C884AF6" w14:textId="6831458E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45463426" w14:textId="77777777" w:rsidR="001D4540" w:rsidRPr="001D4540" w:rsidRDefault="001D4540" w:rsidP="001D4540"/>
    <w:p w14:paraId="42E3330B" w14:textId="2F3A348D" w:rsidR="009E5F73" w:rsidRDefault="009E5F73" w:rsidP="000967F2">
      <w:pPr>
        <w:pStyle w:val="ListParagraph"/>
        <w:jc w:val="both"/>
      </w:pPr>
      <w:r>
        <w:t xml:space="preserve">Create and maintain sales staff to customer allocation relationships including percentage share where more than 1 sales person is allocated </w:t>
      </w:r>
      <w:r w:rsidR="00250A16">
        <w:t>to a specific customer.</w:t>
      </w:r>
    </w:p>
    <w:p w14:paraId="66FEC24A" w14:textId="1F23C90D" w:rsidR="00250A16" w:rsidRDefault="00250A16" w:rsidP="000967F2">
      <w:pPr>
        <w:pStyle w:val="ListParagraph"/>
        <w:jc w:val="both"/>
      </w:pPr>
    </w:p>
    <w:p w14:paraId="08096CAE" w14:textId="2819277A" w:rsidR="006116E0" w:rsidRDefault="00250A16" w:rsidP="00250A16">
      <w:pPr>
        <w:pStyle w:val="ListParagraph"/>
        <w:jc w:val="both"/>
      </w:pPr>
      <w:r>
        <w:t>Provide management reporting reflecting the apportioned turnover per customer and allocated sales staff.</w:t>
      </w:r>
    </w:p>
    <w:p w14:paraId="680C387A" w14:textId="71374D6F" w:rsidR="00250A16" w:rsidRDefault="00250A16" w:rsidP="00250A16">
      <w:pPr>
        <w:pStyle w:val="ListParagraph"/>
        <w:jc w:val="both"/>
      </w:pPr>
    </w:p>
    <w:p w14:paraId="71A29A53" w14:textId="11E04D07" w:rsidR="00250A16" w:rsidRPr="006116E0" w:rsidRDefault="00250A16" w:rsidP="00250A16">
      <w:pPr>
        <w:pStyle w:val="ListParagraph"/>
        <w:jc w:val="both"/>
      </w:pPr>
      <w:r>
        <w:t>Although not part of the solution; sales staff and on-line customers need to be motivated to use the ePart system to its most effective deployment</w:t>
      </w:r>
    </w:p>
    <w:p w14:paraId="0A05E4C7" w14:textId="77777777" w:rsidR="00157CB0" w:rsidRDefault="00157C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25038511"/>
      <w:r>
        <w:br w:type="page"/>
      </w:r>
    </w:p>
    <w:p w14:paraId="0CB71807" w14:textId="0F2E9B3B" w:rsidR="00C25F25" w:rsidRDefault="00C25F25" w:rsidP="00034D37">
      <w:pPr>
        <w:pStyle w:val="Heading1"/>
        <w:numPr>
          <w:ilvl w:val="0"/>
          <w:numId w:val="16"/>
        </w:numPr>
      </w:pPr>
      <w:r>
        <w:lastRenderedPageBreak/>
        <w:t>Detail</w:t>
      </w:r>
      <w:r w:rsidR="00955F1B">
        <w:t>ed</w:t>
      </w:r>
      <w:r>
        <w:t xml:space="preserve"> description of functionality</w:t>
      </w:r>
      <w:bookmarkEnd w:id="4"/>
    </w:p>
    <w:p w14:paraId="545C43DB" w14:textId="72A41833" w:rsidR="00E032D7" w:rsidRDefault="00E032D7" w:rsidP="00E032D7"/>
    <w:p w14:paraId="1C414F18" w14:textId="7D81E729" w:rsidR="00E032D7" w:rsidRDefault="00E032D7" w:rsidP="00C46347">
      <w:pPr>
        <w:ind w:left="567"/>
      </w:pPr>
      <w:r>
        <w:t xml:space="preserve">The following illustration provides a view of the </w:t>
      </w:r>
      <w:r w:rsidR="00ED6620">
        <w:t>Debtors Maintenance</w:t>
      </w:r>
    </w:p>
    <w:p w14:paraId="53F7E985" w14:textId="5E2758D1" w:rsidR="001D4540" w:rsidRDefault="00157CB0" w:rsidP="001D454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9EAB8B" wp14:editId="3CE097DC">
            <wp:simplePos x="0" y="0"/>
            <wp:positionH relativeFrom="column">
              <wp:posOffset>380010</wp:posOffset>
            </wp:positionH>
            <wp:positionV relativeFrom="paragraph">
              <wp:posOffset>41</wp:posOffset>
            </wp:positionV>
            <wp:extent cx="5146096" cy="4014049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96" cy="4014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83FC4" w14:textId="55C0BD34" w:rsidR="001D4540" w:rsidRPr="001D4540" w:rsidRDefault="001D4540" w:rsidP="001D4540">
      <w:pPr>
        <w:ind w:left="567"/>
      </w:pPr>
    </w:p>
    <w:p w14:paraId="59672634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5" w:name="_Toc525038512"/>
      <w:r>
        <w:t>Dependencies</w:t>
      </w:r>
      <w:bookmarkEnd w:id="5"/>
    </w:p>
    <w:p w14:paraId="65317CC5" w14:textId="1DA8407C" w:rsidR="00B9476C" w:rsidRDefault="00527ECC" w:rsidP="000868A2">
      <w:pPr>
        <w:pStyle w:val="ListParagraph"/>
        <w:numPr>
          <w:ilvl w:val="0"/>
          <w:numId w:val="33"/>
        </w:numPr>
        <w:ind w:left="993"/>
      </w:pPr>
      <w:r>
        <w:t>Sales staff management</w:t>
      </w:r>
    </w:p>
    <w:p w14:paraId="5ABEA179" w14:textId="2D2C16F2" w:rsidR="00ED6620" w:rsidRDefault="00ED6620" w:rsidP="000868A2">
      <w:pPr>
        <w:pStyle w:val="ListParagraph"/>
        <w:numPr>
          <w:ilvl w:val="0"/>
          <w:numId w:val="33"/>
        </w:numPr>
        <w:ind w:left="993"/>
      </w:pPr>
      <w:r>
        <w:t>Sales order to Invoice</w:t>
      </w:r>
    </w:p>
    <w:p w14:paraId="0F78FFCF" w14:textId="72463212" w:rsidR="00ED6620" w:rsidRDefault="00ED6620" w:rsidP="000868A2">
      <w:pPr>
        <w:pStyle w:val="ListParagraph"/>
        <w:numPr>
          <w:ilvl w:val="0"/>
          <w:numId w:val="33"/>
        </w:numPr>
        <w:ind w:left="993"/>
      </w:pPr>
      <w:r>
        <w:t>RFC (return for Credit)</w:t>
      </w:r>
    </w:p>
    <w:p w14:paraId="634C027A" w14:textId="2471CA42" w:rsidR="006D3AB5" w:rsidRDefault="006D3AB5" w:rsidP="000868A2">
      <w:pPr>
        <w:pStyle w:val="ListParagraph"/>
        <w:numPr>
          <w:ilvl w:val="0"/>
          <w:numId w:val="33"/>
        </w:numPr>
        <w:ind w:left="993"/>
      </w:pPr>
      <w:r>
        <w:t>Debtors account management (sales staff allocation &amp; % allocation)</w:t>
      </w:r>
    </w:p>
    <w:p w14:paraId="57ECF1CF" w14:textId="61580660" w:rsidR="003F3F3F" w:rsidRPr="006D2FE3" w:rsidRDefault="00527ECC" w:rsidP="000868A2">
      <w:pPr>
        <w:pStyle w:val="ListParagraph"/>
        <w:numPr>
          <w:ilvl w:val="0"/>
          <w:numId w:val="33"/>
        </w:numPr>
        <w:ind w:left="993"/>
      </w:pPr>
      <w:r>
        <w:t>On-line customer database.</w:t>
      </w:r>
    </w:p>
    <w:p w14:paraId="380585AA" w14:textId="77777777" w:rsidR="009B6DE3" w:rsidRDefault="003F4EB8" w:rsidP="000868A2">
      <w:pPr>
        <w:pStyle w:val="Heading1"/>
        <w:numPr>
          <w:ilvl w:val="0"/>
          <w:numId w:val="16"/>
        </w:numPr>
      </w:pPr>
      <w:bookmarkStart w:id="6" w:name="_Toc525038513"/>
      <w:r>
        <w:t>Application d</w:t>
      </w:r>
      <w:r w:rsidR="009B6DE3">
        <w:t>esign philosophy</w:t>
      </w:r>
      <w:bookmarkEnd w:id="6"/>
    </w:p>
    <w:p w14:paraId="46E5A113" w14:textId="77777777" w:rsidR="009B6DE3" w:rsidRDefault="009B6DE3" w:rsidP="009B6DE3">
      <w:pPr>
        <w:ind w:left="720"/>
      </w:pPr>
      <w:r>
        <w:t xml:space="preserve">The </w:t>
      </w:r>
      <w:r w:rsidR="00E021B7">
        <w:t xml:space="preserve">same </w:t>
      </w:r>
      <w:r>
        <w:t xml:space="preserve">design philosophy </w:t>
      </w:r>
      <w:r w:rsidR="006F740C">
        <w:t>is used as in most other</w:t>
      </w:r>
      <w:r>
        <w:t xml:space="preserve"> </w:t>
      </w:r>
      <w:proofErr w:type="spellStart"/>
      <w:r>
        <w:t>eP</w:t>
      </w:r>
      <w:r w:rsidR="006F740C">
        <w:t>ART</w:t>
      </w:r>
      <w:proofErr w:type="spellEnd"/>
      <w:r>
        <w:t xml:space="preserve"> </w:t>
      </w:r>
      <w:r w:rsidR="006F740C">
        <w:t xml:space="preserve">applications.  It consists of </w:t>
      </w:r>
      <w:r>
        <w:t>3 basic components:</w:t>
      </w:r>
    </w:p>
    <w:p w14:paraId="72613954" w14:textId="77777777" w:rsidR="009B6DE3" w:rsidRDefault="008118F0" w:rsidP="000868A2">
      <w:pPr>
        <w:pStyle w:val="ListParagraph"/>
        <w:numPr>
          <w:ilvl w:val="1"/>
          <w:numId w:val="16"/>
        </w:numPr>
      </w:pPr>
      <w:r>
        <w:t xml:space="preserve">Presentation – </w:t>
      </w:r>
      <w:r w:rsidR="006F740C">
        <w:t>A</w:t>
      </w:r>
      <w:r>
        <w:t xml:space="preserve"> </w:t>
      </w:r>
      <w:r w:rsidR="006F740C">
        <w:t>C++</w:t>
      </w:r>
      <w:r>
        <w:t xml:space="preserve">Builder </w:t>
      </w:r>
      <w:r w:rsidR="006F740C">
        <w:t xml:space="preserve">application </w:t>
      </w:r>
      <w:r>
        <w:t>with limited</w:t>
      </w:r>
      <w:r w:rsidR="006F740C">
        <w:t>,</w:t>
      </w:r>
      <w:r>
        <w:t xml:space="preserve"> if any</w:t>
      </w:r>
      <w:r w:rsidR="006F740C">
        <w:t>,</w:t>
      </w:r>
      <w:r>
        <w:t xml:space="preserve"> business logic</w:t>
      </w:r>
      <w:r w:rsidR="00E021B7">
        <w:t>.</w:t>
      </w:r>
    </w:p>
    <w:p w14:paraId="16E14D2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Business logic –</w:t>
      </w:r>
      <w:r w:rsidR="00E021B7">
        <w:t xml:space="preserve"> Implemented as </w:t>
      </w:r>
      <w:r>
        <w:t xml:space="preserve">stored procedures </w:t>
      </w:r>
      <w:r w:rsidR="00E021B7">
        <w:t>on an MSSQL database server.</w:t>
      </w:r>
    </w:p>
    <w:p w14:paraId="5C59413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Data persistence – </w:t>
      </w:r>
      <w:r w:rsidR="00E021B7">
        <w:t>The MSSQL database server is responsible for persistence.</w:t>
      </w:r>
    </w:p>
    <w:p w14:paraId="67277401" w14:textId="77777777" w:rsidR="008118F0" w:rsidRPr="009B6DE3" w:rsidRDefault="008118F0" w:rsidP="008118F0">
      <w:pPr>
        <w:ind w:left="720"/>
      </w:pPr>
      <w:r>
        <w:t>Th</w:t>
      </w:r>
      <w:r w:rsidR="003F4EB8">
        <w:t>is modular approach should increase the longevity of the product by allowing developers to replace the business logic and presentation independently of one another.</w:t>
      </w:r>
    </w:p>
    <w:p w14:paraId="6F9A3DD3" w14:textId="77777777" w:rsidR="008118F0" w:rsidRDefault="008118F0" w:rsidP="000868A2">
      <w:pPr>
        <w:pStyle w:val="Heading1"/>
        <w:numPr>
          <w:ilvl w:val="0"/>
          <w:numId w:val="16"/>
        </w:numPr>
      </w:pPr>
      <w:bookmarkStart w:id="7" w:name="_Toc525038514"/>
      <w:r>
        <w:lastRenderedPageBreak/>
        <w:t xml:space="preserve">Database design </w:t>
      </w:r>
      <w:r w:rsidR="003F4EB8">
        <w:t>philosophy</w:t>
      </w:r>
      <w:bookmarkEnd w:id="7"/>
    </w:p>
    <w:p w14:paraId="0B42C456" w14:textId="13AD9FD6" w:rsidR="00B9476C" w:rsidRDefault="00B9476C" w:rsidP="00B9476C">
      <w:pPr>
        <w:ind w:left="709"/>
      </w:pPr>
      <w:r>
        <w:t xml:space="preserve">The </w:t>
      </w:r>
      <w:r w:rsidR="00ED6620">
        <w:t xml:space="preserve">Debtors Maintenance application </w:t>
      </w:r>
      <w:r>
        <w:t xml:space="preserve">uses an </w:t>
      </w:r>
      <w:r w:rsidR="00142A2B">
        <w:t>object-oriented</w:t>
      </w:r>
      <w:r>
        <w:t xml:space="preserve"> approach to the data and a </w:t>
      </w:r>
      <w:r w:rsidR="00ED6620">
        <w:t>three-tier</w:t>
      </w:r>
      <w:r>
        <w:t xml:space="preserve"> approach </w:t>
      </w:r>
      <w:r w:rsidR="00142A2B">
        <w:t xml:space="preserve">for presentation, business logic and </w:t>
      </w:r>
      <w:r>
        <w:t xml:space="preserve">database </w:t>
      </w:r>
      <w:r w:rsidR="00142A2B">
        <w:t>persistency</w:t>
      </w:r>
      <w:r>
        <w:t>.</w:t>
      </w:r>
    </w:p>
    <w:p w14:paraId="0EFDAF09" w14:textId="35F3C11F" w:rsidR="00ED6620" w:rsidRDefault="00ED6620" w:rsidP="00B9476C">
      <w:pPr>
        <w:ind w:left="709"/>
      </w:pPr>
      <w:r>
        <w:t xml:space="preserve">The sales staff assignment to a debtor requires that an active debtor entry be recalled. The assignment function is a tab on the </w:t>
      </w:r>
      <w:r w:rsidRPr="00ED6620">
        <w:rPr>
          <w:b/>
          <w:i/>
        </w:rPr>
        <w:t xml:space="preserve">action bar </w:t>
      </w:r>
      <w:r>
        <w:rPr>
          <w:b/>
          <w:i/>
        </w:rPr>
        <w:t>–</w:t>
      </w:r>
      <w:r w:rsidRPr="00ED6620">
        <w:rPr>
          <w:b/>
          <w:i/>
        </w:rPr>
        <w:t xml:space="preserve"> </w:t>
      </w:r>
      <w:r>
        <w:rPr>
          <w:b/>
          <w:i/>
        </w:rPr>
        <w:t>S</w:t>
      </w:r>
      <w:r w:rsidRPr="00ED6620">
        <w:rPr>
          <w:b/>
          <w:i/>
        </w:rPr>
        <w:t>ales</w:t>
      </w:r>
      <w:r>
        <w:rPr>
          <w:b/>
          <w:i/>
        </w:rPr>
        <w:t xml:space="preserve"> People</w:t>
      </w:r>
    </w:p>
    <w:p w14:paraId="1B72D450" w14:textId="77777777" w:rsidR="00B12EAF" w:rsidRDefault="00B12EAF" w:rsidP="000868A2">
      <w:pPr>
        <w:ind w:left="709"/>
        <w:rPr>
          <w:b/>
        </w:rPr>
      </w:pPr>
      <w:r w:rsidRPr="00B12EAF">
        <w:rPr>
          <w:b/>
        </w:rPr>
        <w:t xml:space="preserve">&lt;This </w:t>
      </w:r>
      <w:r>
        <w:rPr>
          <w:b/>
        </w:rPr>
        <w:t xml:space="preserve">section </w:t>
      </w:r>
      <w:r w:rsidRPr="00B12EAF">
        <w:rPr>
          <w:b/>
        </w:rPr>
        <w:t>will be replaced with a link to the database design philosophy document&gt;</w:t>
      </w:r>
    </w:p>
    <w:p w14:paraId="5B137414" w14:textId="3EE2CB91" w:rsidR="00ED6620" w:rsidRDefault="00ED6620" w:rsidP="00450696">
      <w:pPr>
        <w:pStyle w:val="Heading1"/>
        <w:numPr>
          <w:ilvl w:val="0"/>
          <w:numId w:val="16"/>
        </w:numPr>
      </w:pPr>
      <w:bookmarkStart w:id="8" w:name="_Toc525038516"/>
      <w:r>
        <w:rPr>
          <w:noProof/>
        </w:rPr>
        <w:drawing>
          <wp:anchor distT="0" distB="0" distL="114300" distR="114300" simplePos="0" relativeHeight="251660288" behindDoc="0" locked="0" layoutInCell="1" allowOverlap="1" wp14:anchorId="461391ED" wp14:editId="2E162367">
            <wp:simplePos x="0" y="0"/>
            <wp:positionH relativeFrom="column">
              <wp:posOffset>653142</wp:posOffset>
            </wp:positionH>
            <wp:positionV relativeFrom="paragraph">
              <wp:posOffset>448170</wp:posOffset>
            </wp:positionV>
            <wp:extent cx="4305300" cy="3324225"/>
            <wp:effectExtent l="0" t="0" r="0" b="9525"/>
            <wp:wrapTopAndBottom/>
            <wp:docPr id="3" name="Picture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8A2">
        <w:t>Database entities and relationships</w:t>
      </w:r>
      <w:bookmarkEnd w:id="8"/>
    </w:p>
    <w:p w14:paraId="7C078625" w14:textId="3C4E3547" w:rsidR="004D4FE6" w:rsidRDefault="004D4FE6" w:rsidP="000868A2">
      <w:pPr>
        <w:pStyle w:val="Heading1"/>
        <w:numPr>
          <w:ilvl w:val="0"/>
          <w:numId w:val="16"/>
        </w:numPr>
      </w:pPr>
      <w:bookmarkStart w:id="9" w:name="_Toc525038517"/>
      <w:r>
        <w:t>Programs</w:t>
      </w:r>
      <w:bookmarkEnd w:id="9"/>
    </w:p>
    <w:p w14:paraId="1F5EC561" w14:textId="11C6D2E3" w:rsidR="007B4285" w:rsidRDefault="007B4285" w:rsidP="007B4285"/>
    <w:p w14:paraId="13950E3B" w14:textId="79885506" w:rsidR="007B4285" w:rsidRDefault="00D235D0" w:rsidP="00C013E6">
      <w:pPr>
        <w:ind w:left="567"/>
        <w:jc w:val="both"/>
      </w:pPr>
      <w:r>
        <w:t>Notably, is the naming convention where the 1</w:t>
      </w:r>
      <w:r w:rsidRPr="00D235D0">
        <w:rPr>
          <w:vertAlign w:val="superscript"/>
        </w:rPr>
        <w:t>st</w:t>
      </w:r>
      <w:r>
        <w:t xml:space="preserve"> 2 / 3 letters denote the sub-system i.e. ‘</w:t>
      </w:r>
      <w:proofErr w:type="spellStart"/>
      <w:r>
        <w:t>dr</w:t>
      </w:r>
      <w:proofErr w:type="spellEnd"/>
      <w:r>
        <w:t>’ for debtors, ‘</w:t>
      </w:r>
      <w:proofErr w:type="spellStart"/>
      <w:r>
        <w:t>stk</w:t>
      </w:r>
      <w:proofErr w:type="spellEnd"/>
      <w:r>
        <w:t>’ for stock management etc.</w:t>
      </w:r>
    </w:p>
    <w:p w14:paraId="7E32C7FA" w14:textId="6D31FC99" w:rsidR="00D235D0" w:rsidRDefault="00D235D0" w:rsidP="00C013E6">
      <w:pPr>
        <w:ind w:left="567"/>
        <w:jc w:val="both"/>
      </w:pPr>
      <w:r>
        <w:t xml:space="preserve">The stored procedures used here represent the </w:t>
      </w:r>
      <w:r>
        <w:rPr>
          <w:b/>
          <w:i/>
        </w:rPr>
        <w:t xml:space="preserve">business logic </w:t>
      </w:r>
      <w:r w:rsidR="00C013E6">
        <w:rPr>
          <w:b/>
          <w:i/>
        </w:rPr>
        <w:t xml:space="preserve">and data persistence </w:t>
      </w:r>
      <w:r>
        <w:t xml:space="preserve">of the solution whereas the </w:t>
      </w:r>
      <w:r>
        <w:rPr>
          <w:b/>
          <w:i/>
        </w:rPr>
        <w:t>presentation logic</w:t>
      </w:r>
      <w:r>
        <w:t xml:space="preserve"> </w:t>
      </w:r>
      <w:r w:rsidR="00C013E6">
        <w:t>only performs visual functions.</w:t>
      </w:r>
    </w:p>
    <w:p w14:paraId="31B4730B" w14:textId="2E291B45" w:rsidR="00C013E6" w:rsidRDefault="00C013E6" w:rsidP="00C013E6">
      <w:pPr>
        <w:ind w:left="567"/>
        <w:jc w:val="both"/>
      </w:pPr>
      <w:r>
        <w:t>The presentation logic used the Borland C++ Builder development framework; originally used for its use in tertiary education centres i.e. UOFS. However, the framework was swapped in favour of MS Visual Studio with C# and subsequently Borland as a company has ceased business, making the C++ Builder framework obsolete</w:t>
      </w:r>
    </w:p>
    <w:p w14:paraId="7A07EC6C" w14:textId="1FA5E8E2" w:rsidR="00C013E6" w:rsidRDefault="00C013E6" w:rsidP="007B4285">
      <w:pPr>
        <w:ind w:left="567"/>
      </w:pPr>
      <w:r>
        <w:rPr>
          <w:b/>
          <w:i/>
        </w:rPr>
        <w:t xml:space="preserve">Importantly, the Borland C++ framework </w:t>
      </w:r>
      <w:r w:rsidR="00B46426">
        <w:rPr>
          <w:b/>
          <w:i/>
        </w:rPr>
        <w:t>MUST be replaced over the long term with potentially re-developing the user interfaces in MS C# in and amongst many other UI opportunities such as web-based development.</w:t>
      </w:r>
    </w:p>
    <w:p w14:paraId="0A312907" w14:textId="5A9D71D3" w:rsidR="00B46426" w:rsidRPr="00B46426" w:rsidRDefault="00B46426" w:rsidP="007B4285">
      <w:pPr>
        <w:ind w:left="567"/>
      </w:pPr>
      <w:r>
        <w:t>The effort to replace the presentation logic is near enough about 10% of the total code base; consequently represents a smaller percentage of effort.</w:t>
      </w:r>
    </w:p>
    <w:p w14:paraId="47B2355F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0" w:name="_Toc525038518"/>
      <w:r>
        <w:lastRenderedPageBreak/>
        <w:t>MS Windows Executables</w:t>
      </w:r>
      <w:bookmarkEnd w:id="10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316"/>
        <w:gridCol w:w="5437"/>
      </w:tblGrid>
      <w:tr w:rsidR="004D4FE6" w:rsidRPr="004D4FE6" w14:paraId="593F3C0C" w14:textId="77777777" w:rsidTr="0090174E">
        <w:tc>
          <w:tcPr>
            <w:tcW w:w="2126" w:type="dxa"/>
            <w:vAlign w:val="center"/>
          </w:tcPr>
          <w:p w14:paraId="1AB66823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62C5CC65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2F7765F" w14:textId="77777777" w:rsidTr="0090174E">
        <w:tc>
          <w:tcPr>
            <w:tcW w:w="2126" w:type="dxa"/>
            <w:vAlign w:val="center"/>
          </w:tcPr>
          <w:p w14:paraId="69EF6DC7" w14:textId="5128BD76" w:rsidR="004D4FE6" w:rsidRDefault="00ED6620" w:rsidP="0090174E">
            <w:r>
              <w:t>DrMaintainDebtors</w:t>
            </w:r>
            <w:r w:rsidR="001E349B">
              <w:t>.exe</w:t>
            </w:r>
          </w:p>
        </w:tc>
        <w:tc>
          <w:tcPr>
            <w:tcW w:w="5437" w:type="dxa"/>
            <w:vAlign w:val="center"/>
          </w:tcPr>
          <w:p w14:paraId="215347D5" w14:textId="5171BDF3" w:rsidR="004D4FE6" w:rsidRDefault="001E349B" w:rsidP="004D4FE6">
            <w:r>
              <w:t xml:space="preserve">Compile name to include into </w:t>
            </w:r>
            <w:proofErr w:type="spellStart"/>
            <w:r>
              <w:t>EpMenu</w:t>
            </w:r>
            <w:proofErr w:type="spellEnd"/>
          </w:p>
        </w:tc>
      </w:tr>
    </w:tbl>
    <w:p w14:paraId="3A84D2A2" w14:textId="77777777" w:rsidR="004D4FE6" w:rsidRPr="004D4FE6" w:rsidRDefault="004D4FE6" w:rsidP="004D4FE6"/>
    <w:p w14:paraId="14916C91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1" w:name="_Toc525038519"/>
      <w:r>
        <w:t>SQL Stored Procedure</w:t>
      </w:r>
      <w:r w:rsidR="00F850B0">
        <w:t>s</w:t>
      </w:r>
      <w:bookmarkEnd w:id="11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66B56E20" w14:textId="77777777" w:rsidTr="00F850B0">
        <w:tc>
          <w:tcPr>
            <w:tcW w:w="4176" w:type="dxa"/>
            <w:vAlign w:val="center"/>
          </w:tcPr>
          <w:p w14:paraId="29FEB6BE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2BB5561D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53B20764" w14:textId="77777777" w:rsidTr="00F850B0">
        <w:tc>
          <w:tcPr>
            <w:tcW w:w="4176" w:type="dxa"/>
            <w:vAlign w:val="center"/>
          </w:tcPr>
          <w:p w14:paraId="594EA86D" w14:textId="22F9427E" w:rsidR="00F850B0" w:rsidRPr="00310117" w:rsidRDefault="00F850B0" w:rsidP="00310117"/>
        </w:tc>
        <w:tc>
          <w:tcPr>
            <w:tcW w:w="3994" w:type="dxa"/>
            <w:vAlign w:val="center"/>
          </w:tcPr>
          <w:p w14:paraId="39A03F88" w14:textId="56CCBAB9" w:rsidR="00F850B0" w:rsidRPr="00310117" w:rsidRDefault="00F850B0" w:rsidP="00310117"/>
        </w:tc>
      </w:tr>
      <w:tr w:rsidR="00310117" w:rsidRPr="00310117" w14:paraId="144A7CFD" w14:textId="77777777" w:rsidTr="00F850B0">
        <w:tc>
          <w:tcPr>
            <w:tcW w:w="4176" w:type="dxa"/>
            <w:vAlign w:val="center"/>
          </w:tcPr>
          <w:p w14:paraId="6FD27000" w14:textId="4F78A175" w:rsidR="00310117" w:rsidRPr="00310117" w:rsidRDefault="00310117" w:rsidP="00310117"/>
        </w:tc>
        <w:tc>
          <w:tcPr>
            <w:tcW w:w="3994" w:type="dxa"/>
            <w:vAlign w:val="center"/>
          </w:tcPr>
          <w:p w14:paraId="771FA6AF" w14:textId="13F28967" w:rsidR="00310117" w:rsidRPr="00310117" w:rsidRDefault="00310117" w:rsidP="00310117"/>
        </w:tc>
      </w:tr>
      <w:tr w:rsidR="00310117" w:rsidRPr="00310117" w14:paraId="4613A72E" w14:textId="77777777" w:rsidTr="00F850B0">
        <w:tc>
          <w:tcPr>
            <w:tcW w:w="4176" w:type="dxa"/>
            <w:vAlign w:val="center"/>
          </w:tcPr>
          <w:p w14:paraId="08A9C1AB" w14:textId="61D6DC7E" w:rsidR="00310117" w:rsidRPr="00310117" w:rsidRDefault="00310117" w:rsidP="00310117"/>
        </w:tc>
        <w:tc>
          <w:tcPr>
            <w:tcW w:w="3994" w:type="dxa"/>
            <w:vAlign w:val="center"/>
          </w:tcPr>
          <w:p w14:paraId="737762BB" w14:textId="0F767FD8" w:rsidR="00310117" w:rsidRPr="00310117" w:rsidRDefault="00310117" w:rsidP="00310117"/>
        </w:tc>
      </w:tr>
      <w:tr w:rsidR="00310117" w:rsidRPr="00310117" w14:paraId="4ECF913C" w14:textId="77777777" w:rsidTr="00F850B0">
        <w:tc>
          <w:tcPr>
            <w:tcW w:w="4176" w:type="dxa"/>
            <w:vAlign w:val="center"/>
          </w:tcPr>
          <w:p w14:paraId="7B01644D" w14:textId="0AD5C98F" w:rsidR="00310117" w:rsidRPr="00310117" w:rsidRDefault="00310117" w:rsidP="00310117"/>
        </w:tc>
        <w:tc>
          <w:tcPr>
            <w:tcW w:w="3994" w:type="dxa"/>
            <w:vAlign w:val="center"/>
          </w:tcPr>
          <w:p w14:paraId="7F71E0F2" w14:textId="0B6D1EE4" w:rsidR="00310117" w:rsidRPr="00310117" w:rsidRDefault="00310117" w:rsidP="00310117"/>
        </w:tc>
      </w:tr>
      <w:tr w:rsidR="00DD467A" w:rsidRPr="00310117" w14:paraId="745456FA" w14:textId="77777777" w:rsidTr="00F850B0">
        <w:tc>
          <w:tcPr>
            <w:tcW w:w="4176" w:type="dxa"/>
            <w:vAlign w:val="center"/>
          </w:tcPr>
          <w:p w14:paraId="0C03853D" w14:textId="46A2291F" w:rsidR="00DD467A" w:rsidRDefault="00DD467A" w:rsidP="00310117"/>
        </w:tc>
        <w:tc>
          <w:tcPr>
            <w:tcW w:w="3994" w:type="dxa"/>
            <w:vAlign w:val="center"/>
          </w:tcPr>
          <w:p w14:paraId="7E1B31D9" w14:textId="5C277C03" w:rsidR="00DD467A" w:rsidRPr="00310117" w:rsidRDefault="00DD467A" w:rsidP="00310117"/>
        </w:tc>
      </w:tr>
      <w:tr w:rsidR="00DD467A" w:rsidRPr="00310117" w14:paraId="4D4AD4EB" w14:textId="77777777" w:rsidTr="00F850B0">
        <w:tc>
          <w:tcPr>
            <w:tcW w:w="4176" w:type="dxa"/>
            <w:vAlign w:val="center"/>
          </w:tcPr>
          <w:p w14:paraId="6299AC7B" w14:textId="5610709D" w:rsidR="00DD467A" w:rsidRDefault="00DD467A" w:rsidP="00310117"/>
        </w:tc>
        <w:tc>
          <w:tcPr>
            <w:tcW w:w="3994" w:type="dxa"/>
            <w:vAlign w:val="center"/>
          </w:tcPr>
          <w:p w14:paraId="3C7AC7AC" w14:textId="7023D9BF" w:rsidR="00DD467A" w:rsidRPr="00310117" w:rsidRDefault="00DD467A" w:rsidP="00310117"/>
        </w:tc>
      </w:tr>
      <w:tr w:rsidR="00DD467A" w:rsidRPr="00310117" w14:paraId="5FC3FF98" w14:textId="77777777" w:rsidTr="00F850B0">
        <w:tc>
          <w:tcPr>
            <w:tcW w:w="4176" w:type="dxa"/>
            <w:vAlign w:val="center"/>
          </w:tcPr>
          <w:p w14:paraId="4AD7277E" w14:textId="4FBD1585" w:rsidR="00DD467A" w:rsidRDefault="00DD467A" w:rsidP="00310117"/>
        </w:tc>
        <w:tc>
          <w:tcPr>
            <w:tcW w:w="3994" w:type="dxa"/>
            <w:vAlign w:val="center"/>
          </w:tcPr>
          <w:p w14:paraId="3B12EABC" w14:textId="11A9916F" w:rsidR="00DD467A" w:rsidRPr="00310117" w:rsidRDefault="00DD467A" w:rsidP="00563B89"/>
        </w:tc>
      </w:tr>
      <w:tr w:rsidR="00DD467A" w:rsidRPr="00310117" w14:paraId="3C3A053E" w14:textId="77777777" w:rsidTr="00F850B0">
        <w:tc>
          <w:tcPr>
            <w:tcW w:w="4176" w:type="dxa"/>
            <w:vAlign w:val="center"/>
          </w:tcPr>
          <w:p w14:paraId="7D314720" w14:textId="23EF6B08" w:rsidR="00DD467A" w:rsidRDefault="00DD467A" w:rsidP="00310117"/>
        </w:tc>
        <w:tc>
          <w:tcPr>
            <w:tcW w:w="3994" w:type="dxa"/>
            <w:vAlign w:val="center"/>
          </w:tcPr>
          <w:p w14:paraId="66829FD1" w14:textId="0BE66C8E" w:rsidR="00DD467A" w:rsidRPr="00310117" w:rsidRDefault="00DD467A" w:rsidP="00563B89"/>
        </w:tc>
      </w:tr>
      <w:tr w:rsidR="00DD467A" w:rsidRPr="00310117" w14:paraId="1ED20243" w14:textId="77777777" w:rsidTr="00F850B0">
        <w:tc>
          <w:tcPr>
            <w:tcW w:w="4176" w:type="dxa"/>
            <w:vAlign w:val="center"/>
          </w:tcPr>
          <w:p w14:paraId="18E80014" w14:textId="32E9D1F9" w:rsidR="00DD467A" w:rsidRDefault="00DD467A" w:rsidP="00310117"/>
        </w:tc>
        <w:tc>
          <w:tcPr>
            <w:tcW w:w="3994" w:type="dxa"/>
            <w:vAlign w:val="center"/>
          </w:tcPr>
          <w:p w14:paraId="1757CFF7" w14:textId="0B25146E" w:rsidR="00DD467A" w:rsidRPr="00310117" w:rsidRDefault="00DD467A" w:rsidP="0099027B"/>
        </w:tc>
      </w:tr>
      <w:tr w:rsidR="00DD467A" w:rsidRPr="00310117" w14:paraId="179FC7E0" w14:textId="77777777" w:rsidTr="00F850B0">
        <w:tc>
          <w:tcPr>
            <w:tcW w:w="4176" w:type="dxa"/>
            <w:vAlign w:val="center"/>
          </w:tcPr>
          <w:p w14:paraId="79AD7B69" w14:textId="4F28FC8C" w:rsidR="00DD467A" w:rsidRDefault="00DD467A" w:rsidP="00310117"/>
        </w:tc>
        <w:tc>
          <w:tcPr>
            <w:tcW w:w="3994" w:type="dxa"/>
            <w:vAlign w:val="center"/>
          </w:tcPr>
          <w:p w14:paraId="0F645865" w14:textId="53451BDF" w:rsidR="006C134E" w:rsidRPr="00310117" w:rsidRDefault="006C134E" w:rsidP="00F822C9"/>
        </w:tc>
      </w:tr>
      <w:tr w:rsidR="006C134E" w:rsidRPr="00310117" w14:paraId="01C48969" w14:textId="77777777" w:rsidTr="00F850B0">
        <w:tc>
          <w:tcPr>
            <w:tcW w:w="4176" w:type="dxa"/>
            <w:vAlign w:val="center"/>
          </w:tcPr>
          <w:p w14:paraId="67C3A427" w14:textId="726D5E73" w:rsidR="006C134E" w:rsidRPr="00DD467A" w:rsidRDefault="006C134E" w:rsidP="00310117"/>
        </w:tc>
        <w:tc>
          <w:tcPr>
            <w:tcW w:w="3994" w:type="dxa"/>
            <w:vAlign w:val="center"/>
          </w:tcPr>
          <w:p w14:paraId="577D6CD2" w14:textId="6453C338" w:rsidR="006C134E" w:rsidRPr="00310117" w:rsidRDefault="006C134E" w:rsidP="006C134E"/>
        </w:tc>
      </w:tr>
      <w:tr w:rsidR="00DD467A" w:rsidRPr="00310117" w14:paraId="4F79248C" w14:textId="77777777" w:rsidTr="00F850B0">
        <w:tc>
          <w:tcPr>
            <w:tcW w:w="4176" w:type="dxa"/>
            <w:vAlign w:val="center"/>
          </w:tcPr>
          <w:p w14:paraId="6BD841CE" w14:textId="68CD4894" w:rsidR="00DD467A" w:rsidRDefault="00DD467A" w:rsidP="00310117"/>
        </w:tc>
        <w:tc>
          <w:tcPr>
            <w:tcW w:w="3994" w:type="dxa"/>
            <w:vAlign w:val="center"/>
          </w:tcPr>
          <w:p w14:paraId="626172AC" w14:textId="35527FDF" w:rsidR="00DD467A" w:rsidRPr="00310117" w:rsidRDefault="00DD467A" w:rsidP="00310117"/>
        </w:tc>
      </w:tr>
      <w:tr w:rsidR="00DD467A" w:rsidRPr="00310117" w14:paraId="5C59EE43" w14:textId="77777777" w:rsidTr="00F850B0">
        <w:tc>
          <w:tcPr>
            <w:tcW w:w="4176" w:type="dxa"/>
            <w:vAlign w:val="center"/>
          </w:tcPr>
          <w:p w14:paraId="757BF68F" w14:textId="266637B3" w:rsidR="00DD467A" w:rsidRDefault="00DD467A" w:rsidP="00310117"/>
        </w:tc>
        <w:tc>
          <w:tcPr>
            <w:tcW w:w="3994" w:type="dxa"/>
            <w:vAlign w:val="center"/>
          </w:tcPr>
          <w:p w14:paraId="2FAEB4C6" w14:textId="609F9C3A" w:rsidR="00DD467A" w:rsidRPr="00310117" w:rsidRDefault="00DD467A" w:rsidP="00310117"/>
        </w:tc>
      </w:tr>
      <w:tr w:rsidR="00DD467A" w:rsidRPr="00310117" w14:paraId="11D2809E" w14:textId="77777777" w:rsidTr="00F850B0">
        <w:tc>
          <w:tcPr>
            <w:tcW w:w="4176" w:type="dxa"/>
            <w:vAlign w:val="center"/>
          </w:tcPr>
          <w:p w14:paraId="0116747C" w14:textId="3A739104" w:rsidR="00DD467A" w:rsidRDefault="00DD467A" w:rsidP="00310117"/>
        </w:tc>
        <w:tc>
          <w:tcPr>
            <w:tcW w:w="3994" w:type="dxa"/>
            <w:vAlign w:val="center"/>
          </w:tcPr>
          <w:p w14:paraId="557F5AFD" w14:textId="3DD3C51B" w:rsidR="00DD467A" w:rsidRPr="00310117" w:rsidRDefault="00DD467A" w:rsidP="00310117"/>
        </w:tc>
      </w:tr>
      <w:tr w:rsidR="00DD467A" w:rsidRPr="00310117" w14:paraId="6ED63F05" w14:textId="77777777" w:rsidTr="00F850B0">
        <w:tc>
          <w:tcPr>
            <w:tcW w:w="4176" w:type="dxa"/>
            <w:vAlign w:val="center"/>
          </w:tcPr>
          <w:p w14:paraId="539CF122" w14:textId="7E8F08C3" w:rsidR="00DD467A" w:rsidRDefault="00DD467A" w:rsidP="00310117"/>
        </w:tc>
        <w:tc>
          <w:tcPr>
            <w:tcW w:w="3994" w:type="dxa"/>
            <w:vAlign w:val="center"/>
          </w:tcPr>
          <w:p w14:paraId="46DB86FC" w14:textId="531FB767" w:rsidR="00DD467A" w:rsidRPr="00310117" w:rsidRDefault="00DD467A" w:rsidP="00310117"/>
        </w:tc>
      </w:tr>
      <w:tr w:rsidR="00DD467A" w:rsidRPr="00310117" w14:paraId="11AE3AF3" w14:textId="77777777" w:rsidTr="00F850B0">
        <w:tc>
          <w:tcPr>
            <w:tcW w:w="4176" w:type="dxa"/>
            <w:vAlign w:val="center"/>
          </w:tcPr>
          <w:p w14:paraId="2C3C9BFA" w14:textId="50501787" w:rsidR="00DD467A" w:rsidRDefault="00DD467A" w:rsidP="00310117"/>
        </w:tc>
        <w:tc>
          <w:tcPr>
            <w:tcW w:w="3994" w:type="dxa"/>
            <w:vAlign w:val="center"/>
          </w:tcPr>
          <w:p w14:paraId="2C3894B9" w14:textId="6187D1C1" w:rsidR="00DD467A" w:rsidRPr="00310117" w:rsidRDefault="00DD467A" w:rsidP="00317F39"/>
        </w:tc>
      </w:tr>
      <w:tr w:rsidR="00DD467A" w:rsidRPr="00310117" w14:paraId="5CB0D2CC" w14:textId="77777777" w:rsidTr="00F850B0">
        <w:tc>
          <w:tcPr>
            <w:tcW w:w="4176" w:type="dxa"/>
            <w:vAlign w:val="center"/>
          </w:tcPr>
          <w:p w14:paraId="64184987" w14:textId="2BA36518" w:rsidR="00DD467A" w:rsidRDefault="00DD467A" w:rsidP="00D6737B"/>
        </w:tc>
        <w:tc>
          <w:tcPr>
            <w:tcW w:w="3994" w:type="dxa"/>
            <w:vAlign w:val="center"/>
          </w:tcPr>
          <w:p w14:paraId="12C9A44D" w14:textId="74EDDEEA" w:rsidR="00DD467A" w:rsidRPr="00310117" w:rsidRDefault="00DD467A" w:rsidP="00317F39"/>
        </w:tc>
      </w:tr>
      <w:tr w:rsidR="00D6737B" w:rsidRPr="00310117" w14:paraId="0A69CE80" w14:textId="77777777" w:rsidTr="00F850B0">
        <w:tc>
          <w:tcPr>
            <w:tcW w:w="4176" w:type="dxa"/>
            <w:vAlign w:val="center"/>
          </w:tcPr>
          <w:p w14:paraId="0693B820" w14:textId="20B31C71" w:rsidR="00D6737B" w:rsidRDefault="00D6737B" w:rsidP="00D6737B"/>
        </w:tc>
        <w:tc>
          <w:tcPr>
            <w:tcW w:w="3994" w:type="dxa"/>
            <w:vAlign w:val="center"/>
          </w:tcPr>
          <w:p w14:paraId="6C0B5932" w14:textId="2C4CFDD8" w:rsidR="00D6737B" w:rsidRPr="00310117" w:rsidRDefault="00D6737B" w:rsidP="00310117"/>
        </w:tc>
      </w:tr>
      <w:tr w:rsidR="00960743" w:rsidRPr="00310117" w14:paraId="5C064309" w14:textId="77777777" w:rsidTr="00F850B0">
        <w:tc>
          <w:tcPr>
            <w:tcW w:w="4176" w:type="dxa"/>
            <w:vAlign w:val="center"/>
          </w:tcPr>
          <w:p w14:paraId="1823B761" w14:textId="27212403" w:rsidR="00960743" w:rsidRDefault="00960743" w:rsidP="00960743"/>
        </w:tc>
        <w:tc>
          <w:tcPr>
            <w:tcW w:w="3994" w:type="dxa"/>
            <w:vAlign w:val="center"/>
          </w:tcPr>
          <w:p w14:paraId="2D3EC487" w14:textId="1256CDC8" w:rsidR="00960743" w:rsidRPr="00310117" w:rsidRDefault="00960743" w:rsidP="00960743"/>
        </w:tc>
      </w:tr>
      <w:tr w:rsidR="00960743" w:rsidRPr="00310117" w14:paraId="3442C846" w14:textId="77777777" w:rsidTr="00F850B0">
        <w:tc>
          <w:tcPr>
            <w:tcW w:w="4176" w:type="dxa"/>
            <w:vAlign w:val="center"/>
          </w:tcPr>
          <w:p w14:paraId="7746A1DC" w14:textId="6F829A35" w:rsidR="00960743" w:rsidRDefault="00960743" w:rsidP="00960743"/>
        </w:tc>
        <w:tc>
          <w:tcPr>
            <w:tcW w:w="3994" w:type="dxa"/>
            <w:vAlign w:val="center"/>
          </w:tcPr>
          <w:p w14:paraId="6BBC5CD8" w14:textId="3D6F3CF7" w:rsidR="00960743" w:rsidRPr="00310117" w:rsidRDefault="00960743" w:rsidP="00960743"/>
        </w:tc>
      </w:tr>
      <w:tr w:rsidR="00960743" w:rsidRPr="00310117" w14:paraId="2A51F45D" w14:textId="77777777" w:rsidTr="00F850B0">
        <w:tc>
          <w:tcPr>
            <w:tcW w:w="4176" w:type="dxa"/>
            <w:vAlign w:val="center"/>
          </w:tcPr>
          <w:p w14:paraId="0109FE60" w14:textId="6A27AEFE" w:rsidR="00960743" w:rsidRDefault="00960743" w:rsidP="00960743"/>
        </w:tc>
        <w:tc>
          <w:tcPr>
            <w:tcW w:w="3994" w:type="dxa"/>
            <w:vAlign w:val="center"/>
          </w:tcPr>
          <w:p w14:paraId="77704D49" w14:textId="0062D23A" w:rsidR="00960743" w:rsidRPr="00310117" w:rsidRDefault="00960743" w:rsidP="00960743"/>
        </w:tc>
      </w:tr>
      <w:tr w:rsidR="00960743" w:rsidRPr="00310117" w14:paraId="10D0EE10" w14:textId="77777777" w:rsidTr="00F850B0">
        <w:tc>
          <w:tcPr>
            <w:tcW w:w="4176" w:type="dxa"/>
            <w:vAlign w:val="center"/>
          </w:tcPr>
          <w:p w14:paraId="25186921" w14:textId="06F47E88" w:rsidR="00960743" w:rsidRPr="00960743" w:rsidRDefault="00960743" w:rsidP="00960743"/>
        </w:tc>
        <w:tc>
          <w:tcPr>
            <w:tcW w:w="3994" w:type="dxa"/>
            <w:vAlign w:val="center"/>
          </w:tcPr>
          <w:p w14:paraId="3485EC8F" w14:textId="0F7141C3" w:rsidR="00960743" w:rsidRPr="00310117" w:rsidRDefault="00960743" w:rsidP="00563B89"/>
        </w:tc>
      </w:tr>
    </w:tbl>
    <w:p w14:paraId="3A49938F" w14:textId="77777777" w:rsidR="00C35D96" w:rsidRDefault="00C35D96" w:rsidP="00034D37"/>
    <w:p w14:paraId="33AEB42F" w14:textId="77777777" w:rsidR="00C35D96" w:rsidRDefault="00C35D96" w:rsidP="00034D37"/>
    <w:p w14:paraId="504343BE" w14:textId="77777777" w:rsidR="00034D37" w:rsidRDefault="00034D37" w:rsidP="00D56555">
      <w:pPr>
        <w:ind w:left="720"/>
        <w:jc w:val="both"/>
      </w:pPr>
    </w:p>
    <w:p w14:paraId="3F8AB39A" w14:textId="77777777" w:rsidR="00034D37" w:rsidRPr="00034D37" w:rsidRDefault="00034D37" w:rsidP="00D56555">
      <w:pPr>
        <w:ind w:left="720"/>
        <w:jc w:val="both"/>
      </w:pPr>
      <w:bookmarkStart w:id="12" w:name="_GoBack"/>
      <w:bookmarkEnd w:id="12"/>
    </w:p>
    <w:p w14:paraId="25C0DA2E" w14:textId="29C1C2BA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7EEF46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13" w:name="_Toc525038520"/>
      <w:r>
        <w:t>Acceptance</w:t>
      </w:r>
      <w:bookmarkEnd w:id="13"/>
    </w:p>
    <w:p w14:paraId="0AAE451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5A9D7C83" w14:textId="77777777" w:rsidR="00D62482" w:rsidRDefault="00D62482" w:rsidP="000868A2">
      <w:pPr>
        <w:ind w:left="567"/>
      </w:pPr>
    </w:p>
    <w:p w14:paraId="66BEA2C7" w14:textId="77777777" w:rsidR="00D62482" w:rsidRDefault="00D62482" w:rsidP="000868A2">
      <w:pPr>
        <w:ind w:left="567"/>
      </w:pPr>
    </w:p>
    <w:p w14:paraId="3A77896E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16E01256" w14:textId="77777777" w:rsidR="00D62482" w:rsidRDefault="00D62482" w:rsidP="000868A2">
      <w:pPr>
        <w:ind w:left="567"/>
        <w:rPr>
          <w:sz w:val="24"/>
        </w:rPr>
      </w:pPr>
    </w:p>
    <w:p w14:paraId="2D2C2AC3" w14:textId="77777777" w:rsidR="00D62482" w:rsidRDefault="00D62482" w:rsidP="000868A2">
      <w:pPr>
        <w:ind w:left="567"/>
        <w:rPr>
          <w:sz w:val="24"/>
        </w:rPr>
      </w:pPr>
    </w:p>
    <w:p w14:paraId="12713330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BC582B2" w14:textId="77777777" w:rsidR="00D62482" w:rsidRDefault="00D62482" w:rsidP="000868A2">
      <w:pPr>
        <w:ind w:left="567"/>
        <w:rPr>
          <w:sz w:val="24"/>
        </w:rPr>
      </w:pPr>
    </w:p>
    <w:p w14:paraId="03339A5E" w14:textId="77777777" w:rsidR="00D62482" w:rsidRDefault="00D62482" w:rsidP="000868A2">
      <w:pPr>
        <w:ind w:left="567"/>
        <w:rPr>
          <w:sz w:val="24"/>
        </w:rPr>
      </w:pPr>
    </w:p>
    <w:p w14:paraId="6DB5C85C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71D464D0" w14:textId="77777777" w:rsidR="00D62482" w:rsidRDefault="00D62482" w:rsidP="000868A2">
      <w:pPr>
        <w:ind w:left="567"/>
        <w:rPr>
          <w:sz w:val="24"/>
        </w:rPr>
      </w:pPr>
    </w:p>
    <w:p w14:paraId="7C2C65FC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BEB2" w14:textId="77777777" w:rsidR="00E9366E" w:rsidRDefault="00E9366E" w:rsidP="005E292E">
      <w:pPr>
        <w:spacing w:after="0" w:line="240" w:lineRule="auto"/>
      </w:pPr>
      <w:r>
        <w:separator/>
      </w:r>
    </w:p>
  </w:endnote>
  <w:endnote w:type="continuationSeparator" w:id="0">
    <w:p w14:paraId="52C4C467" w14:textId="77777777" w:rsidR="00E9366E" w:rsidRDefault="00E9366E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B8D3" w14:textId="7EE50253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1D5E5B">
      <w:rPr>
        <w:noProof/>
      </w:rPr>
      <w:t>Customer2SalespersonAllocV1.docx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3788628D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D418" w14:textId="77777777" w:rsidR="00E9366E" w:rsidRDefault="00E9366E" w:rsidP="005E292E">
      <w:pPr>
        <w:spacing w:after="0" w:line="240" w:lineRule="auto"/>
      </w:pPr>
      <w:r>
        <w:separator/>
      </w:r>
    </w:p>
  </w:footnote>
  <w:footnote w:type="continuationSeparator" w:id="0">
    <w:p w14:paraId="54338B75" w14:textId="77777777" w:rsidR="00E9366E" w:rsidRDefault="00E9366E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3F7F7" w14:textId="44013346" w:rsidR="006E3EF6" w:rsidRPr="001D5E5B" w:rsidRDefault="00413E33" w:rsidP="00413E33">
    <w:pPr>
      <w:pStyle w:val="Header"/>
      <w:rPr>
        <w:sz w:val="20"/>
      </w:rPr>
    </w:pPr>
    <w:r w:rsidRPr="001D5E5B">
      <w:rPr>
        <w:b/>
        <w:sz w:val="16"/>
      </w:rPr>
      <w:t xml:space="preserve">The objective of this document is to describe the application that is used to </w:t>
    </w:r>
    <w:r w:rsidR="001D5E5B" w:rsidRPr="001D5E5B">
      <w:rPr>
        <w:b/>
        <w:sz w:val="16"/>
      </w:rPr>
      <w:t>assign on-line customers to one or more sales staff</w:t>
    </w:r>
    <w:r w:rsidRPr="001D5E5B">
      <w:rPr>
        <w:b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9EC"/>
    <w:multiLevelType w:val="hybridMultilevel"/>
    <w:tmpl w:val="850820F0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7FD"/>
    <w:multiLevelType w:val="hybridMultilevel"/>
    <w:tmpl w:val="26C014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1DA2"/>
    <w:multiLevelType w:val="hybridMultilevel"/>
    <w:tmpl w:val="03762226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19"/>
  </w:num>
  <w:num w:numId="5">
    <w:abstractNumId w:val="4"/>
  </w:num>
  <w:num w:numId="6">
    <w:abstractNumId w:val="32"/>
  </w:num>
  <w:num w:numId="7">
    <w:abstractNumId w:val="33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29"/>
  </w:num>
  <w:num w:numId="13">
    <w:abstractNumId w:val="35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4"/>
  </w:num>
  <w:num w:numId="22">
    <w:abstractNumId w:val="20"/>
  </w:num>
  <w:num w:numId="23">
    <w:abstractNumId w:val="7"/>
  </w:num>
  <w:num w:numId="24">
    <w:abstractNumId w:val="26"/>
  </w:num>
  <w:num w:numId="25">
    <w:abstractNumId w:val="31"/>
  </w:num>
  <w:num w:numId="26">
    <w:abstractNumId w:val="11"/>
  </w:num>
  <w:num w:numId="27">
    <w:abstractNumId w:val="30"/>
  </w:num>
  <w:num w:numId="28">
    <w:abstractNumId w:val="27"/>
  </w:num>
  <w:num w:numId="29">
    <w:abstractNumId w:val="3"/>
  </w:num>
  <w:num w:numId="30">
    <w:abstractNumId w:val="25"/>
  </w:num>
  <w:num w:numId="31">
    <w:abstractNumId w:val="21"/>
  </w:num>
  <w:num w:numId="32">
    <w:abstractNumId w:val="23"/>
  </w:num>
  <w:num w:numId="33">
    <w:abstractNumId w:val="5"/>
  </w:num>
  <w:num w:numId="34">
    <w:abstractNumId w:val="28"/>
  </w:num>
  <w:num w:numId="35">
    <w:abstractNumId w:val="2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237B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967F2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2A2B"/>
    <w:rsid w:val="00146FB5"/>
    <w:rsid w:val="00147D7C"/>
    <w:rsid w:val="00150862"/>
    <w:rsid w:val="00150BF6"/>
    <w:rsid w:val="00151F11"/>
    <w:rsid w:val="00154532"/>
    <w:rsid w:val="00154AC4"/>
    <w:rsid w:val="00157CB0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4540"/>
    <w:rsid w:val="001D5E21"/>
    <w:rsid w:val="001D5E5B"/>
    <w:rsid w:val="001E0396"/>
    <w:rsid w:val="001E09BD"/>
    <w:rsid w:val="001E0A71"/>
    <w:rsid w:val="001E349B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0A16"/>
    <w:rsid w:val="00252BB1"/>
    <w:rsid w:val="00255A7B"/>
    <w:rsid w:val="00255D04"/>
    <w:rsid w:val="002643B4"/>
    <w:rsid w:val="00265E0E"/>
    <w:rsid w:val="0027071C"/>
    <w:rsid w:val="00270868"/>
    <w:rsid w:val="00272706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6BF5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4BD9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27ECC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16E0"/>
    <w:rsid w:val="006167CC"/>
    <w:rsid w:val="0062390F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3AB5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4285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4C4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5F73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679FE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2E4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46426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3E6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46347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35D0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0B2E"/>
    <w:rsid w:val="00D62482"/>
    <w:rsid w:val="00D63B2A"/>
    <w:rsid w:val="00D66214"/>
    <w:rsid w:val="00D6737B"/>
    <w:rsid w:val="00D704E2"/>
    <w:rsid w:val="00D7689A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4D94"/>
    <w:rsid w:val="00DF694D"/>
    <w:rsid w:val="00E012A2"/>
    <w:rsid w:val="00E021B7"/>
    <w:rsid w:val="00E032D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5611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6B2E"/>
    <w:rsid w:val="00E8731B"/>
    <w:rsid w:val="00E87CEA"/>
    <w:rsid w:val="00E87D46"/>
    <w:rsid w:val="00E90014"/>
    <w:rsid w:val="00E91266"/>
    <w:rsid w:val="00E9366E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20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603512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cid:ii_jpkvinab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2AAE4-67C7-49C4-86C5-631BEE42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8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5</cp:revision>
  <cp:lastPrinted>2018-03-22T15:58:00Z</cp:lastPrinted>
  <dcterms:created xsi:type="dcterms:W3CDTF">2018-12-04T09:43:00Z</dcterms:created>
  <dcterms:modified xsi:type="dcterms:W3CDTF">2018-12-13T09:09:00Z</dcterms:modified>
</cp:coreProperties>
</file>