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6E3EF6" w:rsidRDefault="005F727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713A9CDD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6E3EF6" w:rsidRDefault="005F727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713A9CDD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25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C38E738" w14:textId="3131D590" w:rsidR="006E3EF6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Scenario 1: The business requirement is to data capture supplier expectations as presented by the supplier and to effect returns of goods not binned.</w:t>
                                </w:r>
                              </w:p>
                              <w:p w14:paraId="663C0187" w14:textId="5FDAAFE8" w:rsidR="00C865BE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Scenario 2: Manage stock returns to supplier.</w:t>
                                </w:r>
                              </w:p>
                              <w:p w14:paraId="639B32C4" w14:textId="77777777" w:rsidR="00C865BE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</w:p>
                              <w:p w14:paraId="77CFE034" w14:textId="065681CA" w:rsidR="00C865BE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In both scenarios the Supplier expectations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and  Engineparts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requirements are sustained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C38E738" w14:textId="3131D590" w:rsidR="006E3EF6" w:rsidRDefault="00C865BE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Scenario 1: The business requirement is to data capture supplier expectations as presented by the supplier and to effect returns of goods not binned.</w:t>
                          </w:r>
                        </w:p>
                        <w:p w14:paraId="663C0187" w14:textId="5FDAAFE8" w:rsidR="00C865BE" w:rsidRDefault="00C865BE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Scenario 2: Manage stock returns to supplier.</w:t>
                          </w:r>
                        </w:p>
                        <w:p w14:paraId="639B32C4" w14:textId="77777777" w:rsidR="00C865BE" w:rsidRDefault="00C865BE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</w:p>
                        <w:p w14:paraId="77CFE034" w14:textId="065681CA" w:rsidR="00C865BE" w:rsidRDefault="00C865BE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In both scenarios the Supplier expectations 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and  Engineparts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requirements are sustained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514BE906" w:rsidR="006E3EF6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Return to Vendor</w:t>
                                </w:r>
                              </w:p>
                              <w:p w14:paraId="68377401" w14:textId="2C630117" w:rsidR="00C865BE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Control Supplier expectations vs Actual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514BE906" w:rsidR="006E3EF6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Return to Vendor</w:t>
                          </w:r>
                        </w:p>
                        <w:p w14:paraId="68377401" w14:textId="2C630117" w:rsidR="00C865BE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Control Supplier expectations vs Actual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55D40B7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2C8425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5342F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B43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22E60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9E4C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CA803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549E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0AB7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E9C7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56FD4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FCF63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3EBB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6DB1E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B0EF9B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4E1C1" w14:textId="77777777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28F5675F" w14:textId="6E13BA30" w:rsidR="006E3EF6" w:rsidRDefault="006E3EF6" w:rsidP="00D56555">
      <w:pPr>
        <w:ind w:left="720"/>
        <w:jc w:val="both"/>
      </w:pPr>
    </w:p>
    <w:p w14:paraId="05DAB8B4" w14:textId="5FDA755C" w:rsidR="00C865BE" w:rsidRDefault="00C865BE" w:rsidP="00D56555">
      <w:pPr>
        <w:ind w:left="720"/>
        <w:jc w:val="both"/>
      </w:pPr>
      <w:r>
        <w:t xml:space="preserve">Goods </w:t>
      </w:r>
      <w:r w:rsidRPr="00C865BE">
        <w:rPr>
          <w:b/>
          <w:i/>
        </w:rPr>
        <w:t>Returns to Vendor</w:t>
      </w:r>
      <w:r>
        <w:t xml:space="preserve"> (RTV) may occur when:</w:t>
      </w:r>
    </w:p>
    <w:p w14:paraId="5AD53BF0" w14:textId="2F8BAECC" w:rsidR="00C865BE" w:rsidRDefault="00C865BE" w:rsidP="00C865BE">
      <w:pPr>
        <w:pStyle w:val="ListParagraph"/>
        <w:numPr>
          <w:ilvl w:val="0"/>
          <w:numId w:val="34"/>
        </w:numPr>
        <w:jc w:val="both"/>
      </w:pPr>
      <w:r>
        <w:t xml:space="preserve">Goods received is found to be non-conformant and is to be returned without taking it into stock for financial </w:t>
      </w:r>
      <w:r w:rsidR="002A04BB">
        <w:t>porpoises</w:t>
      </w:r>
      <w:r>
        <w:t xml:space="preserve">. However, </w:t>
      </w:r>
      <w:r w:rsidR="002A04BB">
        <w:t>the supplier remittance needs to reflect the status of having received the consignment with rejection declaration as per the formal checking process.</w:t>
      </w:r>
    </w:p>
    <w:p w14:paraId="7D120D6F" w14:textId="77777777" w:rsidR="002A04BB" w:rsidRDefault="002A04BB" w:rsidP="002A04BB">
      <w:pPr>
        <w:pStyle w:val="ListParagraph"/>
        <w:ind w:left="1440"/>
        <w:jc w:val="both"/>
      </w:pPr>
    </w:p>
    <w:p w14:paraId="4FA45312" w14:textId="599BD8EC" w:rsidR="002A04BB" w:rsidRDefault="002A04BB" w:rsidP="00C865BE">
      <w:pPr>
        <w:pStyle w:val="ListParagraph"/>
        <w:numPr>
          <w:ilvl w:val="0"/>
          <w:numId w:val="34"/>
        </w:numPr>
        <w:jc w:val="both"/>
      </w:pPr>
      <w:r>
        <w:t>Goods, after taken into stock (binned), needs to be returned to the supplier for a (debit) credit (in supplier accounting). The quantity on hand needs to be reduced.</w:t>
      </w: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2819496E" w14:textId="14AF6EC9" w:rsidR="00F5684C" w:rsidRDefault="002A04BB" w:rsidP="00413E33">
      <w:pPr>
        <w:pStyle w:val="ListParagraph"/>
        <w:numPr>
          <w:ilvl w:val="0"/>
          <w:numId w:val="33"/>
        </w:numPr>
      </w:pPr>
      <w:r>
        <w:t>Creditors</w:t>
      </w:r>
    </w:p>
    <w:p w14:paraId="66FD2BE7" w14:textId="6F9B4BC2" w:rsidR="002A04BB" w:rsidRDefault="002A04BB" w:rsidP="00413E33">
      <w:pPr>
        <w:pStyle w:val="ListParagraph"/>
        <w:numPr>
          <w:ilvl w:val="0"/>
          <w:numId w:val="33"/>
        </w:numPr>
      </w:pPr>
      <w:r>
        <w:t>Warehouse receiving</w:t>
      </w:r>
    </w:p>
    <w:p w14:paraId="33B65068" w14:textId="7C82FCBD" w:rsidR="002A04BB" w:rsidRDefault="002A04BB" w:rsidP="00413E33">
      <w:pPr>
        <w:pStyle w:val="ListParagraph"/>
        <w:numPr>
          <w:ilvl w:val="0"/>
          <w:numId w:val="33"/>
        </w:numPr>
      </w:pPr>
      <w:r>
        <w:t>Warehouse administration</w:t>
      </w:r>
    </w:p>
    <w:p w14:paraId="4826DCD7" w14:textId="62678FA1" w:rsidR="002A04BB" w:rsidRDefault="002A04BB" w:rsidP="00413E33">
      <w:pPr>
        <w:pStyle w:val="ListParagraph"/>
        <w:numPr>
          <w:ilvl w:val="0"/>
          <w:numId w:val="33"/>
        </w:numPr>
      </w:pPr>
      <w:r>
        <w:t>Despatching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627D0806" w14:textId="77777777" w:rsidR="002A04BB" w:rsidRDefault="002A04BB" w:rsidP="002A04BB">
      <w:pPr>
        <w:ind w:left="709"/>
        <w:jc w:val="both"/>
      </w:pPr>
    </w:p>
    <w:p w14:paraId="6CEBD7CA" w14:textId="2B848ED5" w:rsidR="00B779A2" w:rsidRDefault="002A04BB" w:rsidP="008847F9">
      <w:pPr>
        <w:pStyle w:val="ListParagraph"/>
        <w:numPr>
          <w:ilvl w:val="0"/>
          <w:numId w:val="35"/>
        </w:numPr>
        <w:ind w:left="720"/>
        <w:jc w:val="both"/>
      </w:pPr>
      <w:r>
        <w:t>The objective is to acknowledge all related forms of expectation between Engineparts and its suppliers in a manner that all contributing events are recorded and reflected on the remittance advice to the supplier.</w:t>
      </w:r>
    </w:p>
    <w:p w14:paraId="17685454" w14:textId="77777777" w:rsidR="00B779A2" w:rsidRDefault="00B779A2" w:rsidP="00B779A2">
      <w:pPr>
        <w:pStyle w:val="ListParagraph"/>
        <w:jc w:val="both"/>
      </w:pPr>
    </w:p>
    <w:p w14:paraId="479675E7" w14:textId="3E36CC90" w:rsidR="00B779A2" w:rsidRDefault="002A04BB" w:rsidP="00B779A2">
      <w:pPr>
        <w:pStyle w:val="ListParagraph"/>
        <w:numPr>
          <w:ilvl w:val="0"/>
          <w:numId w:val="35"/>
        </w:numPr>
        <w:ind w:left="720"/>
        <w:jc w:val="both"/>
      </w:pPr>
      <w:r>
        <w:t>Accounting for the creditors would reflect the vendor financial expectation as well as the Engineparts reason for non-acceptance of some or all received goods.</w:t>
      </w:r>
    </w:p>
    <w:p w14:paraId="57528E0C" w14:textId="77777777" w:rsidR="00B779A2" w:rsidRDefault="00B779A2" w:rsidP="00B779A2">
      <w:pPr>
        <w:pStyle w:val="ListParagraph"/>
        <w:jc w:val="both"/>
      </w:pPr>
    </w:p>
    <w:p w14:paraId="5CD67CF4" w14:textId="0E0C6B5A" w:rsidR="00B779A2" w:rsidRDefault="002A04BB" w:rsidP="000F41FF">
      <w:pPr>
        <w:pStyle w:val="ListParagraph"/>
        <w:numPr>
          <w:ilvl w:val="0"/>
          <w:numId w:val="35"/>
        </w:numPr>
        <w:ind w:left="720"/>
        <w:jc w:val="both"/>
      </w:pPr>
      <w:r>
        <w:t xml:space="preserve">The non-conforming goods are financially reflected but reversed </w:t>
      </w:r>
      <w:r w:rsidR="00B779A2">
        <w:t>based on the non-conformance financial entry.</w:t>
      </w:r>
    </w:p>
    <w:p w14:paraId="0D7F1039" w14:textId="77777777" w:rsidR="00B779A2" w:rsidRDefault="00B779A2" w:rsidP="00B779A2">
      <w:pPr>
        <w:pStyle w:val="ListParagraph"/>
        <w:jc w:val="both"/>
      </w:pPr>
    </w:p>
    <w:p w14:paraId="62F3C23E" w14:textId="77777777" w:rsidR="00B779A2" w:rsidRDefault="00B779A2" w:rsidP="000F41FF">
      <w:pPr>
        <w:pStyle w:val="ListParagraph"/>
        <w:numPr>
          <w:ilvl w:val="0"/>
          <w:numId w:val="35"/>
        </w:numPr>
        <w:ind w:left="720"/>
        <w:jc w:val="both"/>
      </w:pPr>
      <w:r>
        <w:t xml:space="preserve">Goods received and taken into stock updates the stock control sub-ledger. However, there may be reasons for binned goods to be returned. </w:t>
      </w:r>
    </w:p>
    <w:p w14:paraId="3C6FB956" w14:textId="77777777" w:rsidR="00B779A2" w:rsidRDefault="00B779A2" w:rsidP="00B779A2">
      <w:pPr>
        <w:pStyle w:val="ListParagraph"/>
      </w:pPr>
    </w:p>
    <w:p w14:paraId="4E945142" w14:textId="30EAA00C" w:rsidR="00B779A2" w:rsidRDefault="00B779A2" w:rsidP="008F0DD0">
      <w:pPr>
        <w:pStyle w:val="ListParagraph"/>
        <w:numPr>
          <w:ilvl w:val="0"/>
          <w:numId w:val="35"/>
        </w:numPr>
        <w:ind w:left="720"/>
        <w:jc w:val="both"/>
      </w:pPr>
      <w:r>
        <w:t xml:space="preserve">The process requires that warehouse staff </w:t>
      </w:r>
      <w:r w:rsidRPr="00B779A2">
        <w:rPr>
          <w:b/>
          <w:i/>
        </w:rPr>
        <w:t>quarantine</w:t>
      </w:r>
      <w:r>
        <w:t xml:space="preserve"> goods to be returned to vendor by using a bin to bin transfer transaction. Effectively, the bin location should be near the RTV admin staff </w:t>
      </w:r>
      <w:proofErr w:type="gramStart"/>
      <w:r>
        <w:t>and also</w:t>
      </w:r>
      <w:proofErr w:type="gramEnd"/>
      <w:r>
        <w:t xml:space="preserve"> the destination bin flagged as </w:t>
      </w:r>
      <w:r w:rsidRPr="00B779A2">
        <w:rPr>
          <w:b/>
          <w:i/>
        </w:rPr>
        <w:t>non-sellable</w:t>
      </w:r>
      <w:r>
        <w:t>. Stock with this bin profile is not on the availability to sell list.</w:t>
      </w:r>
    </w:p>
    <w:p w14:paraId="2AFE40EC" w14:textId="77777777" w:rsidR="00B779A2" w:rsidRDefault="00B779A2" w:rsidP="00B779A2">
      <w:pPr>
        <w:pStyle w:val="ListParagraph"/>
      </w:pPr>
    </w:p>
    <w:p w14:paraId="5D89C3DB" w14:textId="790B68FF" w:rsidR="00B779A2" w:rsidRDefault="00B779A2" w:rsidP="008F0DD0">
      <w:pPr>
        <w:pStyle w:val="ListParagraph"/>
        <w:numPr>
          <w:ilvl w:val="0"/>
          <w:numId w:val="35"/>
        </w:numPr>
        <w:ind w:left="720"/>
        <w:jc w:val="both"/>
      </w:pPr>
      <w:r>
        <w:t>The Bin to bin transferred goods are then inspected and the required RTV detail captured reflecting supplier original source documentation.</w:t>
      </w:r>
    </w:p>
    <w:p w14:paraId="14DE2164" w14:textId="77777777" w:rsidR="00893114" w:rsidRDefault="00893114" w:rsidP="00893114">
      <w:pPr>
        <w:pStyle w:val="ListParagraph"/>
      </w:pPr>
    </w:p>
    <w:p w14:paraId="1832CEB9" w14:textId="77777777" w:rsidR="00893114" w:rsidRDefault="00893114" w:rsidP="008F0DD0">
      <w:pPr>
        <w:pStyle w:val="ListParagraph"/>
        <w:numPr>
          <w:ilvl w:val="0"/>
          <w:numId w:val="35"/>
        </w:numPr>
        <w:ind w:left="720"/>
        <w:jc w:val="both"/>
      </w:pPr>
      <w:r>
        <w:t xml:space="preserve">The financial systems reflect the Engineparts expectation on the Supplier and will reflect same on the remittance advice. </w:t>
      </w:r>
    </w:p>
    <w:p w14:paraId="70315E2E" w14:textId="77777777" w:rsidR="00893114" w:rsidRDefault="00893114" w:rsidP="00893114">
      <w:pPr>
        <w:pStyle w:val="ListParagraph"/>
      </w:pPr>
    </w:p>
    <w:p w14:paraId="45C7F699" w14:textId="23A149B5" w:rsidR="00893114" w:rsidRDefault="00893114" w:rsidP="008F0DD0">
      <w:pPr>
        <w:pStyle w:val="ListParagraph"/>
        <w:numPr>
          <w:ilvl w:val="0"/>
          <w:numId w:val="35"/>
        </w:numPr>
        <w:ind w:left="720"/>
        <w:jc w:val="both"/>
      </w:pPr>
      <w:r>
        <w:lastRenderedPageBreak/>
        <w:t>Stock on hand position is reduced by the quantity returned to the vendor.</w:t>
      </w:r>
      <w:bookmarkStart w:id="4" w:name="_GoBack"/>
      <w:bookmarkEnd w:id="4"/>
    </w:p>
    <w:p w14:paraId="374EF393" w14:textId="77777777" w:rsidR="00B779A2" w:rsidRDefault="00B779A2" w:rsidP="00B779A2">
      <w:pPr>
        <w:pStyle w:val="ListParagraph"/>
      </w:pPr>
    </w:p>
    <w:p w14:paraId="1B8ACFB4" w14:textId="77777777" w:rsidR="00B779A2" w:rsidRPr="009B6DE3" w:rsidRDefault="00B779A2" w:rsidP="00B779A2">
      <w:pPr>
        <w:jc w:val="both"/>
      </w:pPr>
    </w:p>
    <w:p w14:paraId="40E11BF8" w14:textId="6108CC33" w:rsidR="000868A2" w:rsidRPr="00943902" w:rsidRDefault="000868A2" w:rsidP="00450696">
      <w:pPr>
        <w:pStyle w:val="Heading1"/>
        <w:numPr>
          <w:ilvl w:val="0"/>
          <w:numId w:val="16"/>
        </w:numPr>
      </w:pPr>
      <w:bookmarkStart w:id="5" w:name="_Toc525038516"/>
      <w:r>
        <w:t>Database entities and relationships</w:t>
      </w:r>
      <w:bookmarkEnd w:id="5"/>
    </w:p>
    <w:p w14:paraId="16FAD9FB" w14:textId="298EBD49" w:rsidR="003C64DF" w:rsidRDefault="003C64DF" w:rsidP="002A04BB">
      <w:pPr>
        <w:pStyle w:val="Heading1"/>
        <w:ind w:left="567"/>
      </w:pPr>
    </w:p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6" w:name="_Toc525038517"/>
      <w:r>
        <w:t>Programs</w:t>
      </w:r>
      <w:bookmarkEnd w:id="6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525038518"/>
      <w:r>
        <w:t>MS Windows Executables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717D772E" w14:textId="77777777" w:rsidTr="0090174E">
        <w:tc>
          <w:tcPr>
            <w:tcW w:w="2126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90174E">
        <w:tc>
          <w:tcPr>
            <w:tcW w:w="2126" w:type="dxa"/>
            <w:vAlign w:val="center"/>
          </w:tcPr>
          <w:p w14:paraId="75521306" w14:textId="32F3ADED" w:rsidR="004D4FE6" w:rsidRDefault="004D4FE6" w:rsidP="0090174E"/>
        </w:tc>
        <w:tc>
          <w:tcPr>
            <w:tcW w:w="5437" w:type="dxa"/>
            <w:vAlign w:val="center"/>
          </w:tcPr>
          <w:p w14:paraId="68B0BBFF" w14:textId="7D11E7B9" w:rsidR="004D4FE6" w:rsidRDefault="004D4FE6" w:rsidP="004D4FE6"/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8" w:name="_Toc525038519"/>
      <w:r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1578D5E4" w14:textId="77777777" w:rsidTr="00F850B0">
        <w:tc>
          <w:tcPr>
            <w:tcW w:w="4176" w:type="dxa"/>
            <w:vAlign w:val="center"/>
          </w:tcPr>
          <w:p w14:paraId="4A178C4D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F850B0">
        <w:tc>
          <w:tcPr>
            <w:tcW w:w="4176" w:type="dxa"/>
            <w:vAlign w:val="center"/>
          </w:tcPr>
          <w:p w14:paraId="57B24E70" w14:textId="23CD702C" w:rsidR="00F850B0" w:rsidRPr="00310117" w:rsidRDefault="00F850B0" w:rsidP="00310117"/>
        </w:tc>
        <w:tc>
          <w:tcPr>
            <w:tcW w:w="3994" w:type="dxa"/>
            <w:vAlign w:val="center"/>
          </w:tcPr>
          <w:p w14:paraId="6E780AE2" w14:textId="4964318B" w:rsidR="00F850B0" w:rsidRPr="00310117" w:rsidRDefault="00F850B0" w:rsidP="00310117"/>
        </w:tc>
      </w:tr>
      <w:tr w:rsidR="00310117" w:rsidRPr="00310117" w14:paraId="57D90D35" w14:textId="77777777" w:rsidTr="00F850B0">
        <w:tc>
          <w:tcPr>
            <w:tcW w:w="4176" w:type="dxa"/>
            <w:vAlign w:val="center"/>
          </w:tcPr>
          <w:p w14:paraId="3D9EB128" w14:textId="2A673FB1" w:rsidR="00310117" w:rsidRPr="00310117" w:rsidRDefault="00310117" w:rsidP="00310117"/>
        </w:tc>
        <w:tc>
          <w:tcPr>
            <w:tcW w:w="3994" w:type="dxa"/>
            <w:vAlign w:val="center"/>
          </w:tcPr>
          <w:p w14:paraId="0BFF2FCA" w14:textId="1B551730" w:rsidR="00310117" w:rsidRPr="00310117" w:rsidRDefault="00310117" w:rsidP="00310117"/>
        </w:tc>
      </w:tr>
      <w:tr w:rsidR="00310117" w:rsidRPr="00310117" w14:paraId="705FFA8B" w14:textId="77777777" w:rsidTr="00F850B0">
        <w:tc>
          <w:tcPr>
            <w:tcW w:w="4176" w:type="dxa"/>
            <w:vAlign w:val="center"/>
          </w:tcPr>
          <w:p w14:paraId="3CDC8644" w14:textId="51D83FED" w:rsidR="00310117" w:rsidRPr="00310117" w:rsidRDefault="00310117" w:rsidP="00310117"/>
        </w:tc>
        <w:tc>
          <w:tcPr>
            <w:tcW w:w="3994" w:type="dxa"/>
            <w:vAlign w:val="center"/>
          </w:tcPr>
          <w:p w14:paraId="7317BAA3" w14:textId="56032611" w:rsidR="00310117" w:rsidRPr="00310117" w:rsidRDefault="00310117" w:rsidP="00310117"/>
        </w:tc>
      </w:tr>
      <w:tr w:rsidR="00310117" w:rsidRPr="00310117" w14:paraId="16F9272A" w14:textId="77777777" w:rsidTr="00F850B0">
        <w:tc>
          <w:tcPr>
            <w:tcW w:w="4176" w:type="dxa"/>
            <w:vAlign w:val="center"/>
          </w:tcPr>
          <w:p w14:paraId="2D1BA61A" w14:textId="17B41CA2" w:rsidR="00310117" w:rsidRPr="00310117" w:rsidRDefault="00310117" w:rsidP="00310117"/>
        </w:tc>
        <w:tc>
          <w:tcPr>
            <w:tcW w:w="3994" w:type="dxa"/>
            <w:vAlign w:val="center"/>
          </w:tcPr>
          <w:p w14:paraId="18BFF3D0" w14:textId="70195A8F" w:rsidR="00310117" w:rsidRPr="00310117" w:rsidRDefault="00310117" w:rsidP="00310117"/>
        </w:tc>
      </w:tr>
      <w:tr w:rsidR="00DD467A" w:rsidRPr="00310117" w14:paraId="72797CD6" w14:textId="77777777" w:rsidTr="00F850B0">
        <w:tc>
          <w:tcPr>
            <w:tcW w:w="4176" w:type="dxa"/>
            <w:vAlign w:val="center"/>
          </w:tcPr>
          <w:p w14:paraId="6F603D5D" w14:textId="6F2A25A2" w:rsidR="00DD467A" w:rsidRDefault="00DD467A" w:rsidP="00310117"/>
        </w:tc>
        <w:tc>
          <w:tcPr>
            <w:tcW w:w="3994" w:type="dxa"/>
            <w:vAlign w:val="center"/>
          </w:tcPr>
          <w:p w14:paraId="5A1F0116" w14:textId="73BB2FEA" w:rsidR="00DD467A" w:rsidRPr="00310117" w:rsidRDefault="00DD467A" w:rsidP="00310117"/>
        </w:tc>
      </w:tr>
      <w:tr w:rsidR="00DD467A" w:rsidRPr="00310117" w14:paraId="4A7EE148" w14:textId="77777777" w:rsidTr="00F850B0">
        <w:tc>
          <w:tcPr>
            <w:tcW w:w="4176" w:type="dxa"/>
            <w:vAlign w:val="center"/>
          </w:tcPr>
          <w:p w14:paraId="39B70166" w14:textId="7C307502" w:rsidR="00DD467A" w:rsidRDefault="00DD467A" w:rsidP="00310117"/>
        </w:tc>
        <w:tc>
          <w:tcPr>
            <w:tcW w:w="3994" w:type="dxa"/>
            <w:vAlign w:val="center"/>
          </w:tcPr>
          <w:p w14:paraId="3CBD7002" w14:textId="3EF29AFB" w:rsidR="00DD467A" w:rsidRPr="00310117" w:rsidRDefault="00DD467A" w:rsidP="00310117"/>
        </w:tc>
      </w:tr>
      <w:tr w:rsidR="00DD467A" w:rsidRPr="00310117" w14:paraId="5F6C816D" w14:textId="77777777" w:rsidTr="00F850B0">
        <w:tc>
          <w:tcPr>
            <w:tcW w:w="4176" w:type="dxa"/>
            <w:vAlign w:val="center"/>
          </w:tcPr>
          <w:p w14:paraId="009557DC" w14:textId="7ADC9F3D" w:rsidR="00DD467A" w:rsidRDefault="00DD467A" w:rsidP="00310117"/>
        </w:tc>
        <w:tc>
          <w:tcPr>
            <w:tcW w:w="3994" w:type="dxa"/>
            <w:vAlign w:val="center"/>
          </w:tcPr>
          <w:p w14:paraId="7C583815" w14:textId="6A05C828" w:rsidR="00DD467A" w:rsidRPr="00310117" w:rsidRDefault="00DD467A" w:rsidP="00563B89"/>
        </w:tc>
      </w:tr>
      <w:tr w:rsidR="00DD467A" w:rsidRPr="00310117" w14:paraId="0B1A3F8D" w14:textId="77777777" w:rsidTr="00F850B0">
        <w:tc>
          <w:tcPr>
            <w:tcW w:w="4176" w:type="dxa"/>
            <w:vAlign w:val="center"/>
          </w:tcPr>
          <w:p w14:paraId="60AE2B75" w14:textId="32EEE591" w:rsidR="00DD467A" w:rsidRDefault="00DD467A" w:rsidP="00310117"/>
        </w:tc>
        <w:tc>
          <w:tcPr>
            <w:tcW w:w="3994" w:type="dxa"/>
            <w:vAlign w:val="center"/>
          </w:tcPr>
          <w:p w14:paraId="14C600D2" w14:textId="7CD5D8E6" w:rsidR="00DD467A" w:rsidRPr="00310117" w:rsidRDefault="00DD467A" w:rsidP="00563B89"/>
        </w:tc>
      </w:tr>
      <w:tr w:rsidR="00DD467A" w:rsidRPr="00310117" w14:paraId="291FEBF6" w14:textId="77777777" w:rsidTr="00F850B0">
        <w:tc>
          <w:tcPr>
            <w:tcW w:w="4176" w:type="dxa"/>
            <w:vAlign w:val="center"/>
          </w:tcPr>
          <w:p w14:paraId="0904ADBD" w14:textId="50C9A4EF" w:rsidR="00DD467A" w:rsidRDefault="00DD467A" w:rsidP="00310117"/>
        </w:tc>
        <w:tc>
          <w:tcPr>
            <w:tcW w:w="3994" w:type="dxa"/>
            <w:vAlign w:val="center"/>
          </w:tcPr>
          <w:p w14:paraId="1389D0E7" w14:textId="11E9C8D1" w:rsidR="00DD467A" w:rsidRPr="00310117" w:rsidRDefault="00DD467A" w:rsidP="0099027B"/>
        </w:tc>
      </w:tr>
      <w:tr w:rsidR="00DD467A" w:rsidRPr="00310117" w14:paraId="5F2AB729" w14:textId="77777777" w:rsidTr="00F850B0">
        <w:tc>
          <w:tcPr>
            <w:tcW w:w="4176" w:type="dxa"/>
            <w:vAlign w:val="center"/>
          </w:tcPr>
          <w:p w14:paraId="48ABFF21" w14:textId="5EF70019" w:rsidR="00DD467A" w:rsidRDefault="00DD467A" w:rsidP="00310117"/>
        </w:tc>
        <w:tc>
          <w:tcPr>
            <w:tcW w:w="3994" w:type="dxa"/>
            <w:vAlign w:val="center"/>
          </w:tcPr>
          <w:p w14:paraId="096768C3" w14:textId="62C948B4" w:rsidR="006C134E" w:rsidRPr="00310117" w:rsidRDefault="006C134E" w:rsidP="00F822C9"/>
        </w:tc>
      </w:tr>
      <w:tr w:rsidR="006C134E" w:rsidRPr="00310117" w14:paraId="76F8F0E2" w14:textId="77777777" w:rsidTr="00F850B0">
        <w:tc>
          <w:tcPr>
            <w:tcW w:w="4176" w:type="dxa"/>
            <w:vAlign w:val="center"/>
          </w:tcPr>
          <w:p w14:paraId="04C19430" w14:textId="55204017" w:rsidR="006C134E" w:rsidRPr="00DD467A" w:rsidRDefault="006C134E" w:rsidP="00310117"/>
        </w:tc>
        <w:tc>
          <w:tcPr>
            <w:tcW w:w="3994" w:type="dxa"/>
            <w:vAlign w:val="center"/>
          </w:tcPr>
          <w:p w14:paraId="115EA552" w14:textId="44CBAFB3" w:rsidR="006C134E" w:rsidRPr="00310117" w:rsidRDefault="006C134E" w:rsidP="006C134E"/>
        </w:tc>
      </w:tr>
      <w:tr w:rsidR="00DD467A" w:rsidRPr="00310117" w14:paraId="28ACD9E6" w14:textId="77777777" w:rsidTr="00F850B0">
        <w:tc>
          <w:tcPr>
            <w:tcW w:w="4176" w:type="dxa"/>
            <w:vAlign w:val="center"/>
          </w:tcPr>
          <w:p w14:paraId="473E13D9" w14:textId="42C2D5DA" w:rsidR="00DD467A" w:rsidRDefault="00DD467A" w:rsidP="00310117"/>
        </w:tc>
        <w:tc>
          <w:tcPr>
            <w:tcW w:w="3994" w:type="dxa"/>
            <w:vAlign w:val="center"/>
          </w:tcPr>
          <w:p w14:paraId="338C4E84" w14:textId="514798EE" w:rsidR="00DD467A" w:rsidRPr="00310117" w:rsidRDefault="00DD467A" w:rsidP="00310117"/>
        </w:tc>
      </w:tr>
      <w:tr w:rsidR="00DD467A" w:rsidRPr="00310117" w14:paraId="5F84A9A9" w14:textId="77777777" w:rsidTr="00F850B0">
        <w:tc>
          <w:tcPr>
            <w:tcW w:w="4176" w:type="dxa"/>
            <w:vAlign w:val="center"/>
          </w:tcPr>
          <w:p w14:paraId="0A300C06" w14:textId="67FD4B0B" w:rsidR="00DD467A" w:rsidRDefault="00DD467A" w:rsidP="00310117"/>
        </w:tc>
        <w:tc>
          <w:tcPr>
            <w:tcW w:w="3994" w:type="dxa"/>
            <w:vAlign w:val="center"/>
          </w:tcPr>
          <w:p w14:paraId="7049EFE2" w14:textId="4792DB8B" w:rsidR="00DD467A" w:rsidRPr="00310117" w:rsidRDefault="00DD467A" w:rsidP="00310117"/>
        </w:tc>
      </w:tr>
      <w:tr w:rsidR="00DD467A" w:rsidRPr="00310117" w14:paraId="47721755" w14:textId="77777777" w:rsidTr="00F850B0">
        <w:tc>
          <w:tcPr>
            <w:tcW w:w="4176" w:type="dxa"/>
            <w:vAlign w:val="center"/>
          </w:tcPr>
          <w:p w14:paraId="7F6D9C45" w14:textId="3771E564" w:rsidR="00DD467A" w:rsidRDefault="00DD467A" w:rsidP="00310117"/>
        </w:tc>
        <w:tc>
          <w:tcPr>
            <w:tcW w:w="3994" w:type="dxa"/>
            <w:vAlign w:val="center"/>
          </w:tcPr>
          <w:p w14:paraId="2B110824" w14:textId="7B34E63E" w:rsidR="00DD467A" w:rsidRPr="00310117" w:rsidRDefault="00DD467A" w:rsidP="00310117"/>
        </w:tc>
      </w:tr>
      <w:tr w:rsidR="00DD467A" w:rsidRPr="00310117" w14:paraId="537F6C17" w14:textId="77777777" w:rsidTr="00F850B0">
        <w:tc>
          <w:tcPr>
            <w:tcW w:w="4176" w:type="dxa"/>
            <w:vAlign w:val="center"/>
          </w:tcPr>
          <w:p w14:paraId="7EF5F1F0" w14:textId="0C7AF070" w:rsidR="00DD467A" w:rsidRDefault="00DD467A" w:rsidP="00310117"/>
        </w:tc>
        <w:tc>
          <w:tcPr>
            <w:tcW w:w="3994" w:type="dxa"/>
            <w:vAlign w:val="center"/>
          </w:tcPr>
          <w:p w14:paraId="3C4F9121" w14:textId="2779F363" w:rsidR="00DD467A" w:rsidRPr="00310117" w:rsidRDefault="00DD467A" w:rsidP="00310117"/>
        </w:tc>
      </w:tr>
      <w:tr w:rsidR="00DD467A" w:rsidRPr="00310117" w14:paraId="641EF545" w14:textId="77777777" w:rsidTr="00F850B0">
        <w:tc>
          <w:tcPr>
            <w:tcW w:w="4176" w:type="dxa"/>
            <w:vAlign w:val="center"/>
          </w:tcPr>
          <w:p w14:paraId="5A6284AC" w14:textId="76E741E8" w:rsidR="00DD467A" w:rsidRDefault="00DD467A" w:rsidP="00310117"/>
        </w:tc>
        <w:tc>
          <w:tcPr>
            <w:tcW w:w="3994" w:type="dxa"/>
            <w:vAlign w:val="center"/>
          </w:tcPr>
          <w:p w14:paraId="10889DEB" w14:textId="6366B980" w:rsidR="00DD467A" w:rsidRPr="00310117" w:rsidRDefault="00DD467A" w:rsidP="00317F39"/>
        </w:tc>
      </w:tr>
      <w:tr w:rsidR="00DD467A" w:rsidRPr="00310117" w14:paraId="5FCE7AB0" w14:textId="77777777" w:rsidTr="00F850B0">
        <w:tc>
          <w:tcPr>
            <w:tcW w:w="4176" w:type="dxa"/>
            <w:vAlign w:val="center"/>
          </w:tcPr>
          <w:p w14:paraId="12B43B0D" w14:textId="275D2C97" w:rsidR="00DD467A" w:rsidRDefault="00DD467A" w:rsidP="00D6737B"/>
        </w:tc>
        <w:tc>
          <w:tcPr>
            <w:tcW w:w="3994" w:type="dxa"/>
            <w:vAlign w:val="center"/>
          </w:tcPr>
          <w:p w14:paraId="274A132D" w14:textId="20D85C64" w:rsidR="00DD467A" w:rsidRPr="00310117" w:rsidRDefault="00DD467A" w:rsidP="00317F39"/>
        </w:tc>
      </w:tr>
      <w:tr w:rsidR="00D6737B" w:rsidRPr="00310117" w14:paraId="57406B5F" w14:textId="77777777" w:rsidTr="00F850B0">
        <w:tc>
          <w:tcPr>
            <w:tcW w:w="4176" w:type="dxa"/>
            <w:vAlign w:val="center"/>
          </w:tcPr>
          <w:p w14:paraId="0F45ADDF" w14:textId="3DC51F20" w:rsidR="00D6737B" w:rsidRDefault="00D6737B" w:rsidP="00D6737B"/>
        </w:tc>
        <w:tc>
          <w:tcPr>
            <w:tcW w:w="3994" w:type="dxa"/>
            <w:vAlign w:val="center"/>
          </w:tcPr>
          <w:p w14:paraId="7F2C081E" w14:textId="3C84628A" w:rsidR="00D6737B" w:rsidRPr="00310117" w:rsidRDefault="00D6737B" w:rsidP="00310117"/>
        </w:tc>
      </w:tr>
      <w:tr w:rsidR="00960743" w:rsidRPr="00310117" w14:paraId="49676AAA" w14:textId="77777777" w:rsidTr="00F850B0">
        <w:tc>
          <w:tcPr>
            <w:tcW w:w="4176" w:type="dxa"/>
            <w:vAlign w:val="center"/>
          </w:tcPr>
          <w:p w14:paraId="5D63FABE" w14:textId="37045689" w:rsidR="00960743" w:rsidRDefault="00960743" w:rsidP="00960743"/>
        </w:tc>
        <w:tc>
          <w:tcPr>
            <w:tcW w:w="3994" w:type="dxa"/>
            <w:vAlign w:val="center"/>
          </w:tcPr>
          <w:p w14:paraId="5F97460E" w14:textId="4E47E40B" w:rsidR="00960743" w:rsidRPr="00310117" w:rsidRDefault="00960743" w:rsidP="00960743"/>
        </w:tc>
      </w:tr>
      <w:tr w:rsidR="00960743" w:rsidRPr="00310117" w14:paraId="35030297" w14:textId="77777777" w:rsidTr="00F850B0">
        <w:tc>
          <w:tcPr>
            <w:tcW w:w="4176" w:type="dxa"/>
            <w:vAlign w:val="center"/>
          </w:tcPr>
          <w:p w14:paraId="1F73E4F6" w14:textId="76B041F5" w:rsidR="00960743" w:rsidRDefault="00960743" w:rsidP="00960743"/>
        </w:tc>
        <w:tc>
          <w:tcPr>
            <w:tcW w:w="3994" w:type="dxa"/>
            <w:vAlign w:val="center"/>
          </w:tcPr>
          <w:p w14:paraId="3C2365BE" w14:textId="3C7885C2" w:rsidR="00960743" w:rsidRPr="00310117" w:rsidRDefault="00960743" w:rsidP="00960743"/>
        </w:tc>
      </w:tr>
      <w:tr w:rsidR="00960743" w:rsidRPr="00310117" w14:paraId="0D56A379" w14:textId="77777777" w:rsidTr="00F850B0">
        <w:tc>
          <w:tcPr>
            <w:tcW w:w="4176" w:type="dxa"/>
            <w:vAlign w:val="center"/>
          </w:tcPr>
          <w:p w14:paraId="4F872928" w14:textId="2CF623B2" w:rsidR="00960743" w:rsidRDefault="00960743" w:rsidP="00960743"/>
        </w:tc>
        <w:tc>
          <w:tcPr>
            <w:tcW w:w="3994" w:type="dxa"/>
            <w:vAlign w:val="center"/>
          </w:tcPr>
          <w:p w14:paraId="0F42B641" w14:textId="62DF5614" w:rsidR="00960743" w:rsidRPr="00310117" w:rsidRDefault="00960743" w:rsidP="00960743"/>
        </w:tc>
      </w:tr>
      <w:tr w:rsidR="00960743" w:rsidRPr="00310117" w14:paraId="3DB23634" w14:textId="77777777" w:rsidTr="00F850B0">
        <w:tc>
          <w:tcPr>
            <w:tcW w:w="4176" w:type="dxa"/>
            <w:vAlign w:val="center"/>
          </w:tcPr>
          <w:p w14:paraId="4FCA13DA" w14:textId="74761DB4" w:rsidR="00960743" w:rsidRPr="00960743" w:rsidRDefault="00960743" w:rsidP="00960743"/>
        </w:tc>
        <w:tc>
          <w:tcPr>
            <w:tcW w:w="3994" w:type="dxa"/>
            <w:vAlign w:val="center"/>
          </w:tcPr>
          <w:p w14:paraId="16686332" w14:textId="79C422C0" w:rsidR="00960743" w:rsidRPr="00310117" w:rsidRDefault="00960743" w:rsidP="00563B89"/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F34A" w14:textId="77777777" w:rsidR="005F7278" w:rsidRDefault="005F7278" w:rsidP="005E292E">
      <w:pPr>
        <w:spacing w:after="0" w:line="240" w:lineRule="auto"/>
      </w:pPr>
      <w:r>
        <w:separator/>
      </w:r>
    </w:p>
  </w:endnote>
  <w:endnote w:type="continuationSeparator" w:id="0">
    <w:p w14:paraId="5A6F64A8" w14:textId="77777777" w:rsidR="005F7278" w:rsidRDefault="005F7278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C865BE">
      <w:rPr>
        <w:noProof/>
      </w:rPr>
      <w:t>ReturnsToVendorV1.docx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5E908356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55513" w14:textId="77777777" w:rsidR="005F7278" w:rsidRDefault="005F7278" w:rsidP="005E292E">
      <w:pPr>
        <w:spacing w:after="0" w:line="240" w:lineRule="auto"/>
      </w:pPr>
      <w:r>
        <w:separator/>
      </w:r>
    </w:p>
  </w:footnote>
  <w:footnote w:type="continuationSeparator" w:id="0">
    <w:p w14:paraId="2F6E42C5" w14:textId="77777777" w:rsidR="005F7278" w:rsidRDefault="005F7278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6E3EF6" w:rsidRPr="00413E33" w:rsidRDefault="00413E33" w:rsidP="00413E33">
    <w:pPr>
      <w:pStyle w:val="Header"/>
    </w:pPr>
    <w:r w:rsidRPr="00413E33">
      <w:rPr>
        <w:b/>
        <w:sz w:val="18"/>
      </w:rPr>
      <w:t xml:space="preserve">The objective of this document </w:t>
    </w:r>
    <w:r w:rsidR="00C865BE"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EEDD6-D6FD-4585-8827-4850DDB5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10</cp:revision>
  <cp:lastPrinted>2018-03-22T15:58:00Z</cp:lastPrinted>
  <dcterms:created xsi:type="dcterms:W3CDTF">2018-09-18T08:40:00Z</dcterms:created>
  <dcterms:modified xsi:type="dcterms:W3CDTF">2019-02-25T10:27:00Z</dcterms:modified>
</cp:coreProperties>
</file>