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6E3EF6" w:rsidRDefault="00933722">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665062EB" w:rsidR="006E3EF6" w:rsidRPr="00F77ACA" w:rsidRDefault="006E3EF6">
                                  <w:pPr>
                                    <w:pStyle w:val="NoSpacing"/>
                                    <w:spacing w:line="360" w:lineRule="auto"/>
                                    <w:rPr>
                                      <w:b/>
                                      <w:color w:val="FF0000"/>
                                      <w:sz w:val="28"/>
                                      <w:lang w:val="en-ZA"/>
                                    </w:rPr>
                                  </w:pPr>
                                  <w:r>
                                    <w:rPr>
                                      <w:b/>
                                      <w:color w:val="FF0000"/>
                                      <w:sz w:val="28"/>
                                      <w:lang w:val="en-ZA"/>
                                    </w:rPr>
                                    <w:t>Date: 2018/</w:t>
                                  </w:r>
                                  <w:r w:rsidR="004E61F3">
                                    <w:rPr>
                                      <w:b/>
                                      <w:color w:val="FF0000"/>
                                      <w:sz w:val="28"/>
                                      <w:lang w:val="en-ZA"/>
                                    </w:rPr>
                                    <w:t>11</w:t>
                                  </w:r>
                                  <w:r>
                                    <w:rPr>
                                      <w:b/>
                                      <w:color w:val="FF0000"/>
                                      <w:sz w:val="28"/>
                                      <w:lang w:val="en-ZA"/>
                                    </w:rPr>
                                    <w:t>/0</w:t>
                                  </w:r>
                                  <w:r w:rsidR="004E61F3">
                                    <w:rPr>
                                      <w:b/>
                                      <w:color w:val="FF0000"/>
                                      <w:sz w:val="28"/>
                                      <w:lang w:val="en-ZA"/>
                                    </w:rPr>
                                    <w:t>5</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6E3EF6" w:rsidRDefault="00933722">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665062EB" w:rsidR="006E3EF6" w:rsidRPr="00F77ACA" w:rsidRDefault="006E3EF6">
                            <w:pPr>
                              <w:pStyle w:val="NoSpacing"/>
                              <w:spacing w:line="360" w:lineRule="auto"/>
                              <w:rPr>
                                <w:b/>
                                <w:color w:val="FF0000"/>
                                <w:sz w:val="28"/>
                                <w:lang w:val="en-ZA"/>
                              </w:rPr>
                            </w:pPr>
                            <w:r>
                              <w:rPr>
                                <w:b/>
                                <w:color w:val="FF0000"/>
                                <w:sz w:val="28"/>
                                <w:lang w:val="en-ZA"/>
                              </w:rPr>
                              <w:t>Date: 2018/</w:t>
                            </w:r>
                            <w:r w:rsidR="004E61F3">
                              <w:rPr>
                                <w:b/>
                                <w:color w:val="FF0000"/>
                                <w:sz w:val="28"/>
                                <w:lang w:val="en-ZA"/>
                              </w:rPr>
                              <w:t>11</w:t>
                            </w:r>
                            <w:r>
                              <w:rPr>
                                <w:b/>
                                <w:color w:val="FF0000"/>
                                <w:sz w:val="28"/>
                                <w:lang w:val="en-ZA"/>
                              </w:rPr>
                              <w:t>/0</w:t>
                            </w:r>
                            <w:r w:rsidR="004E61F3">
                              <w:rPr>
                                <w:b/>
                                <w:color w:val="FF0000"/>
                                <w:sz w:val="28"/>
                                <w:lang w:val="en-ZA"/>
                              </w:rPr>
                              <w:t>5</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7A786A29"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t>
                                </w:r>
                                <w:r w:rsidR="004E61F3">
                                  <w:rPr>
                                    <w:b/>
                                    <w:color w:val="000000" w:themeColor="text1"/>
                                    <w:sz w:val="24"/>
                                    <w:szCs w:val="28"/>
                                  </w:rPr>
                                  <w:t xml:space="preserve">requirement to manage corporate Gross Profit as a percentage and by value and propose a strategy going forward. </w:t>
                                </w:r>
                                <w:r w:rsidR="0096112C">
                                  <w:rPr>
                                    <w:b/>
                                    <w:color w:val="000000" w:themeColor="text1"/>
                                    <w:sz w:val="24"/>
                                    <w:szCs w:val="28"/>
                                  </w:rPr>
                                  <w:t>Also,</w:t>
                                </w:r>
                                <w:r w:rsidR="004E61F3">
                                  <w:rPr>
                                    <w:b/>
                                    <w:color w:val="000000" w:themeColor="text1"/>
                                    <w:sz w:val="24"/>
                                    <w:szCs w:val="28"/>
                                  </w:rPr>
                                  <w:t xml:space="preserve"> it is required to seek approval from all parties involved</w:t>
                                </w:r>
                              </w:p>
                              <w:p w14:paraId="0BD96C96" w14:textId="77777777" w:rsidR="006E3EF6" w:rsidRDefault="006E3EF6"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7A786A29"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t>
                          </w:r>
                          <w:r w:rsidR="004E61F3">
                            <w:rPr>
                              <w:b/>
                              <w:color w:val="000000" w:themeColor="text1"/>
                              <w:sz w:val="24"/>
                              <w:szCs w:val="28"/>
                            </w:rPr>
                            <w:t xml:space="preserve">requirement to manage corporate Gross Profit as a percentage and by value and propose a strategy going forward. </w:t>
                          </w:r>
                          <w:r w:rsidR="0096112C">
                            <w:rPr>
                              <w:b/>
                              <w:color w:val="000000" w:themeColor="text1"/>
                              <w:sz w:val="24"/>
                              <w:szCs w:val="28"/>
                            </w:rPr>
                            <w:t>Also,</w:t>
                          </w:r>
                          <w:r w:rsidR="004E61F3">
                            <w:rPr>
                              <w:b/>
                              <w:color w:val="000000" w:themeColor="text1"/>
                              <w:sz w:val="24"/>
                              <w:szCs w:val="28"/>
                            </w:rPr>
                            <w:t xml:space="preserve"> it is required to seek approval from all parties involved</w:t>
                          </w:r>
                        </w:p>
                        <w:p w14:paraId="0BD96C96" w14:textId="77777777" w:rsidR="006E3EF6" w:rsidRDefault="006E3EF6"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E6BA88" w14:textId="631B5894" w:rsidR="006E3EF6" w:rsidRDefault="00DD0615">
                                <w:pPr>
                                  <w:pStyle w:val="NoSpacing"/>
                                  <w:jc w:val="right"/>
                                  <w:rPr>
                                    <w:color w:val="FFFFFF" w:themeColor="background1"/>
                                    <w:sz w:val="72"/>
                                    <w:szCs w:val="72"/>
                                    <w:lang w:val="en-ZA"/>
                                  </w:rPr>
                                </w:pPr>
                                <w:r>
                                  <w:rPr>
                                    <w:color w:val="FFFFFF" w:themeColor="background1"/>
                                    <w:sz w:val="72"/>
                                    <w:szCs w:val="72"/>
                                    <w:lang w:val="en-ZA"/>
                                  </w:rPr>
                                  <w:t xml:space="preserve">Gross Profit </w:t>
                                </w:r>
                                <w:r w:rsidR="0096112C">
                                  <w:rPr>
                                    <w:color w:val="FFFFFF" w:themeColor="background1"/>
                                    <w:sz w:val="72"/>
                                    <w:szCs w:val="72"/>
                                    <w:lang w:val="en-ZA"/>
                                  </w:rPr>
                                  <w:t xml:space="preserve">Improvement </w:t>
                                </w:r>
                                <w:r>
                                  <w:rPr>
                                    <w:color w:val="FFFFFF" w:themeColor="background1"/>
                                    <w:sz w:val="72"/>
                                    <w:szCs w:val="72"/>
                                    <w:lang w:val="en-ZA"/>
                                  </w:rPr>
                                  <w:t>Management Strategy</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E6BA88" w14:textId="631B5894" w:rsidR="006E3EF6" w:rsidRDefault="00DD0615">
                          <w:pPr>
                            <w:pStyle w:val="NoSpacing"/>
                            <w:jc w:val="right"/>
                            <w:rPr>
                              <w:color w:val="FFFFFF" w:themeColor="background1"/>
                              <w:sz w:val="72"/>
                              <w:szCs w:val="72"/>
                              <w:lang w:val="en-ZA"/>
                            </w:rPr>
                          </w:pPr>
                          <w:r>
                            <w:rPr>
                              <w:color w:val="FFFFFF" w:themeColor="background1"/>
                              <w:sz w:val="72"/>
                              <w:szCs w:val="72"/>
                              <w:lang w:val="en-ZA"/>
                            </w:rPr>
                            <w:t xml:space="preserve">Gross Profit </w:t>
                          </w:r>
                          <w:r w:rsidR="0096112C">
                            <w:rPr>
                              <w:color w:val="FFFFFF" w:themeColor="background1"/>
                              <w:sz w:val="72"/>
                              <w:szCs w:val="72"/>
                              <w:lang w:val="en-ZA"/>
                            </w:rPr>
                            <w:t xml:space="preserve">Improvement </w:t>
                          </w:r>
                          <w:r>
                            <w:rPr>
                              <w:color w:val="FFFFFF" w:themeColor="background1"/>
                              <w:sz w:val="72"/>
                              <w:szCs w:val="72"/>
                              <w:lang w:val="en-ZA"/>
                            </w:rPr>
                            <w:t>Management Strategy</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051BF240" w14:textId="3EF24430" w:rsidR="00B01CF4"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B01CF4">
        <w:rPr>
          <w:noProof/>
        </w:rPr>
        <w:t>Document approval and distribution list</w:t>
      </w:r>
      <w:r w:rsidR="00B01CF4">
        <w:rPr>
          <w:noProof/>
        </w:rPr>
        <w:tab/>
      </w:r>
      <w:r w:rsidR="00B01CF4">
        <w:rPr>
          <w:noProof/>
        </w:rPr>
        <w:fldChar w:fldCharType="begin"/>
      </w:r>
      <w:r w:rsidR="00B01CF4">
        <w:rPr>
          <w:noProof/>
        </w:rPr>
        <w:instrText xml:space="preserve"> PAGEREF _Toc529349938 \h </w:instrText>
      </w:r>
      <w:r w:rsidR="00B01CF4">
        <w:rPr>
          <w:noProof/>
        </w:rPr>
      </w:r>
      <w:r w:rsidR="00B01CF4">
        <w:rPr>
          <w:noProof/>
        </w:rPr>
        <w:fldChar w:fldCharType="separate"/>
      </w:r>
      <w:r w:rsidR="00B01CF4">
        <w:rPr>
          <w:noProof/>
        </w:rPr>
        <w:t>2</w:t>
      </w:r>
      <w:r w:rsidR="00B01CF4">
        <w:rPr>
          <w:noProof/>
        </w:rPr>
        <w:fldChar w:fldCharType="end"/>
      </w:r>
    </w:p>
    <w:p w14:paraId="1C292A5A" w14:textId="5FC1E333" w:rsidR="00B01CF4" w:rsidRDefault="00B01CF4">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Audience</w:t>
      </w:r>
      <w:r>
        <w:rPr>
          <w:noProof/>
        </w:rPr>
        <w:tab/>
      </w:r>
      <w:r>
        <w:rPr>
          <w:noProof/>
        </w:rPr>
        <w:fldChar w:fldCharType="begin"/>
      </w:r>
      <w:r>
        <w:rPr>
          <w:noProof/>
        </w:rPr>
        <w:instrText xml:space="preserve"> PAGEREF _Toc529349939 \h </w:instrText>
      </w:r>
      <w:r>
        <w:rPr>
          <w:noProof/>
        </w:rPr>
      </w:r>
      <w:r>
        <w:rPr>
          <w:noProof/>
        </w:rPr>
        <w:fldChar w:fldCharType="separate"/>
      </w:r>
      <w:r>
        <w:rPr>
          <w:noProof/>
        </w:rPr>
        <w:t>3</w:t>
      </w:r>
      <w:r>
        <w:rPr>
          <w:noProof/>
        </w:rPr>
        <w:fldChar w:fldCharType="end"/>
      </w:r>
    </w:p>
    <w:p w14:paraId="724A7727" w14:textId="5099B581" w:rsidR="00B01CF4" w:rsidRDefault="00B01CF4">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Introduction</w:t>
      </w:r>
      <w:r>
        <w:rPr>
          <w:noProof/>
        </w:rPr>
        <w:tab/>
      </w:r>
      <w:r>
        <w:rPr>
          <w:noProof/>
        </w:rPr>
        <w:fldChar w:fldCharType="begin"/>
      </w:r>
      <w:r>
        <w:rPr>
          <w:noProof/>
        </w:rPr>
        <w:instrText xml:space="preserve"> PAGEREF _Toc529349940 \h </w:instrText>
      </w:r>
      <w:r>
        <w:rPr>
          <w:noProof/>
        </w:rPr>
      </w:r>
      <w:r>
        <w:rPr>
          <w:noProof/>
        </w:rPr>
        <w:fldChar w:fldCharType="separate"/>
      </w:r>
      <w:r>
        <w:rPr>
          <w:noProof/>
        </w:rPr>
        <w:t>3</w:t>
      </w:r>
      <w:r>
        <w:rPr>
          <w:noProof/>
        </w:rPr>
        <w:fldChar w:fldCharType="end"/>
      </w:r>
    </w:p>
    <w:p w14:paraId="2DC9FB0F" w14:textId="50C6BB3B" w:rsidR="00B01CF4" w:rsidRDefault="00B01CF4">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Issues and perceived influencers</w:t>
      </w:r>
      <w:r>
        <w:rPr>
          <w:noProof/>
        </w:rPr>
        <w:tab/>
      </w:r>
      <w:r>
        <w:rPr>
          <w:noProof/>
        </w:rPr>
        <w:fldChar w:fldCharType="begin"/>
      </w:r>
      <w:r>
        <w:rPr>
          <w:noProof/>
        </w:rPr>
        <w:instrText xml:space="preserve"> PAGEREF _Toc529349941 \h </w:instrText>
      </w:r>
      <w:r>
        <w:rPr>
          <w:noProof/>
        </w:rPr>
      </w:r>
      <w:r>
        <w:rPr>
          <w:noProof/>
        </w:rPr>
        <w:fldChar w:fldCharType="separate"/>
      </w:r>
      <w:r>
        <w:rPr>
          <w:noProof/>
        </w:rPr>
        <w:t>3</w:t>
      </w:r>
      <w:r>
        <w:rPr>
          <w:noProof/>
        </w:rPr>
        <w:fldChar w:fldCharType="end"/>
      </w:r>
    </w:p>
    <w:p w14:paraId="38B12F43" w14:textId="654A0ADD" w:rsidR="00B01CF4" w:rsidRDefault="00B01CF4">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Proposed GP management strategy</w:t>
      </w:r>
      <w:r>
        <w:rPr>
          <w:noProof/>
        </w:rPr>
        <w:tab/>
      </w:r>
      <w:r>
        <w:rPr>
          <w:noProof/>
        </w:rPr>
        <w:fldChar w:fldCharType="begin"/>
      </w:r>
      <w:r>
        <w:rPr>
          <w:noProof/>
        </w:rPr>
        <w:instrText xml:space="preserve"> PAGEREF _Toc529349942 \h </w:instrText>
      </w:r>
      <w:r>
        <w:rPr>
          <w:noProof/>
        </w:rPr>
      </w:r>
      <w:r>
        <w:rPr>
          <w:noProof/>
        </w:rPr>
        <w:fldChar w:fldCharType="separate"/>
      </w:r>
      <w:r>
        <w:rPr>
          <w:noProof/>
        </w:rPr>
        <w:t>4</w:t>
      </w:r>
      <w:r>
        <w:rPr>
          <w:noProof/>
        </w:rPr>
        <w:fldChar w:fldCharType="end"/>
      </w:r>
    </w:p>
    <w:p w14:paraId="006EFBC1" w14:textId="222CB81D" w:rsidR="00B01CF4" w:rsidRDefault="00B01CF4">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Proposed Operating / Management strategy</w:t>
      </w:r>
      <w:r>
        <w:rPr>
          <w:noProof/>
        </w:rPr>
        <w:tab/>
      </w:r>
      <w:r>
        <w:rPr>
          <w:noProof/>
        </w:rPr>
        <w:fldChar w:fldCharType="begin"/>
      </w:r>
      <w:r>
        <w:rPr>
          <w:noProof/>
        </w:rPr>
        <w:instrText xml:space="preserve"> PAGEREF _Toc529349943 \h </w:instrText>
      </w:r>
      <w:r>
        <w:rPr>
          <w:noProof/>
        </w:rPr>
      </w:r>
      <w:r>
        <w:rPr>
          <w:noProof/>
        </w:rPr>
        <w:fldChar w:fldCharType="separate"/>
      </w:r>
      <w:r>
        <w:rPr>
          <w:noProof/>
        </w:rPr>
        <w:t>5</w:t>
      </w:r>
      <w:r>
        <w:rPr>
          <w:noProof/>
        </w:rPr>
        <w:fldChar w:fldCharType="end"/>
      </w:r>
    </w:p>
    <w:p w14:paraId="3CBCC97F" w14:textId="37F855C0" w:rsidR="00B01CF4" w:rsidRDefault="00B01CF4">
      <w:pPr>
        <w:pStyle w:val="TOC1"/>
        <w:tabs>
          <w:tab w:val="left" w:pos="660"/>
          <w:tab w:val="right" w:leader="dot" w:pos="9016"/>
        </w:tabs>
        <w:rPr>
          <w:rFonts w:eastAsiaTheme="minorEastAsia"/>
          <w:noProof/>
          <w:lang w:eastAsia="en-ZA"/>
        </w:rPr>
      </w:pPr>
      <w:r>
        <w:rPr>
          <w:noProof/>
        </w:rPr>
        <w:t>10.</w:t>
      </w:r>
      <w:r>
        <w:rPr>
          <w:rFonts w:eastAsiaTheme="minorEastAsia"/>
          <w:noProof/>
          <w:lang w:eastAsia="en-ZA"/>
        </w:rPr>
        <w:tab/>
      </w:r>
      <w:r>
        <w:rPr>
          <w:noProof/>
        </w:rPr>
        <w:t>Proposed high level technology strategy</w:t>
      </w:r>
      <w:r>
        <w:rPr>
          <w:noProof/>
        </w:rPr>
        <w:tab/>
      </w:r>
      <w:r>
        <w:rPr>
          <w:noProof/>
        </w:rPr>
        <w:fldChar w:fldCharType="begin"/>
      </w:r>
      <w:r>
        <w:rPr>
          <w:noProof/>
        </w:rPr>
        <w:instrText xml:space="preserve"> PAGEREF _Toc529349944 \h </w:instrText>
      </w:r>
      <w:r>
        <w:rPr>
          <w:noProof/>
        </w:rPr>
      </w:r>
      <w:r>
        <w:rPr>
          <w:noProof/>
        </w:rPr>
        <w:fldChar w:fldCharType="separate"/>
      </w:r>
      <w:r>
        <w:rPr>
          <w:noProof/>
        </w:rPr>
        <w:t>6</w:t>
      </w:r>
      <w:r>
        <w:rPr>
          <w:noProof/>
        </w:rPr>
        <w:fldChar w:fldCharType="end"/>
      </w:r>
    </w:p>
    <w:p w14:paraId="318AD153" w14:textId="619BB2DF" w:rsidR="00B01CF4" w:rsidRDefault="00B01CF4">
      <w:pPr>
        <w:pStyle w:val="TOC1"/>
        <w:tabs>
          <w:tab w:val="left" w:pos="660"/>
          <w:tab w:val="right" w:leader="dot" w:pos="9016"/>
        </w:tabs>
        <w:rPr>
          <w:rFonts w:eastAsiaTheme="minorEastAsia"/>
          <w:noProof/>
          <w:lang w:eastAsia="en-ZA"/>
        </w:rPr>
      </w:pPr>
      <w:r>
        <w:rPr>
          <w:noProof/>
        </w:rPr>
        <w:t>11.</w:t>
      </w:r>
      <w:r>
        <w:rPr>
          <w:rFonts w:eastAsiaTheme="minorEastAsia"/>
          <w:noProof/>
          <w:lang w:eastAsia="en-ZA"/>
        </w:rPr>
        <w:tab/>
      </w:r>
      <w:r>
        <w:rPr>
          <w:noProof/>
        </w:rPr>
        <w:t>Investment profile</w:t>
      </w:r>
      <w:r>
        <w:rPr>
          <w:noProof/>
        </w:rPr>
        <w:tab/>
      </w:r>
      <w:r>
        <w:rPr>
          <w:noProof/>
        </w:rPr>
        <w:fldChar w:fldCharType="begin"/>
      </w:r>
      <w:r>
        <w:rPr>
          <w:noProof/>
        </w:rPr>
        <w:instrText xml:space="preserve"> PAGEREF _Toc529349945 \h </w:instrText>
      </w:r>
      <w:r>
        <w:rPr>
          <w:noProof/>
        </w:rPr>
      </w:r>
      <w:r>
        <w:rPr>
          <w:noProof/>
        </w:rPr>
        <w:fldChar w:fldCharType="separate"/>
      </w:r>
      <w:r>
        <w:rPr>
          <w:noProof/>
        </w:rPr>
        <w:t>7</w:t>
      </w:r>
      <w:r>
        <w:rPr>
          <w:noProof/>
        </w:rPr>
        <w:fldChar w:fldCharType="end"/>
      </w:r>
    </w:p>
    <w:p w14:paraId="358D2755" w14:textId="33359145" w:rsidR="00B01CF4" w:rsidRDefault="00B01CF4">
      <w:pPr>
        <w:pStyle w:val="TOC1"/>
        <w:tabs>
          <w:tab w:val="left" w:pos="660"/>
          <w:tab w:val="right" w:leader="dot" w:pos="9016"/>
        </w:tabs>
        <w:rPr>
          <w:rFonts w:eastAsiaTheme="minorEastAsia"/>
          <w:noProof/>
          <w:lang w:eastAsia="en-ZA"/>
        </w:rPr>
      </w:pPr>
      <w:r>
        <w:rPr>
          <w:noProof/>
        </w:rPr>
        <w:t>12.</w:t>
      </w:r>
      <w:r>
        <w:rPr>
          <w:rFonts w:eastAsiaTheme="minorEastAsia"/>
          <w:noProof/>
          <w:lang w:eastAsia="en-ZA"/>
        </w:rPr>
        <w:tab/>
      </w:r>
      <w:r>
        <w:rPr>
          <w:noProof/>
        </w:rPr>
        <w:t>Acceptance</w:t>
      </w:r>
      <w:r>
        <w:rPr>
          <w:noProof/>
        </w:rPr>
        <w:tab/>
      </w:r>
      <w:r>
        <w:rPr>
          <w:noProof/>
        </w:rPr>
        <w:fldChar w:fldCharType="begin"/>
      </w:r>
      <w:r>
        <w:rPr>
          <w:noProof/>
        </w:rPr>
        <w:instrText xml:space="preserve"> PAGEREF _Toc529349946 \h </w:instrText>
      </w:r>
      <w:r>
        <w:rPr>
          <w:noProof/>
        </w:rPr>
      </w:r>
      <w:r>
        <w:rPr>
          <w:noProof/>
        </w:rPr>
        <w:fldChar w:fldCharType="separate"/>
      </w:r>
      <w:r>
        <w:rPr>
          <w:noProof/>
        </w:rPr>
        <w:t>8</w:t>
      </w:r>
      <w:r>
        <w:rPr>
          <w:noProof/>
        </w:rPr>
        <w:fldChar w:fldCharType="end"/>
      </w:r>
    </w:p>
    <w:p w14:paraId="06074FF3" w14:textId="2696DFFF"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29349938"/>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77777777" w:rsidR="00C35D96" w:rsidRDefault="00C35D96">
            <w:pPr>
              <w:pStyle w:val="Bodytext1"/>
            </w:pP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4FA023AA" w14:textId="77777777" w:rsidR="00D21039" w:rsidRDefault="00C35D96" w:rsidP="00D21039">
      <w:pPr>
        <w:pStyle w:val="Heading1"/>
        <w:numPr>
          <w:ilvl w:val="0"/>
          <w:numId w:val="16"/>
        </w:numPr>
      </w:pPr>
      <w:r>
        <w:br w:type="page"/>
      </w:r>
      <w:bookmarkStart w:id="1" w:name="_Toc529349939"/>
      <w:r w:rsidR="00D21039">
        <w:lastRenderedPageBreak/>
        <w:t>Audience</w:t>
      </w:r>
      <w:bookmarkEnd w:id="1"/>
    </w:p>
    <w:p w14:paraId="4D8515F3" w14:textId="77777777" w:rsidR="00D21039" w:rsidRDefault="00D21039" w:rsidP="00D21039"/>
    <w:p w14:paraId="3FFEC4D4" w14:textId="0E6CBCD8" w:rsidR="00A66967" w:rsidRDefault="00A66967" w:rsidP="00D21039">
      <w:pPr>
        <w:ind w:left="720"/>
      </w:pPr>
      <w:r>
        <w:t>Purchasing &amp; pricing</w:t>
      </w:r>
    </w:p>
    <w:p w14:paraId="13F0EE60" w14:textId="57A06991" w:rsidR="00D21039" w:rsidRDefault="00443141" w:rsidP="00D21039">
      <w:pPr>
        <w:ind w:left="720"/>
      </w:pPr>
      <w:r>
        <w:t>Catalogue department</w:t>
      </w:r>
    </w:p>
    <w:p w14:paraId="335ED1B9" w14:textId="77777777" w:rsidR="00A66967" w:rsidRDefault="00A66967" w:rsidP="00A66967">
      <w:pPr>
        <w:ind w:left="720"/>
      </w:pPr>
      <w:r>
        <w:t>Sales department</w:t>
      </w:r>
    </w:p>
    <w:p w14:paraId="3A706770" w14:textId="783CCD99" w:rsidR="0027071C" w:rsidRDefault="00281F88" w:rsidP="008D067E">
      <w:pPr>
        <w:pStyle w:val="Heading1"/>
        <w:numPr>
          <w:ilvl w:val="0"/>
          <w:numId w:val="16"/>
        </w:numPr>
      </w:pPr>
      <w:bookmarkStart w:id="2" w:name="_Toc529349940"/>
      <w:r>
        <w:t>Introduction</w:t>
      </w:r>
      <w:bookmarkEnd w:id="2"/>
    </w:p>
    <w:p w14:paraId="517FDCAA" w14:textId="77777777" w:rsidR="005A2DA2" w:rsidRDefault="005A2DA2" w:rsidP="005A2DA2"/>
    <w:p w14:paraId="667EFB48" w14:textId="2B67E6CC" w:rsidR="005A2DA2" w:rsidRDefault="005A2DA2" w:rsidP="001D63D6">
      <w:pPr>
        <w:ind w:left="360"/>
        <w:jc w:val="both"/>
      </w:pPr>
      <w:r>
        <w:t>Business and related management have set a Gross Profit (GP) benchmark to be attained and maintained</w:t>
      </w:r>
      <w:r w:rsidR="00B32428">
        <w:t xml:space="preserve"> to ensure business profitability and </w:t>
      </w:r>
      <w:r w:rsidR="00A87B71">
        <w:t>meeting with shareholders expectations.</w:t>
      </w:r>
    </w:p>
    <w:p w14:paraId="741CC560" w14:textId="096109E4" w:rsidR="005A2DA2" w:rsidRDefault="005A2DA2" w:rsidP="001D63D6">
      <w:pPr>
        <w:ind w:left="360"/>
        <w:jc w:val="both"/>
      </w:pPr>
      <w:r>
        <w:t xml:space="preserve">Engineparts management have expressed their need to for information </w:t>
      </w:r>
      <w:r w:rsidR="00C638A3">
        <w:t>to assist in understanding the reasons for GP erosion, as expressed.</w:t>
      </w:r>
    </w:p>
    <w:p w14:paraId="6AC53117" w14:textId="7774FC01" w:rsidR="00C638A3" w:rsidRDefault="00C638A3" w:rsidP="001D63D6">
      <w:pPr>
        <w:ind w:left="360"/>
        <w:jc w:val="both"/>
      </w:pPr>
      <w:r>
        <w:t xml:space="preserve">However, more importantly, the objective should be </w:t>
      </w:r>
      <w:r w:rsidR="00A87B71">
        <w:t>to manage</w:t>
      </w:r>
      <w:r>
        <w:t xml:space="preserve"> </w:t>
      </w:r>
      <w:r w:rsidR="00A87B71">
        <w:t xml:space="preserve">all aspects of </w:t>
      </w:r>
      <w:r>
        <w:t>GP using the information-based tactics supported by best of breed management dashboards.</w:t>
      </w:r>
    </w:p>
    <w:p w14:paraId="19B0DC65" w14:textId="499C521E" w:rsidR="005A2DA2" w:rsidRDefault="00C638A3" w:rsidP="001D63D6">
      <w:pPr>
        <w:ind w:left="360"/>
      </w:pPr>
      <w:r>
        <w:t>This document is a</w:t>
      </w:r>
      <w:r w:rsidR="00A87B71">
        <w:t>imed at presenting a strategic business case why the suggested approach is one of the optimal methodologies to follow.</w:t>
      </w:r>
    </w:p>
    <w:p w14:paraId="10FAFA94" w14:textId="4583A843" w:rsidR="00A87B71" w:rsidRDefault="00A87B71" w:rsidP="00A87B71">
      <w:pPr>
        <w:pStyle w:val="Heading1"/>
        <w:numPr>
          <w:ilvl w:val="0"/>
          <w:numId w:val="16"/>
        </w:numPr>
      </w:pPr>
      <w:bookmarkStart w:id="3" w:name="_Toc529349941"/>
      <w:r>
        <w:t>Issues and perceived influencers</w:t>
      </w:r>
      <w:bookmarkEnd w:id="3"/>
    </w:p>
    <w:p w14:paraId="0D071375" w14:textId="5E132568" w:rsidR="00A87B71" w:rsidRDefault="00A87B71" w:rsidP="005A2DA2"/>
    <w:p w14:paraId="1F8F0231" w14:textId="628ABDE4" w:rsidR="008103F4" w:rsidRDefault="008103F4" w:rsidP="001D63D6">
      <w:pPr>
        <w:ind w:left="360"/>
        <w:jc w:val="both"/>
      </w:pPr>
      <w:r>
        <w:t xml:space="preserve">The following items need to be considered for this dissertation as an awareness factor and need not be expanded in detail. Currently, there is insufficient data to factualise the real reasons from an influencer aspect </w:t>
      </w:r>
    </w:p>
    <w:p w14:paraId="75FEA3AE" w14:textId="77777777" w:rsidR="00117C83" w:rsidRPr="00117C83" w:rsidRDefault="00117C83" w:rsidP="00117C83">
      <w:pPr>
        <w:pStyle w:val="ListParagraph"/>
        <w:numPr>
          <w:ilvl w:val="1"/>
          <w:numId w:val="16"/>
        </w:numPr>
        <w:spacing w:after="0" w:line="240" w:lineRule="auto"/>
        <w:jc w:val="both"/>
        <w:rPr>
          <w:rFonts w:eastAsia="Times New Roman"/>
        </w:rPr>
      </w:pPr>
      <w:r w:rsidRPr="00117C83">
        <w:rPr>
          <w:bCs/>
        </w:rPr>
        <w:t>Opinionated influencers</w:t>
      </w:r>
    </w:p>
    <w:p w14:paraId="44DA3B21" w14:textId="77777777" w:rsidR="00117C83" w:rsidRDefault="00117C83" w:rsidP="00117C83">
      <w:pPr>
        <w:pStyle w:val="ListParagraph"/>
        <w:spacing w:after="0" w:line="240" w:lineRule="auto"/>
        <w:ind w:left="750"/>
        <w:jc w:val="both"/>
        <w:rPr>
          <w:rFonts w:eastAsia="Times New Roman"/>
        </w:rPr>
      </w:pPr>
    </w:p>
    <w:p w14:paraId="031B30A4" w14:textId="77777777" w:rsidR="00117C83" w:rsidRDefault="00117C83" w:rsidP="00117C83">
      <w:pPr>
        <w:pStyle w:val="ListParagraph"/>
        <w:numPr>
          <w:ilvl w:val="0"/>
          <w:numId w:val="38"/>
        </w:numPr>
        <w:spacing w:after="0" w:line="240" w:lineRule="auto"/>
        <w:contextualSpacing w:val="0"/>
        <w:rPr>
          <w:rFonts w:eastAsia="Times New Roman"/>
        </w:rPr>
      </w:pPr>
      <w:r>
        <w:rPr>
          <w:rFonts w:eastAsia="Times New Roman"/>
        </w:rPr>
        <w:t xml:space="preserve">Customer discount </w:t>
      </w:r>
    </w:p>
    <w:p w14:paraId="4525BA47" w14:textId="77777777" w:rsidR="00117C83" w:rsidRDefault="00117C83" w:rsidP="00117C83">
      <w:pPr>
        <w:pStyle w:val="ListParagraph"/>
        <w:numPr>
          <w:ilvl w:val="0"/>
          <w:numId w:val="38"/>
        </w:numPr>
        <w:spacing w:after="0" w:line="240" w:lineRule="auto"/>
        <w:contextualSpacing w:val="0"/>
        <w:rPr>
          <w:rFonts w:eastAsia="Times New Roman"/>
        </w:rPr>
      </w:pPr>
      <w:r>
        <w:rPr>
          <w:rFonts w:eastAsia="Times New Roman"/>
        </w:rPr>
        <w:t xml:space="preserve">Customer operating vertical (service centre, general spares, </w:t>
      </w:r>
      <w:proofErr w:type="gramStart"/>
      <w:r>
        <w:rPr>
          <w:rFonts w:eastAsia="Times New Roman"/>
        </w:rPr>
        <w:t>etc..</w:t>
      </w:r>
      <w:proofErr w:type="gramEnd"/>
      <w:r>
        <w:rPr>
          <w:rFonts w:eastAsia="Times New Roman"/>
        </w:rPr>
        <w:t>)</w:t>
      </w:r>
    </w:p>
    <w:p w14:paraId="53680033" w14:textId="77777777" w:rsidR="00117C83" w:rsidRDefault="00117C83" w:rsidP="00117C83">
      <w:pPr>
        <w:pStyle w:val="ListParagraph"/>
        <w:numPr>
          <w:ilvl w:val="0"/>
          <w:numId w:val="38"/>
        </w:numPr>
        <w:spacing w:after="0" w:line="240" w:lineRule="auto"/>
        <w:contextualSpacing w:val="0"/>
        <w:rPr>
          <w:rFonts w:eastAsia="Times New Roman"/>
        </w:rPr>
      </w:pPr>
      <w:r>
        <w:rPr>
          <w:rFonts w:eastAsia="Times New Roman"/>
        </w:rPr>
        <w:t>Product discount structures</w:t>
      </w:r>
    </w:p>
    <w:p w14:paraId="57DC7D2B" w14:textId="77777777" w:rsidR="00117C83" w:rsidRDefault="00117C83" w:rsidP="00117C83">
      <w:pPr>
        <w:pStyle w:val="ListParagraph"/>
        <w:numPr>
          <w:ilvl w:val="0"/>
          <w:numId w:val="38"/>
        </w:numPr>
        <w:spacing w:after="0" w:line="240" w:lineRule="auto"/>
        <w:contextualSpacing w:val="0"/>
        <w:rPr>
          <w:rFonts w:eastAsia="Times New Roman"/>
        </w:rPr>
      </w:pPr>
      <w:r>
        <w:rPr>
          <w:rFonts w:eastAsia="Times New Roman"/>
        </w:rPr>
        <w:t>Opposition product price shifts</w:t>
      </w:r>
    </w:p>
    <w:p w14:paraId="40BAAFE4" w14:textId="77777777" w:rsidR="00117C83" w:rsidRDefault="00117C83" w:rsidP="00117C83">
      <w:pPr>
        <w:pStyle w:val="ListParagraph"/>
        <w:numPr>
          <w:ilvl w:val="0"/>
          <w:numId w:val="38"/>
        </w:numPr>
        <w:spacing w:after="0" w:line="240" w:lineRule="auto"/>
        <w:contextualSpacing w:val="0"/>
        <w:rPr>
          <w:rFonts w:eastAsia="Times New Roman"/>
        </w:rPr>
      </w:pPr>
      <w:r>
        <w:rPr>
          <w:rFonts w:eastAsia="Times New Roman"/>
        </w:rPr>
        <w:t>Product line – end of life – stock on hand no demand</w:t>
      </w:r>
    </w:p>
    <w:p w14:paraId="54FA8C6D" w14:textId="77777777" w:rsidR="00117C83" w:rsidRDefault="00117C83" w:rsidP="00117C83">
      <w:pPr>
        <w:pStyle w:val="ListParagraph"/>
        <w:numPr>
          <w:ilvl w:val="0"/>
          <w:numId w:val="38"/>
        </w:numPr>
        <w:spacing w:after="0" w:line="240" w:lineRule="auto"/>
        <w:contextualSpacing w:val="0"/>
        <w:rPr>
          <w:rFonts w:eastAsia="Times New Roman"/>
        </w:rPr>
      </w:pPr>
      <w:r>
        <w:rPr>
          <w:rFonts w:eastAsia="Times New Roman"/>
        </w:rPr>
        <w:t>Discount structure changes are made on a basis of ‘fire and forget’ with not monitoring</w:t>
      </w:r>
    </w:p>
    <w:p w14:paraId="2AEA2032" w14:textId="77777777" w:rsidR="00117C83" w:rsidRDefault="00117C83" w:rsidP="00117C83">
      <w:pPr>
        <w:pStyle w:val="ListParagraph"/>
        <w:numPr>
          <w:ilvl w:val="0"/>
          <w:numId w:val="38"/>
        </w:numPr>
        <w:spacing w:after="0" w:line="240" w:lineRule="auto"/>
        <w:contextualSpacing w:val="0"/>
        <w:rPr>
          <w:rFonts w:eastAsia="Times New Roman"/>
        </w:rPr>
      </w:pPr>
      <w:r>
        <w:rPr>
          <w:rFonts w:eastAsia="Times New Roman"/>
        </w:rPr>
        <w:t xml:space="preserve">Opposition marketing campaigns at reduced (temporary) pricing </w:t>
      </w:r>
    </w:p>
    <w:p w14:paraId="72E1D589" w14:textId="77777777" w:rsidR="00117C83" w:rsidRDefault="00117C83" w:rsidP="00117C83">
      <w:pPr>
        <w:pStyle w:val="ListParagraph"/>
        <w:numPr>
          <w:ilvl w:val="0"/>
          <w:numId w:val="38"/>
        </w:numPr>
        <w:spacing w:after="0" w:line="240" w:lineRule="auto"/>
        <w:contextualSpacing w:val="0"/>
        <w:rPr>
          <w:rFonts w:eastAsia="Times New Roman"/>
        </w:rPr>
      </w:pPr>
      <w:r>
        <w:rPr>
          <w:rFonts w:eastAsia="Times New Roman"/>
        </w:rPr>
        <w:t>New stock at elevated cost price will increase sales price and drop customer demand given that competitors still have ‘old stock’.</w:t>
      </w:r>
    </w:p>
    <w:p w14:paraId="6A73F504" w14:textId="77777777" w:rsidR="00117C83" w:rsidRDefault="00117C83" w:rsidP="00117C83">
      <w:pPr>
        <w:pStyle w:val="ListParagraph"/>
        <w:spacing w:after="0" w:line="240" w:lineRule="auto"/>
        <w:ind w:left="750"/>
        <w:jc w:val="both"/>
        <w:rPr>
          <w:rFonts w:eastAsia="Times New Roman"/>
        </w:rPr>
      </w:pPr>
    </w:p>
    <w:p w14:paraId="322D0CE4" w14:textId="159E06B4" w:rsidR="005A2DA2" w:rsidRDefault="008103F4" w:rsidP="00E776D7">
      <w:pPr>
        <w:pStyle w:val="ListParagraph"/>
        <w:numPr>
          <w:ilvl w:val="1"/>
          <w:numId w:val="16"/>
        </w:numPr>
        <w:spacing w:after="0" w:line="240" w:lineRule="auto"/>
        <w:jc w:val="both"/>
        <w:rPr>
          <w:rFonts w:eastAsia="Times New Roman"/>
        </w:rPr>
      </w:pPr>
      <w:r>
        <w:rPr>
          <w:rFonts w:eastAsia="Times New Roman"/>
        </w:rPr>
        <w:t>C</w:t>
      </w:r>
      <w:r w:rsidR="005A2DA2" w:rsidRPr="008103F4">
        <w:rPr>
          <w:rFonts w:eastAsia="Times New Roman"/>
        </w:rPr>
        <w:t>ontributors to the GP erosion</w:t>
      </w:r>
      <w:r w:rsidR="00117C83">
        <w:rPr>
          <w:rFonts w:eastAsia="Times New Roman"/>
        </w:rPr>
        <w:t xml:space="preserve"> - assumptive</w:t>
      </w:r>
      <w:r>
        <w:rPr>
          <w:rFonts w:eastAsia="Times New Roman"/>
        </w:rPr>
        <w:t>.</w:t>
      </w:r>
    </w:p>
    <w:p w14:paraId="497C9705" w14:textId="1F19E249" w:rsidR="008103F4" w:rsidRDefault="008103F4" w:rsidP="00E776D7">
      <w:pPr>
        <w:pStyle w:val="ListParagraph"/>
        <w:spacing w:after="0" w:line="240" w:lineRule="auto"/>
        <w:ind w:left="750"/>
        <w:jc w:val="both"/>
        <w:rPr>
          <w:rFonts w:eastAsia="Times New Roman"/>
        </w:rPr>
      </w:pPr>
    </w:p>
    <w:p w14:paraId="3F0AD659" w14:textId="48BA34DD" w:rsidR="008103F4" w:rsidRDefault="008103F4" w:rsidP="007B6C59">
      <w:pPr>
        <w:pStyle w:val="ListParagraph"/>
        <w:numPr>
          <w:ilvl w:val="0"/>
          <w:numId w:val="36"/>
        </w:numPr>
        <w:spacing w:after="0" w:line="240" w:lineRule="auto"/>
        <w:jc w:val="both"/>
        <w:rPr>
          <w:rFonts w:eastAsia="Times New Roman"/>
        </w:rPr>
      </w:pPr>
      <w:r>
        <w:rPr>
          <w:rFonts w:eastAsia="Times New Roman"/>
        </w:rPr>
        <w:t>The GP is determined by various discount matrixes</w:t>
      </w:r>
      <w:r w:rsidR="00FE6F86">
        <w:rPr>
          <w:rFonts w:eastAsia="Times New Roman"/>
        </w:rPr>
        <w:t xml:space="preserve"> in the ePart system and lean towards being complex to manage.</w:t>
      </w:r>
    </w:p>
    <w:p w14:paraId="2A8ACF50" w14:textId="2A3FFF6A" w:rsidR="00FE6F86" w:rsidRDefault="00FE6F86" w:rsidP="007B6C59">
      <w:pPr>
        <w:pStyle w:val="ListParagraph"/>
        <w:spacing w:after="0" w:line="240" w:lineRule="auto"/>
        <w:ind w:left="750"/>
        <w:jc w:val="both"/>
        <w:rPr>
          <w:rFonts w:eastAsia="Times New Roman"/>
        </w:rPr>
      </w:pPr>
    </w:p>
    <w:p w14:paraId="743646B1" w14:textId="7CE8D2B6" w:rsidR="00FE6F86" w:rsidRDefault="00FE6F86" w:rsidP="007B6C59">
      <w:pPr>
        <w:pStyle w:val="ListParagraph"/>
        <w:numPr>
          <w:ilvl w:val="0"/>
          <w:numId w:val="36"/>
        </w:numPr>
        <w:spacing w:after="0" w:line="240" w:lineRule="auto"/>
        <w:jc w:val="both"/>
        <w:rPr>
          <w:rFonts w:eastAsia="Times New Roman"/>
        </w:rPr>
      </w:pPr>
      <w:r>
        <w:rPr>
          <w:rFonts w:eastAsia="Times New Roman"/>
        </w:rPr>
        <w:t>In some instances, a specific discount change can have a marked influence on profitability and in some cases unexpectedly so causing abnormal / unexpected sales and GP trends to occur.</w:t>
      </w:r>
      <w:r w:rsidR="00E776D7">
        <w:rPr>
          <w:rFonts w:eastAsia="Times New Roman"/>
        </w:rPr>
        <w:t xml:space="preserve"> These are currently largely unmanaged in a formal manner</w:t>
      </w:r>
    </w:p>
    <w:p w14:paraId="78DAB7E6" w14:textId="79CDEB90" w:rsidR="00FE6F86" w:rsidRDefault="00FE6F86" w:rsidP="007B6C59">
      <w:pPr>
        <w:pStyle w:val="ListParagraph"/>
        <w:spacing w:after="0" w:line="240" w:lineRule="auto"/>
        <w:ind w:left="750"/>
        <w:jc w:val="both"/>
        <w:rPr>
          <w:rFonts w:eastAsia="Times New Roman"/>
        </w:rPr>
      </w:pPr>
    </w:p>
    <w:p w14:paraId="6BD2DAA3" w14:textId="01FDE6D6" w:rsidR="00FE6F86" w:rsidRDefault="00FE6F86" w:rsidP="007B6C59">
      <w:pPr>
        <w:pStyle w:val="ListParagraph"/>
        <w:numPr>
          <w:ilvl w:val="0"/>
          <w:numId w:val="36"/>
        </w:numPr>
        <w:spacing w:after="0" w:line="240" w:lineRule="auto"/>
        <w:jc w:val="both"/>
        <w:rPr>
          <w:rFonts w:eastAsia="Times New Roman"/>
        </w:rPr>
      </w:pPr>
      <w:r>
        <w:rPr>
          <w:rFonts w:eastAsia="Times New Roman"/>
        </w:rPr>
        <w:t xml:space="preserve">Although not researched, it may well be that </w:t>
      </w:r>
      <w:r w:rsidRPr="00FE6F86">
        <w:rPr>
          <w:rFonts w:eastAsia="Times New Roman"/>
          <w:b/>
          <w:i/>
        </w:rPr>
        <w:t>temporary</w:t>
      </w:r>
      <w:r>
        <w:rPr>
          <w:rFonts w:eastAsia="Times New Roman"/>
        </w:rPr>
        <w:t xml:space="preserve"> changes to discount structures needed to improve flagging demand are not changed back to an equitable state</w:t>
      </w:r>
      <w:r w:rsidR="00E776D7">
        <w:rPr>
          <w:rFonts w:eastAsia="Times New Roman"/>
        </w:rPr>
        <w:t xml:space="preserve"> due to a perceived lack of active feedback</w:t>
      </w:r>
    </w:p>
    <w:p w14:paraId="1090C19C" w14:textId="77777777" w:rsidR="00FE6F86" w:rsidRPr="00FE6F86" w:rsidRDefault="00FE6F86" w:rsidP="007B6C59">
      <w:pPr>
        <w:pStyle w:val="ListParagraph"/>
        <w:ind w:left="1080"/>
        <w:jc w:val="both"/>
        <w:rPr>
          <w:rFonts w:eastAsia="Times New Roman"/>
        </w:rPr>
      </w:pPr>
    </w:p>
    <w:p w14:paraId="3AE6248A" w14:textId="4A48DD16" w:rsidR="00967DF9" w:rsidRDefault="00967DF9" w:rsidP="007B6C59">
      <w:pPr>
        <w:pStyle w:val="ListParagraph"/>
        <w:numPr>
          <w:ilvl w:val="0"/>
          <w:numId w:val="36"/>
        </w:numPr>
        <w:spacing w:after="0" w:line="240" w:lineRule="auto"/>
        <w:jc w:val="both"/>
        <w:rPr>
          <w:rFonts w:eastAsia="Times New Roman"/>
        </w:rPr>
      </w:pPr>
      <w:r w:rsidRPr="00C6562B">
        <w:rPr>
          <w:rFonts w:eastAsia="Times New Roman"/>
          <w:b/>
          <w:i/>
        </w:rPr>
        <w:t>To note is that regular small changes to the GP</w:t>
      </w:r>
      <w:r>
        <w:rPr>
          <w:rFonts w:eastAsia="Times New Roman"/>
        </w:rPr>
        <w:t xml:space="preserve"> could go un-noticed as the granularity is very low. However, over time the impact could become significant hence the need to </w:t>
      </w:r>
      <w:r w:rsidR="002B413C">
        <w:rPr>
          <w:rFonts w:eastAsia="Times New Roman"/>
        </w:rPr>
        <w:t>micro-manage this trend. However, it is proposed that information should be available for various date ranges where such trends will be reflected and offer opportunity to rectify.</w:t>
      </w:r>
    </w:p>
    <w:p w14:paraId="2A14A304" w14:textId="77777777" w:rsidR="00967DF9" w:rsidRPr="00967DF9" w:rsidRDefault="00967DF9" w:rsidP="00967DF9">
      <w:pPr>
        <w:pStyle w:val="ListParagraph"/>
        <w:rPr>
          <w:rFonts w:eastAsia="Times New Roman"/>
        </w:rPr>
      </w:pPr>
    </w:p>
    <w:p w14:paraId="2AA4D51F" w14:textId="230611D0" w:rsidR="00FE6F86" w:rsidRDefault="00FE6F86" w:rsidP="007B6C59">
      <w:pPr>
        <w:pStyle w:val="ListParagraph"/>
        <w:numPr>
          <w:ilvl w:val="0"/>
          <w:numId w:val="36"/>
        </w:numPr>
        <w:spacing w:after="0" w:line="240" w:lineRule="auto"/>
        <w:jc w:val="both"/>
        <w:rPr>
          <w:rFonts w:eastAsia="Times New Roman"/>
        </w:rPr>
      </w:pPr>
      <w:r>
        <w:rPr>
          <w:rFonts w:eastAsia="Times New Roman"/>
        </w:rPr>
        <w:t xml:space="preserve">Ad-hoc cost price adjustments within the Imperial group supply chain impacts on selling price fluctuations consequently poor customer </w:t>
      </w:r>
      <w:r w:rsidR="00E776D7">
        <w:rPr>
          <w:rFonts w:eastAsia="Times New Roman"/>
        </w:rPr>
        <w:t>experience.</w:t>
      </w:r>
    </w:p>
    <w:p w14:paraId="33098D6A" w14:textId="77777777" w:rsidR="00E776D7" w:rsidRPr="00E776D7" w:rsidRDefault="00E776D7" w:rsidP="007B6C59">
      <w:pPr>
        <w:pStyle w:val="ListParagraph"/>
        <w:ind w:left="1080"/>
        <w:rPr>
          <w:rFonts w:eastAsia="Times New Roman"/>
        </w:rPr>
      </w:pPr>
    </w:p>
    <w:p w14:paraId="3A3D1D01" w14:textId="21EFEF4B" w:rsidR="00E776D7" w:rsidRDefault="00E776D7" w:rsidP="007B6C59">
      <w:pPr>
        <w:pStyle w:val="ListParagraph"/>
        <w:numPr>
          <w:ilvl w:val="0"/>
          <w:numId w:val="36"/>
        </w:numPr>
        <w:spacing w:after="0" w:line="240" w:lineRule="auto"/>
        <w:jc w:val="both"/>
        <w:rPr>
          <w:rFonts w:eastAsia="Times New Roman"/>
        </w:rPr>
      </w:pPr>
      <w:r>
        <w:rPr>
          <w:rFonts w:eastAsia="Times New Roman"/>
        </w:rPr>
        <w:t xml:space="preserve">It is well recognised that the supply and demand profile is sensitive to pricing. However, opportunistic improvement / reduction of GP is not being explored at this time. </w:t>
      </w:r>
    </w:p>
    <w:p w14:paraId="558E7F89" w14:textId="77777777" w:rsidR="00E776D7" w:rsidRPr="00E776D7" w:rsidRDefault="00E776D7" w:rsidP="007B6C59">
      <w:pPr>
        <w:pStyle w:val="ListParagraph"/>
        <w:ind w:left="1080"/>
        <w:rPr>
          <w:rFonts w:eastAsia="Times New Roman"/>
        </w:rPr>
      </w:pPr>
    </w:p>
    <w:p w14:paraId="2FEC2CC1" w14:textId="19AB974D" w:rsidR="007B6C59" w:rsidRPr="007B6C59" w:rsidRDefault="00E776D7" w:rsidP="007B6C59">
      <w:pPr>
        <w:pStyle w:val="ListParagraph"/>
        <w:spacing w:after="0" w:line="240" w:lineRule="auto"/>
        <w:ind w:left="1470"/>
        <w:jc w:val="both"/>
        <w:rPr>
          <w:rFonts w:eastAsia="Times New Roman"/>
        </w:rPr>
      </w:pPr>
      <w:r>
        <w:rPr>
          <w:rFonts w:eastAsia="Times New Roman"/>
        </w:rPr>
        <w:t xml:space="preserve">A strategy should be evolved where selling price should be adjusted to find a level where best market resistance / acceptance is understood </w:t>
      </w:r>
      <w:r w:rsidR="007B6C59">
        <w:rPr>
          <w:rFonts w:eastAsia="Times New Roman"/>
        </w:rPr>
        <w:t xml:space="preserve">resulting in </w:t>
      </w:r>
      <w:r>
        <w:rPr>
          <w:rFonts w:eastAsia="Times New Roman"/>
        </w:rPr>
        <w:t>optimise</w:t>
      </w:r>
      <w:r w:rsidR="007B6C59">
        <w:rPr>
          <w:rFonts w:eastAsia="Times New Roman"/>
        </w:rPr>
        <w:t>d</w:t>
      </w:r>
      <w:r>
        <w:rPr>
          <w:rFonts w:eastAsia="Times New Roman"/>
        </w:rPr>
        <w:t xml:space="preserve"> GP </w:t>
      </w:r>
      <w:r w:rsidR="007B6C59">
        <w:rPr>
          <w:rFonts w:eastAsia="Times New Roman"/>
        </w:rPr>
        <w:t>level</w:t>
      </w:r>
    </w:p>
    <w:p w14:paraId="4C2E164A" w14:textId="77777777" w:rsidR="008103F4" w:rsidRPr="008103F4" w:rsidRDefault="008103F4" w:rsidP="00E776D7">
      <w:pPr>
        <w:pStyle w:val="ListParagraph"/>
        <w:spacing w:after="0" w:line="240" w:lineRule="auto"/>
        <w:ind w:left="750"/>
        <w:jc w:val="both"/>
        <w:rPr>
          <w:rFonts w:eastAsia="Times New Roman"/>
        </w:rPr>
      </w:pPr>
    </w:p>
    <w:p w14:paraId="05544625" w14:textId="66D833F2" w:rsidR="005A2DA2" w:rsidRDefault="005A2DA2" w:rsidP="00E776D7">
      <w:pPr>
        <w:pStyle w:val="ListParagraph"/>
        <w:numPr>
          <w:ilvl w:val="1"/>
          <w:numId w:val="16"/>
        </w:numPr>
        <w:spacing w:after="0" w:line="240" w:lineRule="auto"/>
        <w:jc w:val="both"/>
        <w:rPr>
          <w:rFonts w:eastAsia="Times New Roman"/>
        </w:rPr>
      </w:pPr>
      <w:r w:rsidRPr="008103F4">
        <w:rPr>
          <w:rFonts w:eastAsia="Times New Roman"/>
        </w:rPr>
        <w:t>GP % may be OK but the GP value contribution may be eroding (reduced sales)</w:t>
      </w:r>
    </w:p>
    <w:p w14:paraId="5B4EEF43" w14:textId="7E3DB201" w:rsidR="007B6C59" w:rsidRDefault="007B6C59" w:rsidP="007B6C59">
      <w:pPr>
        <w:pStyle w:val="ListParagraph"/>
        <w:spacing w:after="0" w:line="240" w:lineRule="auto"/>
        <w:ind w:left="750"/>
        <w:jc w:val="both"/>
        <w:rPr>
          <w:rFonts w:eastAsia="Times New Roman"/>
        </w:rPr>
      </w:pPr>
    </w:p>
    <w:p w14:paraId="1FE2DA4F" w14:textId="334B740B" w:rsidR="007B6C59" w:rsidRDefault="007B6C59" w:rsidP="007B6C59">
      <w:pPr>
        <w:pStyle w:val="ListParagraph"/>
        <w:numPr>
          <w:ilvl w:val="0"/>
          <w:numId w:val="36"/>
        </w:numPr>
        <w:spacing w:after="0" w:line="240" w:lineRule="auto"/>
        <w:jc w:val="both"/>
        <w:rPr>
          <w:rFonts w:eastAsia="Times New Roman"/>
        </w:rPr>
      </w:pPr>
      <w:r>
        <w:rPr>
          <w:rFonts w:eastAsia="Times New Roman"/>
        </w:rPr>
        <w:t>A decrease in customer discounts should lead to improved GP to Engineparts. However, this can also lead to reduced turnover and consequently a reduction in profitable revenue where operating costs are not adequately cared for.</w:t>
      </w:r>
    </w:p>
    <w:p w14:paraId="70AF8842" w14:textId="77777777" w:rsidR="007B6C59" w:rsidRDefault="007B6C59" w:rsidP="007B6C59">
      <w:pPr>
        <w:pStyle w:val="ListParagraph"/>
        <w:spacing w:after="0" w:line="240" w:lineRule="auto"/>
        <w:ind w:left="1470"/>
        <w:jc w:val="both"/>
        <w:rPr>
          <w:rFonts w:eastAsia="Times New Roman"/>
        </w:rPr>
      </w:pPr>
    </w:p>
    <w:p w14:paraId="6A1908FB" w14:textId="2701FBDA" w:rsidR="007B6C59" w:rsidRDefault="007B6C59" w:rsidP="007B6C59">
      <w:pPr>
        <w:pStyle w:val="ListParagraph"/>
        <w:numPr>
          <w:ilvl w:val="0"/>
          <w:numId w:val="36"/>
        </w:numPr>
        <w:spacing w:after="0" w:line="240" w:lineRule="auto"/>
        <w:jc w:val="both"/>
        <w:rPr>
          <w:rFonts w:eastAsia="Times New Roman"/>
        </w:rPr>
      </w:pPr>
      <w:r>
        <w:rPr>
          <w:rFonts w:eastAsia="Times New Roman"/>
        </w:rPr>
        <w:t>Information is required to monitor the monetary GP contribution profile</w:t>
      </w:r>
      <w:r w:rsidR="002B413C">
        <w:rPr>
          <w:rFonts w:eastAsia="Times New Roman"/>
        </w:rPr>
        <w:t xml:space="preserve"> in various formats from which informed conclusions / actions can be made</w:t>
      </w:r>
    </w:p>
    <w:p w14:paraId="27B50B52" w14:textId="77777777" w:rsidR="00117C83" w:rsidRPr="00E657B0" w:rsidRDefault="00117C83" w:rsidP="00E657B0">
      <w:pPr>
        <w:spacing w:after="0" w:line="240" w:lineRule="auto"/>
        <w:jc w:val="both"/>
        <w:rPr>
          <w:rFonts w:eastAsia="Times New Roman"/>
        </w:rPr>
      </w:pPr>
    </w:p>
    <w:p w14:paraId="3C8D2E4B" w14:textId="0BBD1F62" w:rsidR="0059679B" w:rsidRDefault="0059679B" w:rsidP="0059679B">
      <w:pPr>
        <w:pStyle w:val="Heading1"/>
        <w:numPr>
          <w:ilvl w:val="0"/>
          <w:numId w:val="16"/>
        </w:numPr>
      </w:pPr>
      <w:bookmarkStart w:id="4" w:name="_Toc529349942"/>
      <w:r>
        <w:t xml:space="preserve">Proposed </w:t>
      </w:r>
      <w:r w:rsidR="002B413C">
        <w:t xml:space="preserve">GP </w:t>
      </w:r>
      <w:r>
        <w:t>management strategy</w:t>
      </w:r>
      <w:bookmarkEnd w:id="4"/>
    </w:p>
    <w:p w14:paraId="2A36A6CD" w14:textId="13E42392" w:rsidR="0059679B" w:rsidRDefault="0059679B" w:rsidP="0059679B"/>
    <w:p w14:paraId="18A78BA8" w14:textId="6F69ED0B" w:rsidR="0059679B" w:rsidRDefault="0059679B" w:rsidP="004D44A8">
      <w:pPr>
        <w:pStyle w:val="ListParagraph"/>
        <w:numPr>
          <w:ilvl w:val="1"/>
          <w:numId w:val="16"/>
        </w:numPr>
      </w:pPr>
      <w:r>
        <w:t>The proposed strategy would be to</w:t>
      </w:r>
      <w:r w:rsidR="002B413C">
        <w:t xml:space="preserve"> </w:t>
      </w:r>
      <w:r>
        <w:t xml:space="preserve">Micro-manage GP </w:t>
      </w:r>
      <w:r w:rsidR="002B413C">
        <w:t xml:space="preserve">and GP </w:t>
      </w:r>
      <w:r>
        <w:t>trend deviations</w:t>
      </w:r>
      <w:r w:rsidR="002B413C">
        <w:t xml:space="preserve"> </w:t>
      </w:r>
    </w:p>
    <w:p w14:paraId="5D9ABE5D" w14:textId="77777777" w:rsidR="0059679B" w:rsidRDefault="0059679B" w:rsidP="0059679B">
      <w:pPr>
        <w:pStyle w:val="ListParagraph"/>
        <w:ind w:left="765"/>
      </w:pPr>
    </w:p>
    <w:p w14:paraId="32354599" w14:textId="0123436E" w:rsidR="0059679B" w:rsidRDefault="0059679B" w:rsidP="00A0412D">
      <w:pPr>
        <w:pStyle w:val="ListParagraph"/>
        <w:ind w:left="765"/>
        <w:jc w:val="both"/>
      </w:pPr>
      <w:r>
        <w:t>As a priority analyse a consistent downward GP trend, to understand why and to apply adjustments accordingly.</w:t>
      </w:r>
    </w:p>
    <w:p w14:paraId="40DE817E" w14:textId="331A90E6" w:rsidR="0059679B" w:rsidRDefault="0059679B" w:rsidP="00A0412D">
      <w:pPr>
        <w:pStyle w:val="ListParagraph"/>
        <w:ind w:left="765"/>
        <w:jc w:val="both"/>
      </w:pPr>
    </w:p>
    <w:p w14:paraId="1D35897E" w14:textId="77CDA9EB" w:rsidR="0059679B" w:rsidRDefault="0059679B" w:rsidP="00A0412D">
      <w:pPr>
        <w:pStyle w:val="ListParagraph"/>
        <w:ind w:left="765"/>
        <w:jc w:val="both"/>
      </w:pPr>
      <w:r>
        <w:t>As a second priority contributors</w:t>
      </w:r>
      <w:r w:rsidR="00967DF9">
        <w:t xml:space="preserve"> where the GP % is OK but the value contribution is small. Management is obligated to review these item profiles against the customer base and the need to retain these stocking items as a deal-closers. Having these items ensures that the customer paces an order with Engineparts rather than the opposition.</w:t>
      </w:r>
    </w:p>
    <w:p w14:paraId="27FC8952" w14:textId="1E2CC677" w:rsidR="00967DF9" w:rsidRDefault="00967DF9" w:rsidP="00A0412D">
      <w:pPr>
        <w:pStyle w:val="ListParagraph"/>
        <w:ind w:left="765"/>
        <w:jc w:val="both"/>
      </w:pPr>
    </w:p>
    <w:p w14:paraId="278FAE1A" w14:textId="77777777" w:rsidR="001B2FDD" w:rsidRDefault="00967DF9" w:rsidP="001B2FDD">
      <w:pPr>
        <w:pStyle w:val="ListParagraph"/>
        <w:ind w:left="765"/>
        <w:jc w:val="both"/>
      </w:pPr>
      <w:r>
        <w:t xml:space="preserve">As a third priority test the market by increasing the GP speculatively and to monitor the impact. </w:t>
      </w:r>
    </w:p>
    <w:p w14:paraId="61346A0B" w14:textId="77777777" w:rsidR="001B2FDD" w:rsidRDefault="001B2FDD" w:rsidP="001B2FDD">
      <w:pPr>
        <w:pStyle w:val="ListParagraph"/>
        <w:ind w:left="765"/>
        <w:jc w:val="both"/>
        <w:rPr>
          <w:rFonts w:eastAsia="Times New Roman"/>
        </w:rPr>
      </w:pPr>
    </w:p>
    <w:p w14:paraId="3585119E" w14:textId="1E639273" w:rsidR="001B2FDD" w:rsidRDefault="001B2FDD" w:rsidP="001B2FDD">
      <w:pPr>
        <w:pStyle w:val="ListParagraph"/>
        <w:ind w:left="765"/>
        <w:jc w:val="both"/>
        <w:rPr>
          <w:rFonts w:eastAsia="Times New Roman"/>
        </w:rPr>
      </w:pPr>
      <w:r w:rsidRPr="001B2FDD">
        <w:rPr>
          <w:rFonts w:eastAsia="Times New Roman"/>
        </w:rPr>
        <w:t xml:space="preserve">It is a known strategy in the industry to ‘tune’ some items to be attractive (lower GP) to attract customer to purchase </w:t>
      </w:r>
      <w:r w:rsidRPr="001B2FDD">
        <w:rPr>
          <w:rFonts w:eastAsia="Times New Roman"/>
        </w:rPr>
        <w:t>and</w:t>
      </w:r>
      <w:r w:rsidRPr="001B2FDD">
        <w:rPr>
          <w:rFonts w:eastAsia="Times New Roman"/>
        </w:rPr>
        <w:t xml:space="preserve"> gain complimentary purchasing from same customers</w:t>
      </w:r>
    </w:p>
    <w:p w14:paraId="4E1A43D4" w14:textId="77777777" w:rsidR="004F5C09" w:rsidRDefault="004F5C09" w:rsidP="00A0412D">
      <w:pPr>
        <w:pStyle w:val="ListParagraph"/>
        <w:ind w:left="765"/>
        <w:jc w:val="both"/>
      </w:pPr>
    </w:p>
    <w:p w14:paraId="6D7C4163" w14:textId="71686C93" w:rsidR="00967DF9" w:rsidRPr="001D41BF" w:rsidRDefault="00967DF9" w:rsidP="00A0412D">
      <w:pPr>
        <w:pStyle w:val="ListParagraph"/>
        <w:ind w:left="765"/>
        <w:jc w:val="both"/>
        <w:rPr>
          <w:b/>
          <w:i/>
        </w:rPr>
      </w:pPr>
      <w:r w:rsidRPr="001D41BF">
        <w:rPr>
          <w:b/>
          <w:i/>
        </w:rPr>
        <w:t>It is important that the changes are recorded in such a manner that it will assist in assessing the impact it has had on changing trends.</w:t>
      </w:r>
    </w:p>
    <w:p w14:paraId="006AD888" w14:textId="1E01902E" w:rsidR="002B413C" w:rsidRDefault="002B413C" w:rsidP="0059679B">
      <w:pPr>
        <w:pStyle w:val="ListParagraph"/>
        <w:ind w:left="765"/>
      </w:pPr>
    </w:p>
    <w:p w14:paraId="106E727B" w14:textId="08F8D460" w:rsidR="004D44A8" w:rsidRDefault="002B413C" w:rsidP="001C15E6">
      <w:pPr>
        <w:pStyle w:val="ListParagraph"/>
        <w:numPr>
          <w:ilvl w:val="1"/>
          <w:numId w:val="16"/>
        </w:numPr>
      </w:pPr>
      <w:r>
        <w:t xml:space="preserve">There is a thought that some of the </w:t>
      </w:r>
      <w:r w:rsidR="004D44A8">
        <w:t xml:space="preserve">selling price </w:t>
      </w:r>
      <w:r>
        <w:t xml:space="preserve">can be adjusted </w:t>
      </w:r>
      <w:r w:rsidRPr="004D44A8">
        <w:rPr>
          <w:b/>
          <w:i/>
        </w:rPr>
        <w:t>automatically</w:t>
      </w:r>
      <w:r>
        <w:t xml:space="preserve"> based on a set of defined business rules with some governance limits. </w:t>
      </w:r>
    </w:p>
    <w:p w14:paraId="4CF81627" w14:textId="77777777" w:rsidR="004D44A8" w:rsidRDefault="004D44A8" w:rsidP="004D44A8">
      <w:pPr>
        <w:pStyle w:val="ListParagraph"/>
        <w:ind w:left="750"/>
      </w:pPr>
    </w:p>
    <w:p w14:paraId="55D44717" w14:textId="77777777" w:rsidR="004D44A8" w:rsidRDefault="002B413C" w:rsidP="00A0412D">
      <w:pPr>
        <w:pStyle w:val="ListParagraph"/>
        <w:numPr>
          <w:ilvl w:val="0"/>
          <w:numId w:val="40"/>
        </w:numPr>
        <w:ind w:left="1080"/>
        <w:jc w:val="both"/>
      </w:pPr>
      <w:r>
        <w:t>An increase in unit sales with an on-hand quantity</w:t>
      </w:r>
      <w:r w:rsidR="004D44A8">
        <w:t xml:space="preserve"> of a given quantity can trigger an increase in selling price. </w:t>
      </w:r>
    </w:p>
    <w:p w14:paraId="4B33AA9A" w14:textId="77777777" w:rsidR="004D44A8" w:rsidRDefault="004D44A8" w:rsidP="004D44A8">
      <w:pPr>
        <w:pStyle w:val="ListParagraph"/>
        <w:ind w:left="1080"/>
      </w:pPr>
    </w:p>
    <w:p w14:paraId="5B2D3A8F" w14:textId="6393CAEB" w:rsidR="002B413C" w:rsidRDefault="004D44A8" w:rsidP="004D44A8">
      <w:pPr>
        <w:pStyle w:val="ListParagraph"/>
        <w:ind w:left="1080"/>
      </w:pPr>
      <w:r>
        <w:t>The increase to be automatically applied within bounds otherwise, manual intervention is required.</w:t>
      </w:r>
    </w:p>
    <w:p w14:paraId="2824F0AF" w14:textId="77777777" w:rsidR="004D44A8" w:rsidRDefault="004D44A8" w:rsidP="004D44A8">
      <w:pPr>
        <w:pStyle w:val="ListParagraph"/>
        <w:ind w:left="1080"/>
      </w:pPr>
    </w:p>
    <w:p w14:paraId="70F9E3DA" w14:textId="00EA16F2" w:rsidR="004D44A8" w:rsidRDefault="004D44A8" w:rsidP="004D44A8">
      <w:pPr>
        <w:pStyle w:val="ListParagraph"/>
        <w:numPr>
          <w:ilvl w:val="0"/>
          <w:numId w:val="40"/>
        </w:numPr>
        <w:ind w:left="1080"/>
      </w:pPr>
      <w:r>
        <w:t>A lack of sales with an on-hand quantity can trigger a reduction in selling price</w:t>
      </w:r>
    </w:p>
    <w:p w14:paraId="2F7EF5B1" w14:textId="34A44E7C" w:rsidR="004D44A8" w:rsidRDefault="004D44A8" w:rsidP="004D44A8">
      <w:pPr>
        <w:pStyle w:val="ListParagraph"/>
        <w:ind w:left="1080"/>
      </w:pPr>
    </w:p>
    <w:p w14:paraId="1E63BF75" w14:textId="37DC7B74" w:rsidR="004D44A8" w:rsidRDefault="004D44A8" w:rsidP="004D44A8">
      <w:pPr>
        <w:pStyle w:val="ListParagraph"/>
        <w:ind w:left="1080"/>
      </w:pPr>
      <w:r>
        <w:t>This can be automated if within defined bounds otherwise manual intervention is required</w:t>
      </w:r>
    </w:p>
    <w:p w14:paraId="1A221809" w14:textId="77777777" w:rsidR="004D44A8" w:rsidRDefault="004D44A8" w:rsidP="004D44A8">
      <w:pPr>
        <w:pStyle w:val="ListParagraph"/>
      </w:pPr>
    </w:p>
    <w:p w14:paraId="21D8455F" w14:textId="1638BCCD" w:rsidR="004D44A8" w:rsidRDefault="004D44A8" w:rsidP="00A0412D">
      <w:pPr>
        <w:pStyle w:val="ListParagraph"/>
        <w:numPr>
          <w:ilvl w:val="1"/>
          <w:numId w:val="16"/>
        </w:numPr>
        <w:jc w:val="both"/>
      </w:pPr>
      <w:r>
        <w:t>There will be occasions where specific items will be in short supply throughout the industry whilst Engineparts may have adequate stock on hand. In such instances, there is an opportunity to increase the selling price without alienating customers</w:t>
      </w:r>
    </w:p>
    <w:p w14:paraId="532543E5" w14:textId="19AFB973" w:rsidR="00967DF9" w:rsidRDefault="00967DF9" w:rsidP="00A0412D">
      <w:pPr>
        <w:pStyle w:val="ListParagraph"/>
        <w:ind w:left="765"/>
        <w:jc w:val="both"/>
      </w:pPr>
    </w:p>
    <w:p w14:paraId="1E7BE03C" w14:textId="77777777" w:rsidR="00A0412D" w:rsidRDefault="00A0412D" w:rsidP="00A0412D">
      <w:pPr>
        <w:pStyle w:val="ListParagraph"/>
        <w:ind w:left="765"/>
        <w:jc w:val="both"/>
      </w:pPr>
      <w:r>
        <w:t xml:space="preserve">To uncover such opportunities needs active focus. </w:t>
      </w:r>
    </w:p>
    <w:p w14:paraId="3250E905" w14:textId="77777777" w:rsidR="00A0412D" w:rsidRDefault="00A0412D" w:rsidP="00A0412D">
      <w:pPr>
        <w:pStyle w:val="ListParagraph"/>
        <w:ind w:left="765"/>
        <w:jc w:val="both"/>
      </w:pPr>
    </w:p>
    <w:p w14:paraId="23887D8B" w14:textId="544252F4" w:rsidR="00A0412D" w:rsidRDefault="00A0412D" w:rsidP="00A0412D">
      <w:pPr>
        <w:pStyle w:val="ListParagraph"/>
        <w:ind w:left="765"/>
        <w:jc w:val="both"/>
      </w:pPr>
      <w:r>
        <w:t>One method would be to use the proposed dashboard to view sales volume as a trend where the automated price increase proposal will cover this as a requirement and reduce the price as soon as unit sales trend drops.</w:t>
      </w:r>
    </w:p>
    <w:p w14:paraId="618C27B5" w14:textId="77777777" w:rsidR="00A0412D" w:rsidRDefault="00A0412D" w:rsidP="00A0412D">
      <w:pPr>
        <w:pStyle w:val="ListParagraph"/>
        <w:ind w:left="765"/>
        <w:jc w:val="both"/>
      </w:pPr>
    </w:p>
    <w:p w14:paraId="056A345E" w14:textId="090393F3" w:rsidR="004D44A8" w:rsidRDefault="00A0412D" w:rsidP="00A0412D">
      <w:pPr>
        <w:pStyle w:val="ListParagraph"/>
        <w:numPr>
          <w:ilvl w:val="1"/>
          <w:numId w:val="16"/>
        </w:numPr>
        <w:jc w:val="both"/>
      </w:pPr>
      <w:r>
        <w:t>A caveat to this proposal is that a more frequent price adjustment will lead to poor customer experiences. However, this is an opportunity that needs to be explored in depth and not summarily discounted as impractical.</w:t>
      </w:r>
    </w:p>
    <w:p w14:paraId="694F874C" w14:textId="2B066D64" w:rsidR="00A0412D" w:rsidRDefault="00A0412D" w:rsidP="00A0412D">
      <w:pPr>
        <w:pStyle w:val="ListParagraph"/>
        <w:ind w:left="750"/>
      </w:pPr>
      <w:bookmarkStart w:id="5" w:name="_GoBack"/>
      <w:bookmarkEnd w:id="5"/>
    </w:p>
    <w:p w14:paraId="309F55B1" w14:textId="593705EA" w:rsidR="00A0412D" w:rsidRDefault="00A0412D" w:rsidP="00A0412D">
      <w:pPr>
        <w:pStyle w:val="ListParagraph"/>
        <w:ind w:left="750"/>
        <w:jc w:val="both"/>
        <w:rPr>
          <w:b/>
          <w:i/>
        </w:rPr>
      </w:pPr>
      <w:r w:rsidRPr="00A0412D">
        <w:rPr>
          <w:b/>
          <w:i/>
        </w:rPr>
        <w:t>It is opinionated that this could have a marked influence on managing sound corporate GP profile where the business rules are managed rather than the individual discount structures.</w:t>
      </w:r>
    </w:p>
    <w:p w14:paraId="2EEABB19" w14:textId="31999619" w:rsidR="00876552" w:rsidRPr="000947D5" w:rsidRDefault="00876552" w:rsidP="00A0412D">
      <w:pPr>
        <w:pStyle w:val="ListParagraph"/>
        <w:ind w:left="750"/>
        <w:jc w:val="both"/>
      </w:pPr>
    </w:p>
    <w:p w14:paraId="0DF81C59" w14:textId="6C989C58" w:rsidR="00876552" w:rsidRPr="000947D5" w:rsidRDefault="00876552" w:rsidP="000947D5">
      <w:pPr>
        <w:pStyle w:val="ListParagraph"/>
        <w:numPr>
          <w:ilvl w:val="1"/>
          <w:numId w:val="16"/>
        </w:numPr>
        <w:jc w:val="both"/>
        <w:rPr>
          <w:b/>
          <w:i/>
        </w:rPr>
      </w:pPr>
      <w:r>
        <w:t xml:space="preserve">Although </w:t>
      </w:r>
      <w:r w:rsidR="00554FBA">
        <w:t xml:space="preserve">the objective of this proposal is to focus more on optimising the selling price </w:t>
      </w:r>
      <w:r w:rsidR="00993305">
        <w:t xml:space="preserve">against the cost pricing, there is </w:t>
      </w:r>
      <w:proofErr w:type="gramStart"/>
      <w:r w:rsidR="00993305">
        <w:t>a</w:t>
      </w:r>
      <w:proofErr w:type="gramEnd"/>
      <w:r w:rsidR="00993305">
        <w:t xml:space="preserve"> implied </w:t>
      </w:r>
      <w:r w:rsidR="005413AC">
        <w:t xml:space="preserve">aspect of purchase price negotiation that should be considered as well. Should the basic principals </w:t>
      </w:r>
      <w:r w:rsidR="006A00CE">
        <w:t xml:space="preserve">of this proposal be acceptable, time should be set aside at the appropriate time to reflect on supplier price negotiation </w:t>
      </w:r>
      <w:r w:rsidR="00933722">
        <w:t>against the sales experience.</w:t>
      </w:r>
    </w:p>
    <w:p w14:paraId="22553BF7" w14:textId="0EEADD58" w:rsidR="00D917BC" w:rsidRDefault="00D917BC" w:rsidP="00232145">
      <w:pPr>
        <w:pStyle w:val="Heading1"/>
        <w:numPr>
          <w:ilvl w:val="0"/>
          <w:numId w:val="16"/>
        </w:numPr>
      </w:pPr>
      <w:bookmarkStart w:id="6" w:name="_Toc529349943"/>
      <w:r>
        <w:t xml:space="preserve">Proposed Operating </w:t>
      </w:r>
      <w:r w:rsidR="00232145">
        <w:t>/ Management strategy</w:t>
      </w:r>
      <w:bookmarkEnd w:id="6"/>
    </w:p>
    <w:p w14:paraId="633A2FD0" w14:textId="4A493D44" w:rsidR="00232145" w:rsidRDefault="00232145" w:rsidP="00232145"/>
    <w:p w14:paraId="0A3868C9" w14:textId="13988CD7" w:rsidR="00172966" w:rsidRDefault="00172966" w:rsidP="009879D1">
      <w:pPr>
        <w:spacing w:after="0" w:line="240" w:lineRule="auto"/>
        <w:ind w:left="360"/>
        <w:jc w:val="both"/>
        <w:rPr>
          <w:rFonts w:eastAsia="Times New Roman"/>
        </w:rPr>
      </w:pPr>
      <w:r>
        <w:rPr>
          <w:rFonts w:eastAsia="Times New Roman"/>
        </w:rPr>
        <w:t xml:space="preserve">Staff that are accountable </w:t>
      </w:r>
      <w:r w:rsidR="009C316D">
        <w:rPr>
          <w:rFonts w:eastAsia="Times New Roman"/>
        </w:rPr>
        <w:t xml:space="preserve">for sales pricing </w:t>
      </w:r>
      <w:r w:rsidR="00F137B8">
        <w:rPr>
          <w:rFonts w:eastAsia="Times New Roman"/>
        </w:rPr>
        <w:t xml:space="preserve">are to be enabled to constructively care for the GP </w:t>
      </w:r>
      <w:r w:rsidR="00F132A7">
        <w:rPr>
          <w:rFonts w:eastAsia="Times New Roman"/>
        </w:rPr>
        <w:t xml:space="preserve">objectives as defined by management. </w:t>
      </w:r>
      <w:r w:rsidR="009879D1">
        <w:rPr>
          <w:rFonts w:eastAsia="Times New Roman"/>
        </w:rPr>
        <w:t xml:space="preserve">Such staff need to be provided with management information tools to </w:t>
      </w:r>
      <w:proofErr w:type="spellStart"/>
      <w:r w:rsidR="009879D1">
        <w:rPr>
          <w:rFonts w:eastAsia="Times New Roman"/>
        </w:rPr>
        <w:t>to</w:t>
      </w:r>
      <w:proofErr w:type="spellEnd"/>
      <w:r w:rsidR="009879D1">
        <w:rPr>
          <w:rFonts w:eastAsia="Times New Roman"/>
        </w:rPr>
        <w:t xml:space="preserve"> ensure that the objectives can be sustainably maintained.</w:t>
      </w:r>
    </w:p>
    <w:p w14:paraId="5E5FD2BE" w14:textId="77777777" w:rsidR="009879D1" w:rsidRDefault="009879D1" w:rsidP="00172966">
      <w:pPr>
        <w:spacing w:after="0" w:line="240" w:lineRule="auto"/>
        <w:ind w:left="360"/>
        <w:rPr>
          <w:rFonts w:eastAsia="Times New Roman"/>
        </w:rPr>
      </w:pPr>
    </w:p>
    <w:p w14:paraId="638B8EA8" w14:textId="1C38BB60" w:rsidR="00F132A7" w:rsidRDefault="004A0B94" w:rsidP="00172966">
      <w:pPr>
        <w:spacing w:after="0" w:line="240" w:lineRule="auto"/>
        <w:ind w:left="360"/>
        <w:rPr>
          <w:rFonts w:eastAsia="Times New Roman"/>
        </w:rPr>
      </w:pPr>
      <w:r>
        <w:rPr>
          <w:rFonts w:eastAsia="Times New Roman"/>
        </w:rPr>
        <w:lastRenderedPageBreak/>
        <w:t xml:space="preserve">Opinionatedly, the following </w:t>
      </w:r>
      <w:r w:rsidR="006F1553">
        <w:rPr>
          <w:rFonts w:eastAsia="Times New Roman"/>
        </w:rPr>
        <w:t>high-level</w:t>
      </w:r>
      <w:r>
        <w:rPr>
          <w:rFonts w:eastAsia="Times New Roman"/>
        </w:rPr>
        <w:t xml:space="preserve"> functionalities are required</w:t>
      </w:r>
      <w:r w:rsidR="006F1553">
        <w:rPr>
          <w:rFonts w:eastAsia="Times New Roman"/>
        </w:rPr>
        <w:t xml:space="preserve"> as a starting objective that can be optimised as experience is gained over time.</w:t>
      </w:r>
    </w:p>
    <w:p w14:paraId="4ADBB885" w14:textId="4779123D" w:rsidR="006F1553" w:rsidRDefault="006F1553" w:rsidP="00172966">
      <w:pPr>
        <w:spacing w:after="0" w:line="240" w:lineRule="auto"/>
        <w:ind w:left="360"/>
        <w:rPr>
          <w:rFonts w:eastAsia="Times New Roman"/>
        </w:rPr>
      </w:pPr>
    </w:p>
    <w:p w14:paraId="6C85469D" w14:textId="0E4C6BD1" w:rsidR="00172966" w:rsidRDefault="006F1553" w:rsidP="00543B1F">
      <w:pPr>
        <w:spacing w:after="0" w:line="240" w:lineRule="auto"/>
        <w:ind w:left="360"/>
        <w:rPr>
          <w:rFonts w:eastAsia="Times New Roman"/>
        </w:rPr>
      </w:pPr>
      <w:r>
        <w:rPr>
          <w:rFonts w:eastAsia="Times New Roman"/>
        </w:rPr>
        <w:t xml:space="preserve">From a technology base, </w:t>
      </w:r>
      <w:r w:rsidR="00227CBF">
        <w:rPr>
          <w:rFonts w:eastAsia="Times New Roman"/>
        </w:rPr>
        <w:t xml:space="preserve">the infrastructure needs to be implemented in such a manner that it can </w:t>
      </w:r>
      <w:r w:rsidR="00FE6B59">
        <w:rPr>
          <w:rFonts w:eastAsia="Times New Roman"/>
        </w:rPr>
        <w:t xml:space="preserve">modified comfortably to cater for </w:t>
      </w:r>
      <w:r w:rsidR="00543B1F">
        <w:rPr>
          <w:rFonts w:eastAsia="Times New Roman"/>
        </w:rPr>
        <w:t>experience-based</w:t>
      </w:r>
      <w:r w:rsidR="00FE6B59">
        <w:rPr>
          <w:rFonts w:eastAsia="Times New Roman"/>
        </w:rPr>
        <w:t xml:space="preserve"> </w:t>
      </w:r>
      <w:r w:rsidR="00543B1F">
        <w:rPr>
          <w:rFonts w:eastAsia="Times New Roman"/>
        </w:rPr>
        <w:t>requirements.</w:t>
      </w:r>
    </w:p>
    <w:p w14:paraId="24D0DBB6" w14:textId="7B89A417" w:rsidR="00543B1F" w:rsidRDefault="00543B1F" w:rsidP="00543B1F">
      <w:pPr>
        <w:spacing w:after="0" w:line="240" w:lineRule="auto"/>
        <w:ind w:left="360"/>
        <w:rPr>
          <w:rFonts w:eastAsia="Times New Roman"/>
        </w:rPr>
      </w:pPr>
    </w:p>
    <w:p w14:paraId="6A68F16D" w14:textId="3BF02C9B" w:rsidR="00543B1F" w:rsidRDefault="00543B1F" w:rsidP="00543B1F">
      <w:pPr>
        <w:spacing w:after="0" w:line="240" w:lineRule="auto"/>
        <w:ind w:left="360"/>
        <w:rPr>
          <w:rFonts w:eastAsia="Times New Roman"/>
        </w:rPr>
      </w:pPr>
      <w:r>
        <w:rPr>
          <w:rFonts w:eastAsia="Times New Roman"/>
        </w:rPr>
        <w:t xml:space="preserve">The following </w:t>
      </w:r>
      <w:r w:rsidR="00D413FA">
        <w:rPr>
          <w:rFonts w:eastAsia="Times New Roman"/>
        </w:rPr>
        <w:t>list of focus points are proposed as a departure point</w:t>
      </w:r>
      <w:r w:rsidR="00C242DA">
        <w:rPr>
          <w:rFonts w:eastAsia="Times New Roman"/>
        </w:rPr>
        <w:t xml:space="preserve"> and are aimed at discovering trends and reasons </w:t>
      </w:r>
      <w:r w:rsidR="00B70FED">
        <w:rPr>
          <w:rFonts w:eastAsia="Times New Roman"/>
        </w:rPr>
        <w:t xml:space="preserve">(on purpose or otherwise) </w:t>
      </w:r>
      <w:r w:rsidR="00C242DA">
        <w:rPr>
          <w:rFonts w:eastAsia="Times New Roman"/>
        </w:rPr>
        <w:t>for the trend changes</w:t>
      </w:r>
      <w:r w:rsidR="00D413FA">
        <w:rPr>
          <w:rFonts w:eastAsia="Times New Roman"/>
        </w:rPr>
        <w:t>:</w:t>
      </w:r>
    </w:p>
    <w:p w14:paraId="071A4AD9" w14:textId="77777777" w:rsidR="00D413FA" w:rsidRPr="00172966" w:rsidRDefault="00D413FA" w:rsidP="00543B1F">
      <w:pPr>
        <w:spacing w:after="0" w:line="240" w:lineRule="auto"/>
        <w:ind w:left="360"/>
        <w:rPr>
          <w:rFonts w:eastAsia="Times New Roman"/>
        </w:rPr>
      </w:pPr>
    </w:p>
    <w:p w14:paraId="689D60D4" w14:textId="7B242741" w:rsidR="00172966" w:rsidRPr="00D413FA" w:rsidRDefault="00172966" w:rsidP="00B70FED">
      <w:pPr>
        <w:pStyle w:val="ListParagraph"/>
        <w:numPr>
          <w:ilvl w:val="1"/>
          <w:numId w:val="16"/>
        </w:numPr>
        <w:spacing w:after="0" w:line="276" w:lineRule="auto"/>
        <w:rPr>
          <w:rFonts w:eastAsia="Times New Roman"/>
        </w:rPr>
      </w:pPr>
      <w:r w:rsidRPr="00D413FA">
        <w:rPr>
          <w:rFonts w:eastAsia="Times New Roman"/>
        </w:rPr>
        <w:t xml:space="preserve">For </w:t>
      </w:r>
      <w:r w:rsidR="00543B1F" w:rsidRPr="00D413FA">
        <w:rPr>
          <w:rFonts w:eastAsia="Times New Roman"/>
        </w:rPr>
        <w:t>7-week</w:t>
      </w:r>
      <w:r w:rsidRPr="00D413FA">
        <w:rPr>
          <w:rFonts w:eastAsia="Times New Roman"/>
        </w:rPr>
        <w:t xml:space="preserve"> period show all items with declining GP %</w:t>
      </w:r>
    </w:p>
    <w:p w14:paraId="789894F5" w14:textId="7A620357" w:rsidR="00172966" w:rsidRPr="00D413FA" w:rsidRDefault="00172966" w:rsidP="00B70FED">
      <w:pPr>
        <w:pStyle w:val="ListParagraph"/>
        <w:numPr>
          <w:ilvl w:val="1"/>
          <w:numId w:val="16"/>
        </w:numPr>
        <w:spacing w:after="0" w:line="276" w:lineRule="auto"/>
        <w:rPr>
          <w:rFonts w:eastAsia="Times New Roman"/>
        </w:rPr>
      </w:pPr>
      <w:r w:rsidRPr="00D413FA">
        <w:rPr>
          <w:rFonts w:eastAsia="Times New Roman"/>
        </w:rPr>
        <w:t xml:space="preserve">For </w:t>
      </w:r>
      <w:r w:rsidR="00543B1F" w:rsidRPr="00D413FA">
        <w:rPr>
          <w:rFonts w:eastAsia="Times New Roman"/>
        </w:rPr>
        <w:t>7-week</w:t>
      </w:r>
      <w:r w:rsidRPr="00D413FA">
        <w:rPr>
          <w:rFonts w:eastAsia="Times New Roman"/>
        </w:rPr>
        <w:t xml:space="preserve"> period show all items with declining GP value</w:t>
      </w:r>
    </w:p>
    <w:p w14:paraId="10976315" w14:textId="682268A8" w:rsidR="00172966" w:rsidRPr="00B71A74" w:rsidRDefault="00172966" w:rsidP="00B70FED">
      <w:pPr>
        <w:pStyle w:val="ListParagraph"/>
        <w:numPr>
          <w:ilvl w:val="1"/>
          <w:numId w:val="16"/>
        </w:numPr>
        <w:spacing w:after="0" w:line="276" w:lineRule="auto"/>
        <w:rPr>
          <w:rFonts w:eastAsia="Times New Roman"/>
        </w:rPr>
      </w:pPr>
      <w:r w:rsidRPr="00B71A74">
        <w:rPr>
          <w:rFonts w:eastAsia="Times New Roman"/>
        </w:rPr>
        <w:t xml:space="preserve">Both these </w:t>
      </w:r>
      <w:r w:rsidR="00543B1F" w:rsidRPr="00B71A74">
        <w:rPr>
          <w:rFonts w:eastAsia="Times New Roman"/>
        </w:rPr>
        <w:t xml:space="preserve">information </w:t>
      </w:r>
      <w:r w:rsidRPr="00B71A74">
        <w:rPr>
          <w:rFonts w:eastAsia="Times New Roman"/>
        </w:rPr>
        <w:t xml:space="preserve">dash </w:t>
      </w:r>
      <w:r w:rsidR="00543B1F" w:rsidRPr="00B71A74">
        <w:rPr>
          <w:rFonts w:eastAsia="Times New Roman"/>
        </w:rPr>
        <w:t>boards</w:t>
      </w:r>
      <w:r w:rsidRPr="00B71A74">
        <w:rPr>
          <w:rFonts w:eastAsia="Times New Roman"/>
        </w:rPr>
        <w:t xml:space="preserve"> must have a: </w:t>
      </w:r>
    </w:p>
    <w:p w14:paraId="1AC0DBA5" w14:textId="72AA201C" w:rsidR="00172966" w:rsidRDefault="00172966" w:rsidP="00B70FED">
      <w:pPr>
        <w:pStyle w:val="ListParagraph"/>
        <w:numPr>
          <w:ilvl w:val="1"/>
          <w:numId w:val="16"/>
        </w:numPr>
        <w:spacing w:after="0" w:line="276" w:lineRule="auto"/>
        <w:contextualSpacing w:val="0"/>
        <w:rPr>
          <w:rFonts w:eastAsia="Times New Roman"/>
        </w:rPr>
      </w:pPr>
      <w:r>
        <w:rPr>
          <w:rFonts w:eastAsia="Times New Roman"/>
        </w:rPr>
        <w:t xml:space="preserve">Fine grained view for the immediate past period, say 2 </w:t>
      </w:r>
      <w:r w:rsidR="00543B1F">
        <w:rPr>
          <w:rFonts w:eastAsia="Times New Roman"/>
        </w:rPr>
        <w:t>weeks</w:t>
      </w:r>
      <w:r>
        <w:rPr>
          <w:rFonts w:eastAsia="Times New Roman"/>
        </w:rPr>
        <w:t xml:space="preserve"> of DAILY sales trends</w:t>
      </w:r>
    </w:p>
    <w:p w14:paraId="73B71990" w14:textId="1C0DC71A" w:rsidR="00172966" w:rsidRPr="00B71A74" w:rsidRDefault="00172966" w:rsidP="00B70FED">
      <w:pPr>
        <w:pStyle w:val="ListParagraph"/>
        <w:numPr>
          <w:ilvl w:val="2"/>
          <w:numId w:val="16"/>
        </w:numPr>
        <w:spacing w:after="0" w:line="276" w:lineRule="auto"/>
        <w:rPr>
          <w:rFonts w:eastAsia="Times New Roman"/>
        </w:rPr>
      </w:pPr>
      <w:r w:rsidRPr="00B71A74">
        <w:rPr>
          <w:rFonts w:eastAsia="Times New Roman"/>
        </w:rPr>
        <w:t>Prior to this, a weekly granularity for 5 weeks</w:t>
      </w:r>
    </w:p>
    <w:p w14:paraId="525C943C" w14:textId="38F363C8" w:rsidR="00172966" w:rsidRPr="00B71A74" w:rsidRDefault="00172966" w:rsidP="00B70FED">
      <w:pPr>
        <w:pStyle w:val="ListParagraph"/>
        <w:numPr>
          <w:ilvl w:val="2"/>
          <w:numId w:val="16"/>
        </w:numPr>
        <w:spacing w:after="0" w:line="276" w:lineRule="auto"/>
        <w:rPr>
          <w:rFonts w:eastAsia="Times New Roman"/>
        </w:rPr>
      </w:pPr>
      <w:r w:rsidRPr="00B71A74">
        <w:rPr>
          <w:rFonts w:eastAsia="Times New Roman"/>
        </w:rPr>
        <w:t>Some form of awareness of what changes were made to relate to observed trend changes (GP% &amp; demand)</w:t>
      </w:r>
    </w:p>
    <w:p w14:paraId="44AFA36E" w14:textId="77777777" w:rsidR="00172966" w:rsidRDefault="00172966" w:rsidP="00B70FED">
      <w:pPr>
        <w:pStyle w:val="ListParagraph"/>
        <w:numPr>
          <w:ilvl w:val="0"/>
          <w:numId w:val="16"/>
        </w:numPr>
        <w:spacing w:after="0" w:line="276" w:lineRule="auto"/>
        <w:contextualSpacing w:val="0"/>
        <w:rPr>
          <w:rFonts w:eastAsia="Times New Roman"/>
        </w:rPr>
      </w:pPr>
      <w:r>
        <w:rPr>
          <w:rFonts w:eastAsia="Times New Roman"/>
        </w:rPr>
        <w:t xml:space="preserve">Due to the short reporting period it will be important for the trends to be actively monitored – daily to observe effect of recent changes </w:t>
      </w:r>
    </w:p>
    <w:p w14:paraId="211D8070" w14:textId="57292A87" w:rsidR="00172966" w:rsidRDefault="00172966" w:rsidP="00B70FED">
      <w:pPr>
        <w:pStyle w:val="ListParagraph"/>
        <w:numPr>
          <w:ilvl w:val="0"/>
          <w:numId w:val="16"/>
        </w:numPr>
        <w:spacing w:after="0" w:line="276" w:lineRule="auto"/>
        <w:contextualSpacing w:val="0"/>
        <w:rPr>
          <w:rFonts w:eastAsia="Times New Roman"/>
          <w:b/>
          <w:bCs/>
          <w:i/>
          <w:iCs/>
        </w:rPr>
      </w:pPr>
      <w:r>
        <w:rPr>
          <w:rFonts w:eastAsia="Times New Roman"/>
          <w:b/>
          <w:bCs/>
          <w:i/>
          <w:iCs/>
        </w:rPr>
        <w:t>Notably, if the erosion is below the reporting filter, the actual erosion over time will be significant yet go undetected.</w:t>
      </w:r>
      <w:r>
        <w:rPr>
          <w:rFonts w:eastAsia="Times New Roman"/>
        </w:rPr>
        <w:t xml:space="preserve"> </w:t>
      </w:r>
      <w:r w:rsidR="00B70FED">
        <w:rPr>
          <w:rFonts w:eastAsia="Times New Roman"/>
        </w:rPr>
        <w:t>Consequently,</w:t>
      </w:r>
      <w:r>
        <w:rPr>
          <w:rFonts w:eastAsia="Times New Roman"/>
        </w:rPr>
        <w:t xml:space="preserve"> there needs to be some tool to monitor the long</w:t>
      </w:r>
      <w:r w:rsidR="00E657B0">
        <w:rPr>
          <w:rFonts w:eastAsia="Times New Roman"/>
        </w:rPr>
        <w:t>-</w:t>
      </w:r>
      <w:r>
        <w:rPr>
          <w:rFonts w:eastAsia="Times New Roman"/>
        </w:rPr>
        <w:t>term erosion of small but cumulative GP downward adjustments.</w:t>
      </w:r>
    </w:p>
    <w:p w14:paraId="03D51B7D" w14:textId="77777777" w:rsidR="00172966" w:rsidRDefault="00172966" w:rsidP="00B70FED">
      <w:pPr>
        <w:pStyle w:val="ListParagraph"/>
        <w:numPr>
          <w:ilvl w:val="0"/>
          <w:numId w:val="16"/>
        </w:numPr>
        <w:spacing w:after="0" w:line="276" w:lineRule="auto"/>
        <w:contextualSpacing w:val="0"/>
        <w:rPr>
          <w:rFonts w:eastAsia="Times New Roman"/>
          <w:b/>
          <w:bCs/>
          <w:i/>
          <w:iCs/>
        </w:rPr>
      </w:pPr>
      <w:r>
        <w:rPr>
          <w:rFonts w:eastAsia="Times New Roman"/>
          <w:b/>
          <w:bCs/>
          <w:i/>
          <w:iCs/>
        </w:rPr>
        <w:t>Importantly, new stock causing an increase in sales price may cause discounts to be adjusted to remain competitive; however, once opposition increase their pricing, the ePart price is not returned to ‘normal’. This will severely erode ePart GP ....</w:t>
      </w:r>
    </w:p>
    <w:p w14:paraId="218C32E0" w14:textId="77777777" w:rsidR="00172966" w:rsidRDefault="00172966" w:rsidP="00B70FED">
      <w:pPr>
        <w:pStyle w:val="ListParagraph"/>
        <w:numPr>
          <w:ilvl w:val="0"/>
          <w:numId w:val="16"/>
        </w:numPr>
        <w:spacing w:after="0" w:line="276" w:lineRule="auto"/>
        <w:contextualSpacing w:val="0"/>
        <w:rPr>
          <w:rFonts w:eastAsia="Times New Roman"/>
        </w:rPr>
      </w:pPr>
      <w:r>
        <w:rPr>
          <w:rFonts w:eastAsia="Times New Roman"/>
        </w:rPr>
        <w:t xml:space="preserve">Each of these reports allow drill down per item to see customer’s with: </w:t>
      </w:r>
    </w:p>
    <w:p w14:paraId="1A887226" w14:textId="77777777" w:rsidR="00172966" w:rsidRDefault="00172966" w:rsidP="00B70FED">
      <w:pPr>
        <w:pStyle w:val="ListParagraph"/>
        <w:numPr>
          <w:ilvl w:val="1"/>
          <w:numId w:val="16"/>
        </w:numPr>
        <w:spacing w:after="0" w:line="276" w:lineRule="auto"/>
        <w:contextualSpacing w:val="0"/>
        <w:rPr>
          <w:rFonts w:eastAsia="Times New Roman"/>
        </w:rPr>
      </w:pPr>
      <w:r>
        <w:rPr>
          <w:rFonts w:eastAsia="Times New Roman"/>
        </w:rPr>
        <w:t>Declining turnover (This could be caused by competitor pricing)</w:t>
      </w:r>
    </w:p>
    <w:p w14:paraId="7F8FED2C" w14:textId="77777777" w:rsidR="00172966" w:rsidRDefault="00172966" w:rsidP="00B70FED">
      <w:pPr>
        <w:pStyle w:val="ListParagraph"/>
        <w:spacing w:line="276" w:lineRule="auto"/>
        <w:ind w:left="1440"/>
      </w:pPr>
      <w:r>
        <w:t>or</w:t>
      </w:r>
    </w:p>
    <w:p w14:paraId="4F8ABB3A" w14:textId="77777777" w:rsidR="00172966" w:rsidRDefault="00172966" w:rsidP="00B70FED">
      <w:pPr>
        <w:pStyle w:val="ListParagraph"/>
        <w:numPr>
          <w:ilvl w:val="1"/>
          <w:numId w:val="16"/>
        </w:numPr>
        <w:spacing w:after="0" w:line="276" w:lineRule="auto"/>
        <w:contextualSpacing w:val="0"/>
        <w:rPr>
          <w:rFonts w:eastAsia="Times New Roman"/>
        </w:rPr>
      </w:pPr>
      <w:r>
        <w:rPr>
          <w:rFonts w:eastAsia="Times New Roman"/>
        </w:rPr>
        <w:t>Declining GP% with increased turnover (This will tell if there is a discount out of sorts)</w:t>
      </w:r>
    </w:p>
    <w:p w14:paraId="76C03975" w14:textId="77777777" w:rsidR="00232145" w:rsidRPr="00232145" w:rsidRDefault="00232145" w:rsidP="00232145">
      <w:pPr>
        <w:ind w:left="360"/>
      </w:pPr>
    </w:p>
    <w:p w14:paraId="2526FDDB" w14:textId="65FF1AB4" w:rsidR="002B413C" w:rsidRDefault="002B413C" w:rsidP="002B413C">
      <w:pPr>
        <w:pStyle w:val="Heading1"/>
        <w:numPr>
          <w:ilvl w:val="0"/>
          <w:numId w:val="16"/>
        </w:numPr>
      </w:pPr>
      <w:bookmarkStart w:id="7" w:name="_Toc529349944"/>
      <w:r>
        <w:t xml:space="preserve">Proposed </w:t>
      </w:r>
      <w:r w:rsidR="00D917BC">
        <w:t xml:space="preserve">high level technology </w:t>
      </w:r>
      <w:r>
        <w:t>strategy</w:t>
      </w:r>
      <w:bookmarkEnd w:id="7"/>
    </w:p>
    <w:p w14:paraId="74B02922" w14:textId="2C117B32" w:rsidR="002B413C" w:rsidRDefault="002B413C" w:rsidP="0059679B">
      <w:pPr>
        <w:pStyle w:val="ListParagraph"/>
        <w:ind w:left="765"/>
      </w:pPr>
    </w:p>
    <w:p w14:paraId="35B00608" w14:textId="6AA818AD" w:rsidR="001D63D6" w:rsidRDefault="001D63D6" w:rsidP="00100B74">
      <w:pPr>
        <w:pStyle w:val="ListParagraph"/>
        <w:ind w:left="360"/>
        <w:jc w:val="both"/>
      </w:pPr>
      <w:r>
        <w:t>The end-user experience needs to be well supported with near real-time responsive dashboards drilling down from high level views to fine grained detail.</w:t>
      </w:r>
    </w:p>
    <w:p w14:paraId="4DC79264" w14:textId="7C47F598" w:rsidR="001D63D6" w:rsidRDefault="001D63D6" w:rsidP="00100B74">
      <w:pPr>
        <w:pStyle w:val="ListParagraph"/>
        <w:ind w:left="360"/>
        <w:jc w:val="both"/>
      </w:pPr>
    </w:p>
    <w:p w14:paraId="6FA5BE4E" w14:textId="5BDFCD31" w:rsidR="001D63D6" w:rsidRDefault="001D63D6" w:rsidP="00100B74">
      <w:pPr>
        <w:pStyle w:val="ListParagraph"/>
        <w:ind w:left="360"/>
        <w:jc w:val="both"/>
      </w:pPr>
      <w:r>
        <w:t xml:space="preserve">Good experience has been had in the industry with product </w:t>
      </w:r>
      <w:proofErr w:type="spellStart"/>
      <w:r>
        <w:t>QlicView</w:t>
      </w:r>
      <w:proofErr w:type="spellEnd"/>
      <w:r>
        <w:t xml:space="preserve"> which has been introduced to Engineparts </w:t>
      </w:r>
      <w:r w:rsidR="00100B74">
        <w:t>very superficially as a proof of technology solution.</w:t>
      </w:r>
    </w:p>
    <w:p w14:paraId="33CFB548" w14:textId="426A54E3" w:rsidR="00100B74" w:rsidRDefault="00100B74" w:rsidP="00100B74">
      <w:pPr>
        <w:pStyle w:val="ListParagraph"/>
        <w:ind w:left="360"/>
        <w:jc w:val="both"/>
      </w:pPr>
    </w:p>
    <w:p w14:paraId="0447581E" w14:textId="2CC70C4A" w:rsidR="00100B74" w:rsidRDefault="00100B74" w:rsidP="00100B74">
      <w:pPr>
        <w:pStyle w:val="ListParagraph"/>
        <w:ind w:left="360"/>
        <w:jc w:val="both"/>
      </w:pPr>
      <w:r>
        <w:t xml:space="preserve">To support the stated notion, it is a requirement to extract the required underlying data in summary formats in such a manner that </w:t>
      </w:r>
      <w:proofErr w:type="spellStart"/>
      <w:r>
        <w:t>QlicView</w:t>
      </w:r>
      <w:proofErr w:type="spellEnd"/>
      <w:r>
        <w:t xml:space="preserve"> can digest.</w:t>
      </w:r>
    </w:p>
    <w:p w14:paraId="29214DF9" w14:textId="7DB90FD0" w:rsidR="00100B74" w:rsidRDefault="00100B74" w:rsidP="00100B74">
      <w:pPr>
        <w:pStyle w:val="ListParagraph"/>
        <w:ind w:left="360"/>
        <w:jc w:val="both"/>
      </w:pPr>
    </w:p>
    <w:p w14:paraId="3FA08DE8" w14:textId="4A6E1B87" w:rsidR="00100B74" w:rsidRDefault="00100B74" w:rsidP="00100B74">
      <w:pPr>
        <w:pStyle w:val="ListParagraph"/>
        <w:ind w:left="360"/>
        <w:jc w:val="both"/>
      </w:pPr>
      <w:r>
        <w:t xml:space="preserve">The actual presentation is designed by semi technical people and in this case Jaco van der Westhuizen will do well in this capacity. The </w:t>
      </w:r>
      <w:proofErr w:type="spellStart"/>
      <w:r>
        <w:t>QlicView</w:t>
      </w:r>
      <w:proofErr w:type="spellEnd"/>
      <w:r>
        <w:t xml:space="preserve"> product provides many presentation components, active filters and drill down capabilities making the development cycle a much simpler experience.</w:t>
      </w:r>
    </w:p>
    <w:p w14:paraId="3D64122B" w14:textId="4319D9A8" w:rsidR="00100B74" w:rsidRDefault="00100B74" w:rsidP="00100B74">
      <w:pPr>
        <w:pStyle w:val="ListParagraph"/>
        <w:ind w:left="360"/>
        <w:jc w:val="both"/>
      </w:pPr>
    </w:p>
    <w:p w14:paraId="51BFDA4C" w14:textId="225ABDD1" w:rsidR="00100B74" w:rsidRDefault="00100B74" w:rsidP="00100B74">
      <w:pPr>
        <w:pStyle w:val="ListParagraph"/>
        <w:ind w:left="360"/>
        <w:jc w:val="both"/>
      </w:pPr>
      <w:r>
        <w:lastRenderedPageBreak/>
        <w:t>The actual information presented will be subject to end-user requirements. However, high-level detail is suggested herewith as a departure point in support of the stated solution</w:t>
      </w:r>
    </w:p>
    <w:p w14:paraId="4A6F54B5" w14:textId="6B7C84F1" w:rsidR="001D63D6" w:rsidRDefault="001D63D6" w:rsidP="001D63D6">
      <w:pPr>
        <w:pStyle w:val="ListParagraph"/>
        <w:ind w:left="0"/>
      </w:pPr>
    </w:p>
    <w:p w14:paraId="2304F522" w14:textId="77777777" w:rsidR="005D24A2" w:rsidRDefault="005D24A2" w:rsidP="001D63D6">
      <w:pPr>
        <w:pStyle w:val="ListParagraph"/>
        <w:ind w:left="0"/>
      </w:pPr>
    </w:p>
    <w:p w14:paraId="702A3187" w14:textId="374659C5" w:rsidR="004E61F3" w:rsidRDefault="004E61F3" w:rsidP="00A87B71">
      <w:pPr>
        <w:pStyle w:val="Heading1"/>
        <w:numPr>
          <w:ilvl w:val="0"/>
          <w:numId w:val="16"/>
        </w:numPr>
      </w:pPr>
      <w:bookmarkStart w:id="8" w:name="_Toc529349945"/>
      <w:r>
        <w:t>Investment profile</w:t>
      </w:r>
      <w:bookmarkEnd w:id="8"/>
    </w:p>
    <w:p w14:paraId="20EE9AB5" w14:textId="7CB1D7CF" w:rsidR="004E61F3" w:rsidRDefault="004E61F3" w:rsidP="004E61F3"/>
    <w:p w14:paraId="4DB11A08" w14:textId="234C47AA" w:rsidR="004E61F3" w:rsidRDefault="004E61F3" w:rsidP="001D41BF">
      <w:pPr>
        <w:ind w:left="360"/>
      </w:pPr>
      <w:r>
        <w:t xml:space="preserve">The investment profile </w:t>
      </w:r>
      <w:r w:rsidR="003F3C9B">
        <w:t>(</w:t>
      </w:r>
      <w:r w:rsidR="003F3C9B">
        <w:t>non-quantitively</w:t>
      </w:r>
      <w:r w:rsidR="003F3C9B">
        <w:t xml:space="preserve">) </w:t>
      </w:r>
      <w:r>
        <w:t>is as follows:</w:t>
      </w:r>
    </w:p>
    <w:p w14:paraId="7C7850B0" w14:textId="77777777" w:rsidR="001D41BF" w:rsidRDefault="004E61F3" w:rsidP="00855C64">
      <w:pPr>
        <w:pStyle w:val="ListParagraph"/>
        <w:numPr>
          <w:ilvl w:val="1"/>
          <w:numId w:val="42"/>
        </w:numPr>
        <w:spacing w:line="276" w:lineRule="auto"/>
        <w:ind w:left="1276"/>
      </w:pPr>
      <w:r>
        <w:t>Gathering of facts pertaining to the problem statement</w:t>
      </w:r>
    </w:p>
    <w:p w14:paraId="054520FE" w14:textId="1F16E9F1" w:rsidR="004E61F3" w:rsidRDefault="004E61F3" w:rsidP="00855C64">
      <w:pPr>
        <w:pStyle w:val="ListParagraph"/>
        <w:numPr>
          <w:ilvl w:val="1"/>
          <w:numId w:val="42"/>
        </w:numPr>
        <w:spacing w:line="276" w:lineRule="auto"/>
        <w:ind w:left="1276"/>
      </w:pPr>
      <w:r>
        <w:t>Defining the opportunistic solutions model with review involving management, related sales staff</w:t>
      </w:r>
      <w:r w:rsidR="006F1C72">
        <w:t xml:space="preserve"> and </w:t>
      </w:r>
      <w:r>
        <w:t xml:space="preserve">pricing </w:t>
      </w:r>
      <w:r w:rsidR="00FF1221">
        <w:t>determination</w:t>
      </w:r>
      <w:r>
        <w:t>.</w:t>
      </w:r>
    </w:p>
    <w:p w14:paraId="7AE29E9D" w14:textId="778291F2" w:rsidR="004E61F3" w:rsidRDefault="004E61F3" w:rsidP="00855C64">
      <w:pPr>
        <w:pStyle w:val="ListParagraph"/>
        <w:numPr>
          <w:ilvl w:val="1"/>
          <w:numId w:val="42"/>
        </w:numPr>
        <w:spacing w:line="276" w:lineRule="auto"/>
        <w:ind w:left="1276"/>
      </w:pPr>
      <w:r>
        <w:t>Technical solutions documentation</w:t>
      </w:r>
    </w:p>
    <w:p w14:paraId="6725F336" w14:textId="387878F8" w:rsidR="004E61F3" w:rsidRDefault="004E61F3" w:rsidP="00855C64">
      <w:pPr>
        <w:pStyle w:val="ListParagraph"/>
        <w:numPr>
          <w:ilvl w:val="1"/>
          <w:numId w:val="42"/>
        </w:numPr>
        <w:spacing w:line="276" w:lineRule="auto"/>
        <w:ind w:left="1276"/>
      </w:pPr>
      <w:r>
        <w:t>Database extraction routines</w:t>
      </w:r>
    </w:p>
    <w:p w14:paraId="00C59AD0" w14:textId="3C20A021" w:rsidR="004E61F3" w:rsidRDefault="004E61F3" w:rsidP="00855C64">
      <w:pPr>
        <w:pStyle w:val="ListParagraph"/>
        <w:numPr>
          <w:ilvl w:val="1"/>
          <w:numId w:val="42"/>
        </w:numPr>
        <w:spacing w:line="276" w:lineRule="auto"/>
        <w:ind w:left="1276"/>
      </w:pPr>
      <w:proofErr w:type="spellStart"/>
      <w:r>
        <w:t>QlicView</w:t>
      </w:r>
      <w:proofErr w:type="spellEnd"/>
      <w:r>
        <w:t xml:space="preserve"> pricing – currently no direct cost anticipated</w:t>
      </w:r>
    </w:p>
    <w:p w14:paraId="50C34DF9" w14:textId="5287C61C" w:rsidR="00354339" w:rsidRDefault="004E61F3" w:rsidP="00EE0AD5">
      <w:pPr>
        <w:pStyle w:val="ListParagraph"/>
        <w:numPr>
          <w:ilvl w:val="1"/>
          <w:numId w:val="42"/>
        </w:numPr>
        <w:spacing w:line="276" w:lineRule="auto"/>
        <w:ind w:left="1276"/>
      </w:pPr>
      <w:r>
        <w:t>Consultant participation end to end</w:t>
      </w:r>
    </w:p>
    <w:p w14:paraId="3DC80DDE" w14:textId="6C259B6F" w:rsidR="00EE0AD5" w:rsidRDefault="009F4B52" w:rsidP="009F4B52">
      <w:pPr>
        <w:spacing w:line="276" w:lineRule="auto"/>
        <w:ind w:left="360"/>
      </w:pPr>
      <w:r>
        <w:t xml:space="preserve">The following is a </w:t>
      </w:r>
      <w:r w:rsidR="00D738E7">
        <w:t>high-level investment expectation to implement the proposed solution:</w:t>
      </w:r>
    </w:p>
    <w:p w14:paraId="197C1410" w14:textId="1A708B35" w:rsidR="00D738E7" w:rsidRDefault="00F04216" w:rsidP="009F4B52">
      <w:pPr>
        <w:spacing w:line="276" w:lineRule="auto"/>
        <w:ind w:left="360"/>
      </w:pPr>
      <w:r>
        <w:rPr>
          <w:noProof/>
        </w:rPr>
        <w:drawing>
          <wp:inline distT="0" distB="0" distL="0" distR="0" wp14:anchorId="6A99200E" wp14:editId="0F6FB4F2">
            <wp:extent cx="4705350" cy="1609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5350" cy="1609725"/>
                    </a:xfrm>
                    <a:prstGeom prst="rect">
                      <a:avLst/>
                    </a:prstGeom>
                  </pic:spPr>
                </pic:pic>
              </a:graphicData>
            </a:graphic>
          </wp:inline>
        </w:drawing>
      </w:r>
    </w:p>
    <w:p w14:paraId="2389579F" w14:textId="0FA4B0D1" w:rsidR="003F3C9B" w:rsidRDefault="003F3C9B" w:rsidP="003F3C9B">
      <w:pPr>
        <w:ind w:left="360"/>
      </w:pPr>
      <w:r>
        <w:t>A</w:t>
      </w:r>
      <w:r w:rsidR="0044527B">
        <w:t>n</w:t>
      </w:r>
      <w:r>
        <w:t xml:space="preserve"> opinionated </w:t>
      </w:r>
      <w:r w:rsidR="009C15E4">
        <w:t>beneficial yield after investing in the proposed solution is as follows:</w:t>
      </w:r>
    </w:p>
    <w:p w14:paraId="06E5E7D9" w14:textId="2E434492" w:rsidR="009C15E4" w:rsidRDefault="00800F45" w:rsidP="003F3C9B">
      <w:pPr>
        <w:ind w:left="360"/>
      </w:pPr>
      <w:r w:rsidRPr="00FB2992">
        <w:drawing>
          <wp:inline distT="0" distB="0" distL="0" distR="0" wp14:anchorId="65AA6C07" wp14:editId="6D8637DD">
            <wp:extent cx="4705350" cy="10521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5525" cy="1054403"/>
                    </a:xfrm>
                    <a:prstGeom prst="rect">
                      <a:avLst/>
                    </a:prstGeom>
                  </pic:spPr>
                </pic:pic>
              </a:graphicData>
            </a:graphic>
          </wp:inline>
        </w:drawing>
      </w:r>
    </w:p>
    <w:p w14:paraId="72F2205F" w14:textId="7638A329" w:rsidR="006E3EF6" w:rsidRPr="006E3EF6" w:rsidRDefault="006E3EF6" w:rsidP="006F1C72">
      <w:pPr>
        <w:jc w:val="both"/>
      </w:pPr>
    </w:p>
    <w:p w14:paraId="3EC8D47E" w14:textId="58424EC3" w:rsidR="00EE0AD5" w:rsidRDefault="00EE0AD5" w:rsidP="00BC66E1">
      <w:pPr>
        <w:pStyle w:val="ListParagraph"/>
        <w:ind w:left="360"/>
        <w:jc w:val="both"/>
        <w:rPr>
          <w:b/>
          <w:i/>
        </w:rPr>
      </w:pPr>
      <w:r w:rsidRPr="00BC66E1">
        <w:rPr>
          <w:b/>
          <w:i/>
        </w:rPr>
        <w:t>Turnover philosophy versus improved GP speculates that a well-balanced business model prefers reduced turnover for a greater or similar earnings.</w:t>
      </w:r>
      <w:r w:rsidRPr="00BC66E1">
        <w:rPr>
          <w:b/>
          <w:i/>
        </w:rPr>
        <w:t xml:space="preserve"> This model is not explored in this document but </w:t>
      </w:r>
      <w:r w:rsidR="00A26199" w:rsidRPr="00BC66E1">
        <w:rPr>
          <w:b/>
          <w:i/>
        </w:rPr>
        <w:t xml:space="preserve">should form part of the </w:t>
      </w:r>
      <w:r w:rsidR="00C53A0D" w:rsidRPr="00BC66E1">
        <w:rPr>
          <w:b/>
          <w:i/>
        </w:rPr>
        <w:t xml:space="preserve">plan to improve </w:t>
      </w:r>
      <w:r w:rsidR="00BC66E1" w:rsidRPr="00BC66E1">
        <w:rPr>
          <w:b/>
          <w:i/>
        </w:rPr>
        <w:t xml:space="preserve">gross profit value-based earnings by </w:t>
      </w:r>
      <w:r w:rsidR="00A26199" w:rsidRPr="00BC66E1">
        <w:rPr>
          <w:b/>
          <w:i/>
        </w:rPr>
        <w:t>administrative staff</w:t>
      </w:r>
      <w:r w:rsidR="00BC66E1" w:rsidRPr="00BC66E1">
        <w:rPr>
          <w:b/>
          <w:i/>
        </w:rPr>
        <w:t>.</w:t>
      </w:r>
    </w:p>
    <w:p w14:paraId="02D46370" w14:textId="77777777" w:rsidR="00171AA6" w:rsidRPr="00BC66E1" w:rsidRDefault="00171AA6" w:rsidP="00BC66E1">
      <w:pPr>
        <w:pStyle w:val="ListParagraph"/>
        <w:ind w:left="360"/>
        <w:jc w:val="both"/>
        <w:rPr>
          <w:b/>
          <w:i/>
        </w:rPr>
      </w:pPr>
    </w:p>
    <w:p w14:paraId="11E22D6B" w14:textId="77777777" w:rsidR="00171AA6" w:rsidRDefault="00171AA6" w:rsidP="00171AA6">
      <w:pPr>
        <w:pStyle w:val="ListParagraph"/>
        <w:ind w:left="360"/>
      </w:pPr>
      <w:r>
        <w:t>The high-level benefits in this is a reduction of the following elements:</w:t>
      </w:r>
    </w:p>
    <w:p w14:paraId="2CF51041" w14:textId="77777777" w:rsidR="00171AA6" w:rsidRDefault="00171AA6" w:rsidP="00171AA6">
      <w:pPr>
        <w:pStyle w:val="ListParagraph"/>
        <w:ind w:left="360"/>
      </w:pPr>
    </w:p>
    <w:p w14:paraId="507D51CC" w14:textId="77777777" w:rsidR="00171AA6" w:rsidRDefault="00171AA6" w:rsidP="00171AA6">
      <w:pPr>
        <w:pStyle w:val="ListParagraph"/>
        <w:numPr>
          <w:ilvl w:val="0"/>
          <w:numId w:val="44"/>
        </w:numPr>
      </w:pPr>
      <w:r>
        <w:t>Stock investment</w:t>
      </w:r>
    </w:p>
    <w:p w14:paraId="72B7E42F" w14:textId="77777777" w:rsidR="00171AA6" w:rsidRDefault="00171AA6" w:rsidP="00171AA6">
      <w:pPr>
        <w:pStyle w:val="ListParagraph"/>
        <w:numPr>
          <w:ilvl w:val="0"/>
          <w:numId w:val="44"/>
        </w:numPr>
      </w:pPr>
      <w:r>
        <w:t>Debtors book</w:t>
      </w:r>
    </w:p>
    <w:p w14:paraId="13B9E08E" w14:textId="77777777" w:rsidR="00171AA6" w:rsidRDefault="00171AA6" w:rsidP="00171AA6">
      <w:pPr>
        <w:pStyle w:val="ListParagraph"/>
        <w:numPr>
          <w:ilvl w:val="0"/>
          <w:numId w:val="44"/>
        </w:numPr>
      </w:pPr>
      <w:r>
        <w:lastRenderedPageBreak/>
        <w:t>Operational management</w:t>
      </w:r>
    </w:p>
    <w:p w14:paraId="5CE85644" w14:textId="77777777" w:rsidR="00171AA6" w:rsidRDefault="00171AA6" w:rsidP="00171AA6">
      <w:pPr>
        <w:pStyle w:val="ListParagraph"/>
        <w:numPr>
          <w:ilvl w:val="0"/>
          <w:numId w:val="44"/>
        </w:numPr>
      </w:pPr>
      <w:r>
        <w:t>Distribution</w:t>
      </w:r>
    </w:p>
    <w:p w14:paraId="341B7C4E" w14:textId="190A1E76"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A87B71">
      <w:pPr>
        <w:pStyle w:val="Heading1"/>
        <w:numPr>
          <w:ilvl w:val="0"/>
          <w:numId w:val="16"/>
        </w:numPr>
      </w:pPr>
      <w:bookmarkStart w:id="9" w:name="_Toc529349946"/>
      <w:r>
        <w:lastRenderedPageBreak/>
        <w:t>Acceptance</w:t>
      </w:r>
      <w:bookmarkEnd w:id="9"/>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83CA3" w14:textId="77777777" w:rsidR="00D95C00" w:rsidRDefault="00D95C00" w:rsidP="005E292E">
      <w:pPr>
        <w:spacing w:after="0" w:line="240" w:lineRule="auto"/>
      </w:pPr>
      <w:r>
        <w:separator/>
      </w:r>
    </w:p>
  </w:endnote>
  <w:endnote w:type="continuationSeparator" w:id="0">
    <w:p w14:paraId="250D5EC0" w14:textId="77777777" w:rsidR="00D95C00" w:rsidRDefault="00D95C00"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708C4C8C" w:rsidR="006E3EF6" w:rsidRDefault="006E3EF6" w:rsidP="004B68E8">
    <w:pPr>
      <w:spacing w:after="0" w:line="240" w:lineRule="auto"/>
      <w:rPr>
        <w:noProof/>
      </w:rPr>
    </w:pPr>
    <w:r>
      <w:t xml:space="preserve">Document file name: </w:t>
    </w:r>
    <w:r w:rsidR="00337D4B">
      <w:rPr>
        <w:noProof/>
      </w:rPr>
      <w:fldChar w:fldCharType="begin"/>
    </w:r>
    <w:r w:rsidR="00337D4B">
      <w:rPr>
        <w:noProof/>
      </w:rPr>
      <w:instrText xml:space="preserve"> FILENAME  \* Caps  \* MERGEFORMAT </w:instrText>
    </w:r>
    <w:r w:rsidR="00337D4B">
      <w:rPr>
        <w:noProof/>
      </w:rPr>
      <w:fldChar w:fldCharType="separate"/>
    </w:r>
    <w:r w:rsidR="008C7DD6">
      <w:rPr>
        <w:noProof/>
      </w:rPr>
      <w:t>Epsalesgp-Dashv1.Docx</w:t>
    </w:r>
    <w:r w:rsidR="00337D4B">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Pr>
        <w:noProof/>
      </w:rPr>
      <w:t>27</w:t>
    </w:r>
    <w:r w:rsidR="00337D4B">
      <w:rPr>
        <w:noProof/>
      </w:rPr>
      <w:fldChar w:fldCharType="end"/>
    </w:r>
  </w:p>
  <w:p w14:paraId="5E5EA8A7" w14:textId="0F69B82D"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1A196" w14:textId="77777777" w:rsidR="00D95C00" w:rsidRDefault="00D95C00" w:rsidP="005E292E">
      <w:pPr>
        <w:spacing w:after="0" w:line="240" w:lineRule="auto"/>
      </w:pPr>
      <w:r>
        <w:separator/>
      </w:r>
    </w:p>
  </w:footnote>
  <w:footnote w:type="continuationSeparator" w:id="0">
    <w:p w14:paraId="6934B8A6" w14:textId="77777777" w:rsidR="00D95C00" w:rsidRDefault="00D95C00"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EE84D" w14:textId="3EAF3B37" w:rsidR="004B7300" w:rsidRPr="00DA72CD" w:rsidRDefault="00A0211A">
    <w:pPr>
      <w:pStyle w:val="Header"/>
      <w:rPr>
        <w:b/>
        <w:sz w:val="18"/>
      </w:rPr>
    </w:pPr>
    <w:r>
      <w:rPr>
        <w:b/>
        <w:sz w:val="18"/>
      </w:rPr>
      <w:t xml:space="preserve">Discounts and selling price management to manage </w:t>
    </w:r>
    <w:r w:rsidR="004B7300">
      <w:rPr>
        <w:b/>
        <w:sz w:val="18"/>
      </w:rPr>
      <w:t>targeted g</w:t>
    </w:r>
    <w:r>
      <w:rPr>
        <w:b/>
        <w:sz w:val="18"/>
      </w:rPr>
      <w:t xml:space="preserve">ross </w:t>
    </w:r>
    <w:r w:rsidR="004B7300">
      <w:rPr>
        <w:b/>
        <w:sz w:val="18"/>
      </w:rPr>
      <w:t>p</w:t>
    </w:r>
    <w:r>
      <w:rPr>
        <w:b/>
        <w:sz w:val="18"/>
      </w:rPr>
      <w:t>rofit</w:t>
    </w:r>
    <w:r w:rsidR="004B7300">
      <w:rPr>
        <w:b/>
        <w:sz w:val="18"/>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6B4815"/>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BC7690"/>
    <w:multiLevelType w:val="multilevel"/>
    <w:tmpl w:val="FE6AD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i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E3067E"/>
    <w:multiLevelType w:val="hybridMultilevel"/>
    <w:tmpl w:val="9C9EF6A2"/>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4" w15:restartNumberingAfterBreak="0">
    <w:nsid w:val="105A6D8A"/>
    <w:multiLevelType w:val="hybridMultilevel"/>
    <w:tmpl w:val="07EC40C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116339AC"/>
    <w:multiLevelType w:val="hybridMultilevel"/>
    <w:tmpl w:val="5608D87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F54800"/>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E15423"/>
    <w:multiLevelType w:val="hybridMultilevel"/>
    <w:tmpl w:val="39E0C4F4"/>
    <w:lvl w:ilvl="0" w:tplc="1C090001">
      <w:start w:val="1"/>
      <w:numFmt w:val="bullet"/>
      <w:lvlText w:val=""/>
      <w:lvlJc w:val="left"/>
      <w:pPr>
        <w:ind w:left="1470" w:hanging="360"/>
      </w:pPr>
      <w:rPr>
        <w:rFonts w:ascii="Symbol" w:hAnsi="Symbol" w:hint="default"/>
      </w:rPr>
    </w:lvl>
    <w:lvl w:ilvl="1" w:tplc="08090019">
      <w:start w:val="1"/>
      <w:numFmt w:val="lowerLetter"/>
      <w:lvlText w:val="%2."/>
      <w:lvlJc w:val="left"/>
      <w:pPr>
        <w:ind w:left="2190" w:hanging="360"/>
      </w:pPr>
    </w:lvl>
    <w:lvl w:ilvl="2" w:tplc="0809001B">
      <w:start w:val="1"/>
      <w:numFmt w:val="lowerRoman"/>
      <w:lvlText w:val="%3."/>
      <w:lvlJc w:val="right"/>
      <w:pPr>
        <w:ind w:left="2910" w:hanging="180"/>
      </w:pPr>
    </w:lvl>
    <w:lvl w:ilvl="3" w:tplc="0809000F">
      <w:start w:val="1"/>
      <w:numFmt w:val="decimal"/>
      <w:lvlText w:val="%4."/>
      <w:lvlJc w:val="left"/>
      <w:pPr>
        <w:ind w:left="3630" w:hanging="360"/>
      </w:pPr>
    </w:lvl>
    <w:lvl w:ilvl="4" w:tplc="08090019">
      <w:start w:val="1"/>
      <w:numFmt w:val="lowerLetter"/>
      <w:lvlText w:val="%5."/>
      <w:lvlJc w:val="left"/>
      <w:pPr>
        <w:ind w:left="4350" w:hanging="360"/>
      </w:pPr>
    </w:lvl>
    <w:lvl w:ilvl="5" w:tplc="0809001B">
      <w:start w:val="1"/>
      <w:numFmt w:val="lowerRoman"/>
      <w:lvlText w:val="%6."/>
      <w:lvlJc w:val="right"/>
      <w:pPr>
        <w:ind w:left="5070" w:hanging="180"/>
      </w:pPr>
    </w:lvl>
    <w:lvl w:ilvl="6" w:tplc="0809000F">
      <w:start w:val="1"/>
      <w:numFmt w:val="decimal"/>
      <w:lvlText w:val="%7."/>
      <w:lvlJc w:val="left"/>
      <w:pPr>
        <w:ind w:left="5790" w:hanging="360"/>
      </w:pPr>
    </w:lvl>
    <w:lvl w:ilvl="7" w:tplc="08090019">
      <w:start w:val="1"/>
      <w:numFmt w:val="lowerLetter"/>
      <w:lvlText w:val="%8."/>
      <w:lvlJc w:val="left"/>
      <w:pPr>
        <w:ind w:left="6510" w:hanging="360"/>
      </w:pPr>
    </w:lvl>
    <w:lvl w:ilvl="8" w:tplc="0809001B">
      <w:start w:val="1"/>
      <w:numFmt w:val="lowerRoman"/>
      <w:lvlText w:val="%9."/>
      <w:lvlJc w:val="right"/>
      <w:pPr>
        <w:ind w:left="7230" w:hanging="180"/>
      </w:pPr>
    </w:lvl>
  </w:abstractNum>
  <w:abstractNum w:abstractNumId="14" w15:restartNumberingAfterBreak="0">
    <w:nsid w:val="28186760"/>
    <w:multiLevelType w:val="multilevel"/>
    <w:tmpl w:val="44388850"/>
    <w:lvl w:ilvl="0">
      <w:start w:val="1"/>
      <w:numFmt w:val="decimal"/>
      <w:lvlText w:val="%1."/>
      <w:lvlJc w:val="left"/>
      <w:pPr>
        <w:ind w:left="720" w:hanging="360"/>
      </w:p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7"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1"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98C67CD"/>
    <w:multiLevelType w:val="multilevel"/>
    <w:tmpl w:val="4648871E"/>
    <w:lvl w:ilvl="0">
      <w:start w:val="1"/>
      <w:numFmt w:val="decimal"/>
      <w:lvlText w:val="%1."/>
      <w:lvlJc w:val="left"/>
      <w:pPr>
        <w:ind w:left="720" w:hanging="360"/>
      </w:pPr>
    </w:lvl>
    <w:lvl w:ilvl="1">
      <w:start w:val="1"/>
      <w:numFmt w:val="decimal"/>
      <w:isLgl/>
      <w:lvlText w:val="%1.%2"/>
      <w:lvlJc w:val="left"/>
      <w:pPr>
        <w:ind w:left="750" w:hanging="39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E2E1E40"/>
    <w:multiLevelType w:val="hybridMultilevel"/>
    <w:tmpl w:val="532E8A54"/>
    <w:lvl w:ilvl="0" w:tplc="FFFFFFF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6" w15:restartNumberingAfterBreak="0">
    <w:nsid w:val="3E882666"/>
    <w:multiLevelType w:val="hybridMultilevel"/>
    <w:tmpl w:val="8416E08E"/>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477B08CF"/>
    <w:multiLevelType w:val="hybridMultilevel"/>
    <w:tmpl w:val="36BAE454"/>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A920063"/>
    <w:multiLevelType w:val="multilevel"/>
    <w:tmpl w:val="44388850"/>
    <w:lvl w:ilvl="0">
      <w:start w:val="1"/>
      <w:numFmt w:val="decimal"/>
      <w:lvlText w:val="%1."/>
      <w:lvlJc w:val="left"/>
      <w:pPr>
        <w:ind w:left="720" w:hanging="360"/>
      </w:p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AF01884"/>
    <w:multiLevelType w:val="hybridMultilevel"/>
    <w:tmpl w:val="24FAFC4C"/>
    <w:lvl w:ilvl="0" w:tplc="1C090001">
      <w:start w:val="1"/>
      <w:numFmt w:val="bullet"/>
      <w:lvlText w:val=""/>
      <w:lvlJc w:val="left"/>
      <w:pPr>
        <w:ind w:left="1470" w:hanging="360"/>
      </w:pPr>
      <w:rPr>
        <w:rFonts w:ascii="Symbol" w:hAnsi="Symbol" w:hint="default"/>
      </w:rPr>
    </w:lvl>
    <w:lvl w:ilvl="1" w:tplc="1C090003" w:tentative="1">
      <w:start w:val="1"/>
      <w:numFmt w:val="bullet"/>
      <w:lvlText w:val="o"/>
      <w:lvlJc w:val="left"/>
      <w:pPr>
        <w:ind w:left="2190" w:hanging="360"/>
      </w:pPr>
      <w:rPr>
        <w:rFonts w:ascii="Courier New" w:hAnsi="Courier New" w:cs="Courier New" w:hint="default"/>
      </w:rPr>
    </w:lvl>
    <w:lvl w:ilvl="2" w:tplc="1C090005" w:tentative="1">
      <w:start w:val="1"/>
      <w:numFmt w:val="bullet"/>
      <w:lvlText w:val=""/>
      <w:lvlJc w:val="left"/>
      <w:pPr>
        <w:ind w:left="2910" w:hanging="360"/>
      </w:pPr>
      <w:rPr>
        <w:rFonts w:ascii="Wingdings" w:hAnsi="Wingdings" w:hint="default"/>
      </w:rPr>
    </w:lvl>
    <w:lvl w:ilvl="3" w:tplc="1C090001" w:tentative="1">
      <w:start w:val="1"/>
      <w:numFmt w:val="bullet"/>
      <w:lvlText w:val=""/>
      <w:lvlJc w:val="left"/>
      <w:pPr>
        <w:ind w:left="3630" w:hanging="360"/>
      </w:pPr>
      <w:rPr>
        <w:rFonts w:ascii="Symbol" w:hAnsi="Symbol" w:hint="default"/>
      </w:rPr>
    </w:lvl>
    <w:lvl w:ilvl="4" w:tplc="1C090003" w:tentative="1">
      <w:start w:val="1"/>
      <w:numFmt w:val="bullet"/>
      <w:lvlText w:val="o"/>
      <w:lvlJc w:val="left"/>
      <w:pPr>
        <w:ind w:left="4350" w:hanging="360"/>
      </w:pPr>
      <w:rPr>
        <w:rFonts w:ascii="Courier New" w:hAnsi="Courier New" w:cs="Courier New" w:hint="default"/>
      </w:rPr>
    </w:lvl>
    <w:lvl w:ilvl="5" w:tplc="1C090005" w:tentative="1">
      <w:start w:val="1"/>
      <w:numFmt w:val="bullet"/>
      <w:lvlText w:val=""/>
      <w:lvlJc w:val="left"/>
      <w:pPr>
        <w:ind w:left="5070" w:hanging="360"/>
      </w:pPr>
      <w:rPr>
        <w:rFonts w:ascii="Wingdings" w:hAnsi="Wingdings" w:hint="default"/>
      </w:rPr>
    </w:lvl>
    <w:lvl w:ilvl="6" w:tplc="1C090001" w:tentative="1">
      <w:start w:val="1"/>
      <w:numFmt w:val="bullet"/>
      <w:lvlText w:val=""/>
      <w:lvlJc w:val="left"/>
      <w:pPr>
        <w:ind w:left="5790" w:hanging="360"/>
      </w:pPr>
      <w:rPr>
        <w:rFonts w:ascii="Symbol" w:hAnsi="Symbol" w:hint="default"/>
      </w:rPr>
    </w:lvl>
    <w:lvl w:ilvl="7" w:tplc="1C090003" w:tentative="1">
      <w:start w:val="1"/>
      <w:numFmt w:val="bullet"/>
      <w:lvlText w:val="o"/>
      <w:lvlJc w:val="left"/>
      <w:pPr>
        <w:ind w:left="6510" w:hanging="360"/>
      </w:pPr>
      <w:rPr>
        <w:rFonts w:ascii="Courier New" w:hAnsi="Courier New" w:cs="Courier New" w:hint="default"/>
      </w:rPr>
    </w:lvl>
    <w:lvl w:ilvl="8" w:tplc="1C090005" w:tentative="1">
      <w:start w:val="1"/>
      <w:numFmt w:val="bullet"/>
      <w:lvlText w:val=""/>
      <w:lvlJc w:val="left"/>
      <w:pPr>
        <w:ind w:left="7230" w:hanging="360"/>
      </w:pPr>
      <w:rPr>
        <w:rFonts w:ascii="Wingdings" w:hAnsi="Wingdings" w:hint="default"/>
      </w:rPr>
    </w:lvl>
  </w:abstractNum>
  <w:abstractNum w:abstractNumId="31" w15:restartNumberingAfterBreak="0">
    <w:nsid w:val="4C9D6C67"/>
    <w:multiLevelType w:val="hybridMultilevel"/>
    <w:tmpl w:val="01A6ABDC"/>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2"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6561F7"/>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2B500F"/>
    <w:multiLevelType w:val="hybridMultilevel"/>
    <w:tmpl w:val="09463D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6B5560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7"/>
  </w:num>
  <w:num w:numId="3">
    <w:abstractNumId w:val="32"/>
  </w:num>
  <w:num w:numId="4">
    <w:abstractNumId w:val="23"/>
  </w:num>
  <w:num w:numId="5">
    <w:abstractNumId w:val="6"/>
  </w:num>
  <w:num w:numId="6">
    <w:abstractNumId w:val="41"/>
  </w:num>
  <w:num w:numId="7">
    <w:abstractNumId w:val="42"/>
  </w:num>
  <w:num w:numId="8">
    <w:abstractNumId w:val="11"/>
  </w:num>
  <w:num w:numId="9">
    <w:abstractNumId w:val="18"/>
  </w:num>
  <w:num w:numId="10">
    <w:abstractNumId w:val="28"/>
  </w:num>
  <w:num w:numId="11">
    <w:abstractNumId w:val="10"/>
  </w:num>
  <w:num w:numId="12">
    <w:abstractNumId w:val="36"/>
  </w:num>
  <w:num w:numId="13">
    <w:abstractNumId w:val="44"/>
  </w:num>
  <w:num w:numId="14">
    <w:abstractNumId w:val="19"/>
  </w:num>
  <w:num w:numId="15">
    <w:abstractNumId w:val="12"/>
  </w:num>
  <w:num w:numId="16">
    <w:abstractNumId w:val="22"/>
  </w:num>
  <w:num w:numId="17">
    <w:abstractNumId w:val="0"/>
  </w:num>
  <w:num w:numId="18">
    <w:abstractNumId w:val="16"/>
  </w:num>
  <w:num w:numId="19">
    <w:abstractNumId w:val="20"/>
  </w:num>
  <w:num w:numId="20">
    <w:abstractNumId w:val="17"/>
  </w:num>
  <w:num w:numId="21">
    <w:abstractNumId w:val="43"/>
  </w:num>
  <w:num w:numId="22">
    <w:abstractNumId w:val="24"/>
  </w:num>
  <w:num w:numId="23">
    <w:abstractNumId w:val="8"/>
  </w:num>
  <w:num w:numId="24">
    <w:abstractNumId w:val="33"/>
  </w:num>
  <w:num w:numId="25">
    <w:abstractNumId w:val="39"/>
  </w:num>
  <w:num w:numId="26">
    <w:abstractNumId w:val="15"/>
  </w:num>
  <w:num w:numId="27">
    <w:abstractNumId w:val="37"/>
  </w:num>
  <w:num w:numId="28">
    <w:abstractNumId w:val="34"/>
  </w:num>
  <w:num w:numId="29">
    <w:abstractNumId w:val="5"/>
    <w:lvlOverride w:ilvl="0">
      <w:startOverride w:val="1"/>
    </w:lvlOverride>
    <w:lvlOverride w:ilvl="1"/>
    <w:lvlOverride w:ilvl="2"/>
    <w:lvlOverride w:ilvl="3"/>
    <w:lvlOverride w:ilvl="4"/>
    <w:lvlOverride w:ilvl="5"/>
    <w:lvlOverride w:ilvl="6"/>
    <w:lvlOverride w:ilvl="7"/>
    <w:lvlOverride w:ilvl="8"/>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
  </w:num>
  <w:num w:numId="36">
    <w:abstractNumId w:val="30"/>
  </w:num>
  <w:num w:numId="37">
    <w:abstractNumId w:val="25"/>
  </w:num>
  <w:num w:numId="38">
    <w:abstractNumId w:val="13"/>
  </w:num>
  <w:num w:numId="39">
    <w:abstractNumId w:val="3"/>
  </w:num>
  <w:num w:numId="40">
    <w:abstractNumId w:val="38"/>
  </w:num>
  <w:num w:numId="41">
    <w:abstractNumId w:val="35"/>
  </w:num>
  <w:num w:numId="42">
    <w:abstractNumId w:val="14"/>
  </w:num>
  <w:num w:numId="43">
    <w:abstractNumId w:val="29"/>
  </w:num>
  <w:num w:numId="44">
    <w:abstractNumId w:val="4"/>
  </w:num>
  <w:num w:numId="45">
    <w:abstractNumId w:val="40"/>
  </w:num>
  <w:num w:numId="46">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314DE"/>
    <w:rsid w:val="000329D4"/>
    <w:rsid w:val="00032BFC"/>
    <w:rsid w:val="00034D37"/>
    <w:rsid w:val="00035C31"/>
    <w:rsid w:val="0003680E"/>
    <w:rsid w:val="00036F23"/>
    <w:rsid w:val="00040A81"/>
    <w:rsid w:val="000443D9"/>
    <w:rsid w:val="00044DF6"/>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7782"/>
    <w:rsid w:val="00092CB0"/>
    <w:rsid w:val="000947D5"/>
    <w:rsid w:val="000A1C48"/>
    <w:rsid w:val="000A3576"/>
    <w:rsid w:val="000A3721"/>
    <w:rsid w:val="000A503E"/>
    <w:rsid w:val="000A5180"/>
    <w:rsid w:val="000A618C"/>
    <w:rsid w:val="000B457C"/>
    <w:rsid w:val="000B4AA0"/>
    <w:rsid w:val="000C1808"/>
    <w:rsid w:val="000D272F"/>
    <w:rsid w:val="000D593D"/>
    <w:rsid w:val="000D7372"/>
    <w:rsid w:val="000E51E5"/>
    <w:rsid w:val="000E6033"/>
    <w:rsid w:val="000F1409"/>
    <w:rsid w:val="000F3FEE"/>
    <w:rsid w:val="000F5AF2"/>
    <w:rsid w:val="00100B74"/>
    <w:rsid w:val="00100DC1"/>
    <w:rsid w:val="00101243"/>
    <w:rsid w:val="00101C36"/>
    <w:rsid w:val="00103CA4"/>
    <w:rsid w:val="00104113"/>
    <w:rsid w:val="00105821"/>
    <w:rsid w:val="00106F29"/>
    <w:rsid w:val="001122E3"/>
    <w:rsid w:val="00113CDD"/>
    <w:rsid w:val="00117C83"/>
    <w:rsid w:val="0013505D"/>
    <w:rsid w:val="001363BD"/>
    <w:rsid w:val="00141886"/>
    <w:rsid w:val="00146FB5"/>
    <w:rsid w:val="00150862"/>
    <w:rsid w:val="00150BF6"/>
    <w:rsid w:val="00151F11"/>
    <w:rsid w:val="00154532"/>
    <w:rsid w:val="00154AC4"/>
    <w:rsid w:val="00157DF1"/>
    <w:rsid w:val="00161BD6"/>
    <w:rsid w:val="00162139"/>
    <w:rsid w:val="001707BB"/>
    <w:rsid w:val="00171AA6"/>
    <w:rsid w:val="00172966"/>
    <w:rsid w:val="001731C0"/>
    <w:rsid w:val="00173E76"/>
    <w:rsid w:val="00175689"/>
    <w:rsid w:val="001779AD"/>
    <w:rsid w:val="00177D33"/>
    <w:rsid w:val="00181C90"/>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2FDD"/>
    <w:rsid w:val="001B673B"/>
    <w:rsid w:val="001C04A3"/>
    <w:rsid w:val="001C17A6"/>
    <w:rsid w:val="001C48A1"/>
    <w:rsid w:val="001C6773"/>
    <w:rsid w:val="001C7617"/>
    <w:rsid w:val="001D08C5"/>
    <w:rsid w:val="001D344D"/>
    <w:rsid w:val="001D41BF"/>
    <w:rsid w:val="001D5E21"/>
    <w:rsid w:val="001D63D6"/>
    <w:rsid w:val="001E0396"/>
    <w:rsid w:val="001E09BD"/>
    <w:rsid w:val="001E0A71"/>
    <w:rsid w:val="001F0D82"/>
    <w:rsid w:val="001F67E3"/>
    <w:rsid w:val="00200971"/>
    <w:rsid w:val="00204FD1"/>
    <w:rsid w:val="00205C94"/>
    <w:rsid w:val="002103A2"/>
    <w:rsid w:val="0021163C"/>
    <w:rsid w:val="00216830"/>
    <w:rsid w:val="00216BF5"/>
    <w:rsid w:val="00216F85"/>
    <w:rsid w:val="00220AAA"/>
    <w:rsid w:val="00221990"/>
    <w:rsid w:val="00221B32"/>
    <w:rsid w:val="0022553C"/>
    <w:rsid w:val="00227CBF"/>
    <w:rsid w:val="00232145"/>
    <w:rsid w:val="00233231"/>
    <w:rsid w:val="002342B5"/>
    <w:rsid w:val="00235F77"/>
    <w:rsid w:val="00241CF0"/>
    <w:rsid w:val="002436CF"/>
    <w:rsid w:val="00244D5A"/>
    <w:rsid w:val="002456C0"/>
    <w:rsid w:val="00247A8C"/>
    <w:rsid w:val="00250365"/>
    <w:rsid w:val="00252BB1"/>
    <w:rsid w:val="00255A7B"/>
    <w:rsid w:val="00255D04"/>
    <w:rsid w:val="002642D1"/>
    <w:rsid w:val="002643B4"/>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2CA5"/>
    <w:rsid w:val="002A3F96"/>
    <w:rsid w:val="002A5127"/>
    <w:rsid w:val="002A61EF"/>
    <w:rsid w:val="002A6ED0"/>
    <w:rsid w:val="002A7649"/>
    <w:rsid w:val="002B265D"/>
    <w:rsid w:val="002B3503"/>
    <w:rsid w:val="002B413C"/>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BE"/>
    <w:rsid w:val="00305062"/>
    <w:rsid w:val="00307939"/>
    <w:rsid w:val="00307986"/>
    <w:rsid w:val="0031272F"/>
    <w:rsid w:val="00312E7C"/>
    <w:rsid w:val="00315402"/>
    <w:rsid w:val="003211C2"/>
    <w:rsid w:val="003339A8"/>
    <w:rsid w:val="00337D4B"/>
    <w:rsid w:val="00342589"/>
    <w:rsid w:val="003456B2"/>
    <w:rsid w:val="00347743"/>
    <w:rsid w:val="00354100"/>
    <w:rsid w:val="00354339"/>
    <w:rsid w:val="0035791A"/>
    <w:rsid w:val="003605ED"/>
    <w:rsid w:val="003606CF"/>
    <w:rsid w:val="003613C4"/>
    <w:rsid w:val="00364C46"/>
    <w:rsid w:val="00364E8F"/>
    <w:rsid w:val="003713E5"/>
    <w:rsid w:val="00374B8F"/>
    <w:rsid w:val="00376356"/>
    <w:rsid w:val="003809FA"/>
    <w:rsid w:val="00397E67"/>
    <w:rsid w:val="003A0514"/>
    <w:rsid w:val="003A2CBD"/>
    <w:rsid w:val="003A49E9"/>
    <w:rsid w:val="003A520D"/>
    <w:rsid w:val="003A6375"/>
    <w:rsid w:val="003B13C1"/>
    <w:rsid w:val="003B277C"/>
    <w:rsid w:val="003C4844"/>
    <w:rsid w:val="003D29BD"/>
    <w:rsid w:val="003D57BA"/>
    <w:rsid w:val="003E1F7B"/>
    <w:rsid w:val="003E7725"/>
    <w:rsid w:val="003E78EC"/>
    <w:rsid w:val="003F05D4"/>
    <w:rsid w:val="003F2B1B"/>
    <w:rsid w:val="003F3C9B"/>
    <w:rsid w:val="003F523F"/>
    <w:rsid w:val="00400DB1"/>
    <w:rsid w:val="00401E20"/>
    <w:rsid w:val="00402663"/>
    <w:rsid w:val="00404B20"/>
    <w:rsid w:val="00407408"/>
    <w:rsid w:val="004113DC"/>
    <w:rsid w:val="00411ED4"/>
    <w:rsid w:val="00415EB1"/>
    <w:rsid w:val="00420270"/>
    <w:rsid w:val="00425156"/>
    <w:rsid w:val="004261A8"/>
    <w:rsid w:val="004263E4"/>
    <w:rsid w:val="004276BF"/>
    <w:rsid w:val="00432E64"/>
    <w:rsid w:val="00443141"/>
    <w:rsid w:val="004448B4"/>
    <w:rsid w:val="004450A6"/>
    <w:rsid w:val="0044527B"/>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9D7"/>
    <w:rsid w:val="004A0B94"/>
    <w:rsid w:val="004A6F8B"/>
    <w:rsid w:val="004B3953"/>
    <w:rsid w:val="004B5896"/>
    <w:rsid w:val="004B68E8"/>
    <w:rsid w:val="004B7300"/>
    <w:rsid w:val="004C29FD"/>
    <w:rsid w:val="004C2E76"/>
    <w:rsid w:val="004C65B1"/>
    <w:rsid w:val="004D09CB"/>
    <w:rsid w:val="004D1D21"/>
    <w:rsid w:val="004D44A8"/>
    <w:rsid w:val="004D562B"/>
    <w:rsid w:val="004D79C1"/>
    <w:rsid w:val="004E090E"/>
    <w:rsid w:val="004E61F3"/>
    <w:rsid w:val="004F4E24"/>
    <w:rsid w:val="004F505F"/>
    <w:rsid w:val="004F56CC"/>
    <w:rsid w:val="004F5BEA"/>
    <w:rsid w:val="004F5C09"/>
    <w:rsid w:val="00502AF9"/>
    <w:rsid w:val="00504B2B"/>
    <w:rsid w:val="0050502D"/>
    <w:rsid w:val="00510BDA"/>
    <w:rsid w:val="00511DD0"/>
    <w:rsid w:val="00513480"/>
    <w:rsid w:val="00517228"/>
    <w:rsid w:val="00522BC6"/>
    <w:rsid w:val="0052737A"/>
    <w:rsid w:val="005275E1"/>
    <w:rsid w:val="00533D6A"/>
    <w:rsid w:val="0053786B"/>
    <w:rsid w:val="00540D9F"/>
    <w:rsid w:val="005413AC"/>
    <w:rsid w:val="00542A53"/>
    <w:rsid w:val="00543B1F"/>
    <w:rsid w:val="00543B30"/>
    <w:rsid w:val="0054587D"/>
    <w:rsid w:val="00553518"/>
    <w:rsid w:val="00553721"/>
    <w:rsid w:val="00554FBA"/>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9679B"/>
    <w:rsid w:val="005A1AE3"/>
    <w:rsid w:val="005A2DA2"/>
    <w:rsid w:val="005A3E11"/>
    <w:rsid w:val="005B2105"/>
    <w:rsid w:val="005B31F3"/>
    <w:rsid w:val="005B369B"/>
    <w:rsid w:val="005B3C69"/>
    <w:rsid w:val="005B5A16"/>
    <w:rsid w:val="005B653F"/>
    <w:rsid w:val="005B6C44"/>
    <w:rsid w:val="005C1CE1"/>
    <w:rsid w:val="005C2515"/>
    <w:rsid w:val="005C28DF"/>
    <w:rsid w:val="005C49B4"/>
    <w:rsid w:val="005C6600"/>
    <w:rsid w:val="005D24A2"/>
    <w:rsid w:val="005D3A2E"/>
    <w:rsid w:val="005D5F18"/>
    <w:rsid w:val="005D7470"/>
    <w:rsid w:val="005E0654"/>
    <w:rsid w:val="005E274D"/>
    <w:rsid w:val="005E292E"/>
    <w:rsid w:val="005E4472"/>
    <w:rsid w:val="005E46BD"/>
    <w:rsid w:val="005E4F7F"/>
    <w:rsid w:val="005F1D9C"/>
    <w:rsid w:val="005F2CB6"/>
    <w:rsid w:val="005F353E"/>
    <w:rsid w:val="005F37D6"/>
    <w:rsid w:val="00601A80"/>
    <w:rsid w:val="0060283A"/>
    <w:rsid w:val="00603316"/>
    <w:rsid w:val="006076A5"/>
    <w:rsid w:val="00611695"/>
    <w:rsid w:val="006167CC"/>
    <w:rsid w:val="0062240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00CE"/>
    <w:rsid w:val="006A10DB"/>
    <w:rsid w:val="006A22BA"/>
    <w:rsid w:val="006A390C"/>
    <w:rsid w:val="006A5C94"/>
    <w:rsid w:val="006B0034"/>
    <w:rsid w:val="006B12EC"/>
    <w:rsid w:val="006B1D74"/>
    <w:rsid w:val="006B3523"/>
    <w:rsid w:val="006B5B13"/>
    <w:rsid w:val="006B7E04"/>
    <w:rsid w:val="006C00A7"/>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1553"/>
    <w:rsid w:val="006F1C72"/>
    <w:rsid w:val="006F2843"/>
    <w:rsid w:val="006F359F"/>
    <w:rsid w:val="00703B69"/>
    <w:rsid w:val="007054FE"/>
    <w:rsid w:val="00706A10"/>
    <w:rsid w:val="00710BE3"/>
    <w:rsid w:val="00710E37"/>
    <w:rsid w:val="007114DB"/>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6C59"/>
    <w:rsid w:val="007B778E"/>
    <w:rsid w:val="007C4EF9"/>
    <w:rsid w:val="007D5595"/>
    <w:rsid w:val="007E2659"/>
    <w:rsid w:val="007E4F9C"/>
    <w:rsid w:val="007E7684"/>
    <w:rsid w:val="007E7698"/>
    <w:rsid w:val="007F37DA"/>
    <w:rsid w:val="007F39C9"/>
    <w:rsid w:val="00800F45"/>
    <w:rsid w:val="00803F90"/>
    <w:rsid w:val="0080666D"/>
    <w:rsid w:val="008103F4"/>
    <w:rsid w:val="008106A7"/>
    <w:rsid w:val="008110D4"/>
    <w:rsid w:val="008110DD"/>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5C64"/>
    <w:rsid w:val="00856AD0"/>
    <w:rsid w:val="00857647"/>
    <w:rsid w:val="00857ED8"/>
    <w:rsid w:val="0086489E"/>
    <w:rsid w:val="00866897"/>
    <w:rsid w:val="00873CEA"/>
    <w:rsid w:val="00876552"/>
    <w:rsid w:val="00880FC5"/>
    <w:rsid w:val="0088258A"/>
    <w:rsid w:val="00884D87"/>
    <w:rsid w:val="0088581C"/>
    <w:rsid w:val="0088647B"/>
    <w:rsid w:val="008A6EEB"/>
    <w:rsid w:val="008B0350"/>
    <w:rsid w:val="008B084E"/>
    <w:rsid w:val="008B59B8"/>
    <w:rsid w:val="008B5A73"/>
    <w:rsid w:val="008B76E0"/>
    <w:rsid w:val="008C2EF1"/>
    <w:rsid w:val="008C7DD6"/>
    <w:rsid w:val="008D067E"/>
    <w:rsid w:val="008D3331"/>
    <w:rsid w:val="008D3626"/>
    <w:rsid w:val="008D4E4D"/>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722"/>
    <w:rsid w:val="00933F12"/>
    <w:rsid w:val="00934EA3"/>
    <w:rsid w:val="009415CB"/>
    <w:rsid w:val="00943F06"/>
    <w:rsid w:val="00946B5D"/>
    <w:rsid w:val="00946D79"/>
    <w:rsid w:val="00950D09"/>
    <w:rsid w:val="00953AB4"/>
    <w:rsid w:val="0096112C"/>
    <w:rsid w:val="00961D83"/>
    <w:rsid w:val="0096228E"/>
    <w:rsid w:val="00962FEC"/>
    <w:rsid w:val="00963149"/>
    <w:rsid w:val="009655F4"/>
    <w:rsid w:val="009666DF"/>
    <w:rsid w:val="009678E7"/>
    <w:rsid w:val="00967DF9"/>
    <w:rsid w:val="00972CAB"/>
    <w:rsid w:val="00974D72"/>
    <w:rsid w:val="00974E55"/>
    <w:rsid w:val="009771C9"/>
    <w:rsid w:val="009807E4"/>
    <w:rsid w:val="0098625C"/>
    <w:rsid w:val="009879D1"/>
    <w:rsid w:val="00991AA3"/>
    <w:rsid w:val="00993305"/>
    <w:rsid w:val="009A0224"/>
    <w:rsid w:val="009A261F"/>
    <w:rsid w:val="009A2DA5"/>
    <w:rsid w:val="009A3554"/>
    <w:rsid w:val="009A6A2E"/>
    <w:rsid w:val="009B0745"/>
    <w:rsid w:val="009B3E43"/>
    <w:rsid w:val="009B5668"/>
    <w:rsid w:val="009B766B"/>
    <w:rsid w:val="009B7FB7"/>
    <w:rsid w:val="009C15E4"/>
    <w:rsid w:val="009C2D2E"/>
    <w:rsid w:val="009C316D"/>
    <w:rsid w:val="009C5D94"/>
    <w:rsid w:val="009C7C48"/>
    <w:rsid w:val="009D077A"/>
    <w:rsid w:val="009D0F0C"/>
    <w:rsid w:val="009D1AFF"/>
    <w:rsid w:val="009D3253"/>
    <w:rsid w:val="009E2CA3"/>
    <w:rsid w:val="009E2EF7"/>
    <w:rsid w:val="009E6C56"/>
    <w:rsid w:val="009F4B52"/>
    <w:rsid w:val="009F4F14"/>
    <w:rsid w:val="009F72A0"/>
    <w:rsid w:val="00A004D6"/>
    <w:rsid w:val="00A0211A"/>
    <w:rsid w:val="00A024ED"/>
    <w:rsid w:val="00A0412D"/>
    <w:rsid w:val="00A05E73"/>
    <w:rsid w:val="00A10D39"/>
    <w:rsid w:val="00A155D8"/>
    <w:rsid w:val="00A177EF"/>
    <w:rsid w:val="00A25372"/>
    <w:rsid w:val="00A26199"/>
    <w:rsid w:val="00A31024"/>
    <w:rsid w:val="00A312C9"/>
    <w:rsid w:val="00A32E4F"/>
    <w:rsid w:val="00A33691"/>
    <w:rsid w:val="00A33F21"/>
    <w:rsid w:val="00A36F8E"/>
    <w:rsid w:val="00A47D06"/>
    <w:rsid w:val="00A525C3"/>
    <w:rsid w:val="00A52708"/>
    <w:rsid w:val="00A554C7"/>
    <w:rsid w:val="00A578BC"/>
    <w:rsid w:val="00A66770"/>
    <w:rsid w:val="00A66967"/>
    <w:rsid w:val="00A678BA"/>
    <w:rsid w:val="00A71685"/>
    <w:rsid w:val="00A73A1D"/>
    <w:rsid w:val="00A8224F"/>
    <w:rsid w:val="00A8530C"/>
    <w:rsid w:val="00A8677D"/>
    <w:rsid w:val="00A877B1"/>
    <w:rsid w:val="00A87B71"/>
    <w:rsid w:val="00A90CCE"/>
    <w:rsid w:val="00A94A42"/>
    <w:rsid w:val="00A95DF1"/>
    <w:rsid w:val="00AA01A2"/>
    <w:rsid w:val="00AA1E88"/>
    <w:rsid w:val="00AA5F51"/>
    <w:rsid w:val="00AB0DBA"/>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CF4"/>
    <w:rsid w:val="00B01D5F"/>
    <w:rsid w:val="00B07AEF"/>
    <w:rsid w:val="00B07C1C"/>
    <w:rsid w:val="00B11593"/>
    <w:rsid w:val="00B11953"/>
    <w:rsid w:val="00B12411"/>
    <w:rsid w:val="00B13200"/>
    <w:rsid w:val="00B13539"/>
    <w:rsid w:val="00B13EF4"/>
    <w:rsid w:val="00B14267"/>
    <w:rsid w:val="00B2150D"/>
    <w:rsid w:val="00B21AD0"/>
    <w:rsid w:val="00B22302"/>
    <w:rsid w:val="00B26B8D"/>
    <w:rsid w:val="00B32428"/>
    <w:rsid w:val="00B330C9"/>
    <w:rsid w:val="00B34228"/>
    <w:rsid w:val="00B36EE3"/>
    <w:rsid w:val="00B45141"/>
    <w:rsid w:val="00B4569D"/>
    <w:rsid w:val="00B51500"/>
    <w:rsid w:val="00B52A72"/>
    <w:rsid w:val="00B5577B"/>
    <w:rsid w:val="00B56AB6"/>
    <w:rsid w:val="00B63947"/>
    <w:rsid w:val="00B65656"/>
    <w:rsid w:val="00B70FED"/>
    <w:rsid w:val="00B71A74"/>
    <w:rsid w:val="00B7309C"/>
    <w:rsid w:val="00B757D9"/>
    <w:rsid w:val="00B762D6"/>
    <w:rsid w:val="00B842B1"/>
    <w:rsid w:val="00B847DC"/>
    <w:rsid w:val="00B85E81"/>
    <w:rsid w:val="00B861F8"/>
    <w:rsid w:val="00B873E7"/>
    <w:rsid w:val="00B92C0F"/>
    <w:rsid w:val="00B95518"/>
    <w:rsid w:val="00B97EA8"/>
    <w:rsid w:val="00BB14F1"/>
    <w:rsid w:val="00BC4B80"/>
    <w:rsid w:val="00BC62C8"/>
    <w:rsid w:val="00BC65F2"/>
    <w:rsid w:val="00BC66E1"/>
    <w:rsid w:val="00BD21CF"/>
    <w:rsid w:val="00BD26C7"/>
    <w:rsid w:val="00BD273E"/>
    <w:rsid w:val="00BD401A"/>
    <w:rsid w:val="00BD4626"/>
    <w:rsid w:val="00BE5766"/>
    <w:rsid w:val="00BE6CA4"/>
    <w:rsid w:val="00BE7EAA"/>
    <w:rsid w:val="00BF047F"/>
    <w:rsid w:val="00BF2712"/>
    <w:rsid w:val="00BF3C2B"/>
    <w:rsid w:val="00BF51DD"/>
    <w:rsid w:val="00BF6F33"/>
    <w:rsid w:val="00C014B0"/>
    <w:rsid w:val="00C02027"/>
    <w:rsid w:val="00C07050"/>
    <w:rsid w:val="00C15616"/>
    <w:rsid w:val="00C17935"/>
    <w:rsid w:val="00C20556"/>
    <w:rsid w:val="00C2109B"/>
    <w:rsid w:val="00C21759"/>
    <w:rsid w:val="00C21BEC"/>
    <w:rsid w:val="00C22313"/>
    <w:rsid w:val="00C232F5"/>
    <w:rsid w:val="00C242DA"/>
    <w:rsid w:val="00C24936"/>
    <w:rsid w:val="00C24F2D"/>
    <w:rsid w:val="00C25F25"/>
    <w:rsid w:val="00C31D76"/>
    <w:rsid w:val="00C32226"/>
    <w:rsid w:val="00C350ED"/>
    <w:rsid w:val="00C351D6"/>
    <w:rsid w:val="00C35D96"/>
    <w:rsid w:val="00C40480"/>
    <w:rsid w:val="00C424DE"/>
    <w:rsid w:val="00C44258"/>
    <w:rsid w:val="00C456BE"/>
    <w:rsid w:val="00C45A44"/>
    <w:rsid w:val="00C53A0D"/>
    <w:rsid w:val="00C5550A"/>
    <w:rsid w:val="00C638A3"/>
    <w:rsid w:val="00C63FF8"/>
    <w:rsid w:val="00C648EC"/>
    <w:rsid w:val="00C6562B"/>
    <w:rsid w:val="00C67260"/>
    <w:rsid w:val="00C7108A"/>
    <w:rsid w:val="00C77A28"/>
    <w:rsid w:val="00C803DE"/>
    <w:rsid w:val="00C82D84"/>
    <w:rsid w:val="00C82FD4"/>
    <w:rsid w:val="00C83D21"/>
    <w:rsid w:val="00C83D3D"/>
    <w:rsid w:val="00C93718"/>
    <w:rsid w:val="00C93B15"/>
    <w:rsid w:val="00C97585"/>
    <w:rsid w:val="00CA5CF8"/>
    <w:rsid w:val="00CB057F"/>
    <w:rsid w:val="00CB0E9E"/>
    <w:rsid w:val="00CB4971"/>
    <w:rsid w:val="00CB529D"/>
    <w:rsid w:val="00CB7170"/>
    <w:rsid w:val="00CC1A24"/>
    <w:rsid w:val="00CC1F05"/>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039"/>
    <w:rsid w:val="00D21100"/>
    <w:rsid w:val="00D21DE6"/>
    <w:rsid w:val="00D225F6"/>
    <w:rsid w:val="00D24215"/>
    <w:rsid w:val="00D258AA"/>
    <w:rsid w:val="00D26ECD"/>
    <w:rsid w:val="00D27299"/>
    <w:rsid w:val="00D32216"/>
    <w:rsid w:val="00D3510A"/>
    <w:rsid w:val="00D354AD"/>
    <w:rsid w:val="00D35E70"/>
    <w:rsid w:val="00D413FA"/>
    <w:rsid w:val="00D4511B"/>
    <w:rsid w:val="00D46E78"/>
    <w:rsid w:val="00D5288C"/>
    <w:rsid w:val="00D536FE"/>
    <w:rsid w:val="00D53CB9"/>
    <w:rsid w:val="00D56555"/>
    <w:rsid w:val="00D56EB4"/>
    <w:rsid w:val="00D60B23"/>
    <w:rsid w:val="00D62482"/>
    <w:rsid w:val="00D63B2A"/>
    <w:rsid w:val="00D66214"/>
    <w:rsid w:val="00D704E2"/>
    <w:rsid w:val="00D738E7"/>
    <w:rsid w:val="00D818F7"/>
    <w:rsid w:val="00D825FC"/>
    <w:rsid w:val="00D8344E"/>
    <w:rsid w:val="00D87117"/>
    <w:rsid w:val="00D90E09"/>
    <w:rsid w:val="00D917BC"/>
    <w:rsid w:val="00D93214"/>
    <w:rsid w:val="00D93B2C"/>
    <w:rsid w:val="00D95C00"/>
    <w:rsid w:val="00D95C09"/>
    <w:rsid w:val="00D972E3"/>
    <w:rsid w:val="00D979D1"/>
    <w:rsid w:val="00D97C77"/>
    <w:rsid w:val="00DA1182"/>
    <w:rsid w:val="00DA1C4F"/>
    <w:rsid w:val="00DA3A72"/>
    <w:rsid w:val="00DA4C26"/>
    <w:rsid w:val="00DA4F52"/>
    <w:rsid w:val="00DA5295"/>
    <w:rsid w:val="00DA5E88"/>
    <w:rsid w:val="00DA6213"/>
    <w:rsid w:val="00DA6F6C"/>
    <w:rsid w:val="00DA72CD"/>
    <w:rsid w:val="00DB0E3F"/>
    <w:rsid w:val="00DB130A"/>
    <w:rsid w:val="00DB1C4E"/>
    <w:rsid w:val="00DB3B43"/>
    <w:rsid w:val="00DC0FF0"/>
    <w:rsid w:val="00DC1A8C"/>
    <w:rsid w:val="00DC6507"/>
    <w:rsid w:val="00DC6DA7"/>
    <w:rsid w:val="00DD0199"/>
    <w:rsid w:val="00DD0615"/>
    <w:rsid w:val="00DD5C85"/>
    <w:rsid w:val="00DE3E16"/>
    <w:rsid w:val="00DF10E2"/>
    <w:rsid w:val="00DF177E"/>
    <w:rsid w:val="00DF694D"/>
    <w:rsid w:val="00E012A2"/>
    <w:rsid w:val="00E035E3"/>
    <w:rsid w:val="00E05D37"/>
    <w:rsid w:val="00E063C2"/>
    <w:rsid w:val="00E07CD8"/>
    <w:rsid w:val="00E12E29"/>
    <w:rsid w:val="00E146C5"/>
    <w:rsid w:val="00E162A5"/>
    <w:rsid w:val="00E20025"/>
    <w:rsid w:val="00E21B03"/>
    <w:rsid w:val="00E23EDA"/>
    <w:rsid w:val="00E30848"/>
    <w:rsid w:val="00E30919"/>
    <w:rsid w:val="00E37B5C"/>
    <w:rsid w:val="00E42B7E"/>
    <w:rsid w:val="00E46EC8"/>
    <w:rsid w:val="00E47123"/>
    <w:rsid w:val="00E500BE"/>
    <w:rsid w:val="00E529BB"/>
    <w:rsid w:val="00E53139"/>
    <w:rsid w:val="00E536D7"/>
    <w:rsid w:val="00E600F7"/>
    <w:rsid w:val="00E60AB8"/>
    <w:rsid w:val="00E61535"/>
    <w:rsid w:val="00E63D2E"/>
    <w:rsid w:val="00E65784"/>
    <w:rsid w:val="00E657B0"/>
    <w:rsid w:val="00E70798"/>
    <w:rsid w:val="00E71441"/>
    <w:rsid w:val="00E71CBE"/>
    <w:rsid w:val="00E71DE9"/>
    <w:rsid w:val="00E776D7"/>
    <w:rsid w:val="00E80B88"/>
    <w:rsid w:val="00E83A00"/>
    <w:rsid w:val="00E85F97"/>
    <w:rsid w:val="00E8731B"/>
    <w:rsid w:val="00E87CEA"/>
    <w:rsid w:val="00E87D46"/>
    <w:rsid w:val="00E90014"/>
    <w:rsid w:val="00E91266"/>
    <w:rsid w:val="00E941DF"/>
    <w:rsid w:val="00E96007"/>
    <w:rsid w:val="00E964DF"/>
    <w:rsid w:val="00EA0E38"/>
    <w:rsid w:val="00EA73AF"/>
    <w:rsid w:val="00EB001A"/>
    <w:rsid w:val="00EB0997"/>
    <w:rsid w:val="00EB2BDC"/>
    <w:rsid w:val="00EB69A8"/>
    <w:rsid w:val="00EB728C"/>
    <w:rsid w:val="00EB729A"/>
    <w:rsid w:val="00EC464C"/>
    <w:rsid w:val="00EC54E2"/>
    <w:rsid w:val="00ED0E78"/>
    <w:rsid w:val="00ED5619"/>
    <w:rsid w:val="00ED5C71"/>
    <w:rsid w:val="00ED66A9"/>
    <w:rsid w:val="00ED7D5A"/>
    <w:rsid w:val="00EE0AD5"/>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4216"/>
    <w:rsid w:val="00F0488B"/>
    <w:rsid w:val="00F0606D"/>
    <w:rsid w:val="00F06081"/>
    <w:rsid w:val="00F067AB"/>
    <w:rsid w:val="00F132A7"/>
    <w:rsid w:val="00F137B8"/>
    <w:rsid w:val="00F16385"/>
    <w:rsid w:val="00F20E3E"/>
    <w:rsid w:val="00F2383A"/>
    <w:rsid w:val="00F263C5"/>
    <w:rsid w:val="00F31F7F"/>
    <w:rsid w:val="00F35EC0"/>
    <w:rsid w:val="00F41CF8"/>
    <w:rsid w:val="00F46257"/>
    <w:rsid w:val="00F475D9"/>
    <w:rsid w:val="00F50C18"/>
    <w:rsid w:val="00F51E2B"/>
    <w:rsid w:val="00F53EDF"/>
    <w:rsid w:val="00F54013"/>
    <w:rsid w:val="00F541EA"/>
    <w:rsid w:val="00F55731"/>
    <w:rsid w:val="00F5622E"/>
    <w:rsid w:val="00F61111"/>
    <w:rsid w:val="00F61BCE"/>
    <w:rsid w:val="00F61E66"/>
    <w:rsid w:val="00F66300"/>
    <w:rsid w:val="00F677D2"/>
    <w:rsid w:val="00F7582E"/>
    <w:rsid w:val="00F7789B"/>
    <w:rsid w:val="00F77ACA"/>
    <w:rsid w:val="00F83A29"/>
    <w:rsid w:val="00F83E86"/>
    <w:rsid w:val="00F84A29"/>
    <w:rsid w:val="00F8717D"/>
    <w:rsid w:val="00FA11F0"/>
    <w:rsid w:val="00FB00C4"/>
    <w:rsid w:val="00FB27A4"/>
    <w:rsid w:val="00FB2992"/>
    <w:rsid w:val="00FB4033"/>
    <w:rsid w:val="00FC53EE"/>
    <w:rsid w:val="00FC64DF"/>
    <w:rsid w:val="00FD6A30"/>
    <w:rsid w:val="00FD6D78"/>
    <w:rsid w:val="00FE389D"/>
    <w:rsid w:val="00FE3B8F"/>
    <w:rsid w:val="00FE4B7C"/>
    <w:rsid w:val="00FE58AD"/>
    <w:rsid w:val="00FE6B59"/>
    <w:rsid w:val="00FE6F86"/>
    <w:rsid w:val="00FF10F6"/>
    <w:rsid w:val="00FF1135"/>
    <w:rsid w:val="00FF1221"/>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2374810">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C28379-0650-4B2A-9C32-26E5F605E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10</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82</cp:revision>
  <cp:lastPrinted>2018-03-22T15:58:00Z</cp:lastPrinted>
  <dcterms:created xsi:type="dcterms:W3CDTF">2018-11-06T07:18:00Z</dcterms:created>
  <dcterms:modified xsi:type="dcterms:W3CDTF">2018-11-07T08:35:00Z</dcterms:modified>
</cp:coreProperties>
</file>