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7511115"/>
        <w:docPartObj>
          <w:docPartGallery w:val="Cover Pages"/>
          <w:docPartUnique/>
        </w:docPartObj>
      </w:sdtPr>
      <w:sdtEndPr/>
      <w:sdtContent>
        <w:p w14:paraId="6679971C" w14:textId="77777777" w:rsidR="002A23B3" w:rsidRDefault="002A23B3">
          <w:r>
            <w:rPr>
              <w:noProof/>
              <w:lang w:eastAsia="en-ZA"/>
            </w:rPr>
            <mc:AlternateContent>
              <mc:Choice Requires="wpg">
                <w:drawing>
                  <wp:anchor distT="0" distB="0" distL="114300" distR="114300" simplePos="0" relativeHeight="251662336" behindDoc="0" locked="0" layoutInCell="1" allowOverlap="1" wp14:anchorId="667997D0" wp14:editId="667997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62E5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ZA"/>
            </w:rPr>
            <mc:AlternateContent>
              <mc:Choice Requires="wps">
                <w:drawing>
                  <wp:anchor distT="0" distB="0" distL="114300" distR="114300" simplePos="0" relativeHeight="251660288" behindDoc="0" locked="0" layoutInCell="1" allowOverlap="1" wp14:anchorId="667997D2" wp14:editId="667997D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7997ED" w14:textId="77777777" w:rsidR="008A6716" w:rsidRDefault="008A6716">
                                    <w:pPr>
                                      <w:pStyle w:val="NoSpacing"/>
                                      <w:jc w:val="right"/>
                                      <w:rPr>
                                        <w:color w:val="595959" w:themeColor="text1" w:themeTint="A6"/>
                                        <w:sz w:val="28"/>
                                        <w:szCs w:val="28"/>
                                      </w:rPr>
                                    </w:pPr>
                                    <w:r>
                                      <w:rPr>
                                        <w:color w:val="595959" w:themeColor="text1" w:themeTint="A6"/>
                                        <w:sz w:val="28"/>
                                        <w:szCs w:val="28"/>
                                        <w:lang w:val="en-ZA"/>
                                      </w:rPr>
                                      <w:t>Graham Smith</w:t>
                                    </w:r>
                                  </w:p>
                                </w:sdtContent>
                              </w:sdt>
                              <w:p w14:paraId="667997EE" w14:textId="77777777" w:rsidR="008A6716" w:rsidRDefault="00FB47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A6716">
                                      <w:rPr>
                                        <w:color w:val="595959" w:themeColor="text1" w:themeTint="A6"/>
                                        <w:sz w:val="18"/>
                                        <w:szCs w:val="18"/>
                                      </w:rPr>
                                      <w:t>Graham@gmail.com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7997D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7997ED" w14:textId="77777777" w:rsidR="008A6716" w:rsidRDefault="008A6716">
                              <w:pPr>
                                <w:pStyle w:val="NoSpacing"/>
                                <w:jc w:val="right"/>
                                <w:rPr>
                                  <w:color w:val="595959" w:themeColor="text1" w:themeTint="A6"/>
                                  <w:sz w:val="28"/>
                                  <w:szCs w:val="28"/>
                                </w:rPr>
                              </w:pPr>
                              <w:r>
                                <w:rPr>
                                  <w:color w:val="595959" w:themeColor="text1" w:themeTint="A6"/>
                                  <w:sz w:val="28"/>
                                  <w:szCs w:val="28"/>
                                  <w:lang w:val="en-ZA"/>
                                </w:rPr>
                                <w:t>Graham Smith</w:t>
                              </w:r>
                            </w:p>
                          </w:sdtContent>
                        </w:sdt>
                        <w:p w14:paraId="667997EE" w14:textId="77777777" w:rsidR="008A6716" w:rsidRDefault="00FB47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A6716">
                                <w:rPr>
                                  <w:color w:val="595959" w:themeColor="text1" w:themeTint="A6"/>
                                  <w:sz w:val="18"/>
                                  <w:szCs w:val="18"/>
                                </w:rPr>
                                <w:t>Graham@gmail.com</w:t>
                              </w:r>
                            </w:sdtContent>
                          </w:sdt>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667997D4" wp14:editId="667997D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997EF" w14:textId="77777777" w:rsidR="008A6716" w:rsidRDefault="008A67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7997F0" w14:textId="097EE6E4" w:rsidR="008A6716" w:rsidRDefault="008247A9">
                                    <w:pPr>
                                      <w:pStyle w:val="NoSpacing"/>
                                      <w:jc w:val="right"/>
                                      <w:rPr>
                                        <w:color w:val="595959" w:themeColor="text1" w:themeTint="A6"/>
                                        <w:sz w:val="20"/>
                                        <w:szCs w:val="20"/>
                                      </w:rPr>
                                    </w:pPr>
                                    <w:r>
                                      <w:rPr>
                                        <w:color w:val="595959" w:themeColor="text1" w:themeTint="A6"/>
                                        <w:sz w:val="20"/>
                                        <w:szCs w:val="20"/>
                                      </w:rPr>
                                      <w:t>Optimised scanning of picked stock items to verify picker accuracy implementation plan – phase 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7997D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67997EF" w14:textId="77777777" w:rsidR="008A6716" w:rsidRDefault="008A67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7997F0" w14:textId="097EE6E4" w:rsidR="008A6716" w:rsidRDefault="008247A9">
                              <w:pPr>
                                <w:pStyle w:val="NoSpacing"/>
                                <w:jc w:val="right"/>
                                <w:rPr>
                                  <w:color w:val="595959" w:themeColor="text1" w:themeTint="A6"/>
                                  <w:sz w:val="20"/>
                                  <w:szCs w:val="20"/>
                                </w:rPr>
                              </w:pPr>
                              <w:r>
                                <w:rPr>
                                  <w:color w:val="595959" w:themeColor="text1" w:themeTint="A6"/>
                                  <w:sz w:val="20"/>
                                  <w:szCs w:val="20"/>
                                </w:rPr>
                                <w:t>Optimised scanning of picked stock items to verify picker accuracy implementation plan – phase 1</w:t>
                              </w:r>
                            </w:p>
                          </w:sdtContent>
                        </w:sdt>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667997D6" wp14:editId="667997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997F1" w14:textId="0DE7C370" w:rsidR="008A6716" w:rsidRPr="0064606A" w:rsidRDefault="008247A9" w:rsidP="002A23B3">
                                <w:pPr>
                                  <w:jc w:val="center"/>
                                  <w:rPr>
                                    <w:color w:val="5B9BD5" w:themeColor="accent1"/>
                                    <w:sz w:val="52"/>
                                    <w:szCs w:val="64"/>
                                  </w:rPr>
                                </w:pPr>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52"/>
                                        <w:szCs w:val="64"/>
                                      </w:rPr>
                                      <w:t>Phase 1 implementation plan – outbound scan check</w:t>
                                    </w:r>
                                  </w:sdtContent>
                                </w:sdt>
                              </w:p>
                              <w:sdt>
                                <w:sdtPr>
                                  <w:rPr>
                                    <w:color w:val="404040" w:themeColor="text1" w:themeTint="BF"/>
                                    <w:sz w:val="28"/>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7997F2" w14:textId="77777777" w:rsidR="008A6716" w:rsidRPr="0064606A" w:rsidRDefault="008A6716">
                                    <w:pPr>
                                      <w:jc w:val="right"/>
                                      <w:rPr>
                                        <w:smallCaps/>
                                        <w:color w:val="404040" w:themeColor="text1" w:themeTint="BF"/>
                                        <w:sz w:val="28"/>
                                        <w:szCs w:val="36"/>
                                      </w:rPr>
                                    </w:pPr>
                                    <w:r w:rsidRPr="0064606A">
                                      <w:rPr>
                                        <w:color w:val="404040" w:themeColor="text1" w:themeTint="BF"/>
                                        <w:sz w:val="28"/>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7997D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67997F1" w14:textId="0DE7C370" w:rsidR="008A6716" w:rsidRPr="0064606A" w:rsidRDefault="008247A9" w:rsidP="002A23B3">
                          <w:pPr>
                            <w:jc w:val="center"/>
                            <w:rPr>
                              <w:color w:val="5B9BD5" w:themeColor="accent1"/>
                              <w:sz w:val="52"/>
                              <w:szCs w:val="64"/>
                            </w:rPr>
                          </w:pPr>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52"/>
                                  <w:szCs w:val="64"/>
                                </w:rPr>
                                <w:t>Phase 1 implementation plan – outbound scan check</w:t>
                              </w:r>
                            </w:sdtContent>
                          </w:sdt>
                        </w:p>
                        <w:sdt>
                          <w:sdtPr>
                            <w:rPr>
                              <w:color w:val="404040" w:themeColor="text1" w:themeTint="BF"/>
                              <w:sz w:val="28"/>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7997F2" w14:textId="77777777" w:rsidR="008A6716" w:rsidRPr="0064606A" w:rsidRDefault="008A6716">
                              <w:pPr>
                                <w:jc w:val="right"/>
                                <w:rPr>
                                  <w:smallCaps/>
                                  <w:color w:val="404040" w:themeColor="text1" w:themeTint="BF"/>
                                  <w:sz w:val="28"/>
                                  <w:szCs w:val="36"/>
                                </w:rPr>
                              </w:pPr>
                              <w:r w:rsidRPr="0064606A">
                                <w:rPr>
                                  <w:color w:val="404040" w:themeColor="text1" w:themeTint="BF"/>
                                  <w:sz w:val="28"/>
                                  <w:szCs w:val="36"/>
                                </w:rPr>
                                <w:t xml:space="preserve">     </w:t>
                              </w:r>
                            </w:p>
                          </w:sdtContent>
                        </w:sdt>
                      </w:txbxContent>
                    </v:textbox>
                    <w10:wrap type="square" anchorx="page" anchory="page"/>
                  </v:shape>
                </w:pict>
              </mc:Fallback>
            </mc:AlternateContent>
          </w:r>
        </w:p>
        <w:p w14:paraId="6679971D" w14:textId="77777777" w:rsidR="002A23B3" w:rsidRDefault="002A23B3">
          <w:r>
            <w:br w:type="page"/>
          </w:r>
        </w:p>
      </w:sdtContent>
    </w:sdt>
    <w:p w14:paraId="6679971E" w14:textId="77777777" w:rsidR="007B0F1C" w:rsidRPr="007B0F1C" w:rsidRDefault="007B0F1C" w:rsidP="007B0F1C">
      <w:pPr>
        <w:jc w:val="center"/>
        <w:rPr>
          <w:b/>
          <w:sz w:val="32"/>
          <w:u w:val="single"/>
        </w:rPr>
      </w:pPr>
      <w:r w:rsidRPr="007B0F1C">
        <w:rPr>
          <w:b/>
          <w:sz w:val="32"/>
          <w:u w:val="single"/>
        </w:rPr>
        <w:lastRenderedPageBreak/>
        <w:t>Table of Contents</w:t>
      </w:r>
    </w:p>
    <w:p w14:paraId="6679971F" w14:textId="77777777" w:rsidR="007B0F1C" w:rsidRDefault="007B0F1C"/>
    <w:p w14:paraId="66799720" w14:textId="77777777" w:rsidR="007B0F1C" w:rsidRDefault="007B0F1C"/>
    <w:p w14:paraId="4AA7FE80" w14:textId="2468E907" w:rsidR="00BB683A" w:rsidRDefault="007B0F1C">
      <w:pPr>
        <w:pStyle w:val="TOC1"/>
        <w:tabs>
          <w:tab w:val="left" w:pos="440"/>
          <w:tab w:val="right" w:leader="dot" w:pos="9016"/>
        </w:tabs>
        <w:rPr>
          <w:rFonts w:eastAsiaTheme="minorEastAsia"/>
          <w:noProof/>
          <w:lang w:eastAsia="en-ZA"/>
        </w:rPr>
      </w:pPr>
      <w:r>
        <w:fldChar w:fldCharType="begin"/>
      </w:r>
      <w:r>
        <w:instrText xml:space="preserve"> TOC  \* MERGEFORMAT </w:instrText>
      </w:r>
      <w:r>
        <w:fldChar w:fldCharType="separate"/>
      </w:r>
      <w:bookmarkStart w:id="0" w:name="_GoBack"/>
      <w:bookmarkEnd w:id="0"/>
      <w:r w:rsidR="00BB683A">
        <w:rPr>
          <w:noProof/>
        </w:rPr>
        <w:t>1.</w:t>
      </w:r>
      <w:r w:rsidR="00BB683A">
        <w:rPr>
          <w:rFonts w:eastAsiaTheme="minorEastAsia"/>
          <w:noProof/>
          <w:lang w:eastAsia="en-ZA"/>
        </w:rPr>
        <w:tab/>
      </w:r>
      <w:r w:rsidR="00BB683A">
        <w:rPr>
          <w:noProof/>
        </w:rPr>
        <w:t>Overview</w:t>
      </w:r>
      <w:r w:rsidR="00BB683A">
        <w:rPr>
          <w:noProof/>
        </w:rPr>
        <w:tab/>
      </w:r>
      <w:r w:rsidR="00BB683A">
        <w:rPr>
          <w:noProof/>
        </w:rPr>
        <w:fldChar w:fldCharType="begin"/>
      </w:r>
      <w:r w:rsidR="00BB683A">
        <w:rPr>
          <w:noProof/>
        </w:rPr>
        <w:instrText xml:space="preserve"> PAGEREF _Toc536094783 \h </w:instrText>
      </w:r>
      <w:r w:rsidR="00BB683A">
        <w:rPr>
          <w:noProof/>
        </w:rPr>
      </w:r>
      <w:r w:rsidR="00BB683A">
        <w:rPr>
          <w:noProof/>
        </w:rPr>
        <w:fldChar w:fldCharType="separate"/>
      </w:r>
      <w:r w:rsidR="00BB683A">
        <w:rPr>
          <w:noProof/>
        </w:rPr>
        <w:t>2</w:t>
      </w:r>
      <w:r w:rsidR="00BB683A">
        <w:rPr>
          <w:noProof/>
        </w:rPr>
        <w:fldChar w:fldCharType="end"/>
      </w:r>
    </w:p>
    <w:p w14:paraId="29DB47F9" w14:textId="6D7B9B91" w:rsidR="00BB683A" w:rsidRDefault="00BB683A">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Desired layout</w:t>
      </w:r>
      <w:r>
        <w:rPr>
          <w:noProof/>
        </w:rPr>
        <w:tab/>
      </w:r>
      <w:r>
        <w:rPr>
          <w:noProof/>
        </w:rPr>
        <w:fldChar w:fldCharType="begin"/>
      </w:r>
      <w:r>
        <w:rPr>
          <w:noProof/>
        </w:rPr>
        <w:instrText xml:space="preserve"> PAGEREF _Toc536094784 \h </w:instrText>
      </w:r>
      <w:r>
        <w:rPr>
          <w:noProof/>
        </w:rPr>
      </w:r>
      <w:r>
        <w:rPr>
          <w:noProof/>
        </w:rPr>
        <w:fldChar w:fldCharType="separate"/>
      </w:r>
      <w:r>
        <w:rPr>
          <w:noProof/>
        </w:rPr>
        <w:t>2</w:t>
      </w:r>
      <w:r>
        <w:rPr>
          <w:noProof/>
        </w:rPr>
        <w:fldChar w:fldCharType="end"/>
      </w:r>
    </w:p>
    <w:p w14:paraId="5C64DC45" w14:textId="5B67A62F" w:rsidR="00BB683A" w:rsidRDefault="00BB683A">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Risks and potential issues</w:t>
      </w:r>
      <w:r>
        <w:rPr>
          <w:noProof/>
        </w:rPr>
        <w:tab/>
      </w:r>
      <w:r>
        <w:rPr>
          <w:noProof/>
        </w:rPr>
        <w:fldChar w:fldCharType="begin"/>
      </w:r>
      <w:r>
        <w:rPr>
          <w:noProof/>
        </w:rPr>
        <w:instrText xml:space="preserve"> PAGEREF _Toc536094785 \h </w:instrText>
      </w:r>
      <w:r>
        <w:rPr>
          <w:noProof/>
        </w:rPr>
      </w:r>
      <w:r>
        <w:rPr>
          <w:noProof/>
        </w:rPr>
        <w:fldChar w:fldCharType="separate"/>
      </w:r>
      <w:r>
        <w:rPr>
          <w:noProof/>
        </w:rPr>
        <w:t>3</w:t>
      </w:r>
      <w:r>
        <w:rPr>
          <w:noProof/>
        </w:rPr>
        <w:fldChar w:fldCharType="end"/>
      </w:r>
    </w:p>
    <w:p w14:paraId="2463217A" w14:textId="478CF97A" w:rsidR="00BB683A" w:rsidRDefault="00BB683A">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Use supplier item barcode strategy internally</w:t>
      </w:r>
      <w:r>
        <w:rPr>
          <w:noProof/>
        </w:rPr>
        <w:tab/>
      </w:r>
      <w:r>
        <w:rPr>
          <w:noProof/>
        </w:rPr>
        <w:fldChar w:fldCharType="begin"/>
      </w:r>
      <w:r>
        <w:rPr>
          <w:noProof/>
        </w:rPr>
        <w:instrText xml:space="preserve"> PAGEREF _Toc536094786 \h </w:instrText>
      </w:r>
      <w:r>
        <w:rPr>
          <w:noProof/>
        </w:rPr>
      </w:r>
      <w:r>
        <w:rPr>
          <w:noProof/>
        </w:rPr>
        <w:fldChar w:fldCharType="separate"/>
      </w:r>
      <w:r>
        <w:rPr>
          <w:noProof/>
        </w:rPr>
        <w:t>3</w:t>
      </w:r>
      <w:r>
        <w:rPr>
          <w:noProof/>
        </w:rPr>
        <w:fldChar w:fldCharType="end"/>
      </w:r>
    </w:p>
    <w:p w14:paraId="0A081A11" w14:textId="2ABBD863" w:rsidR="00BB683A" w:rsidRDefault="00BB683A">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Infrastructure costing</w:t>
      </w:r>
      <w:r>
        <w:rPr>
          <w:noProof/>
        </w:rPr>
        <w:tab/>
      </w:r>
      <w:r>
        <w:rPr>
          <w:noProof/>
        </w:rPr>
        <w:fldChar w:fldCharType="begin"/>
      </w:r>
      <w:r>
        <w:rPr>
          <w:noProof/>
        </w:rPr>
        <w:instrText xml:space="preserve"> PAGEREF _Toc536094787 \h </w:instrText>
      </w:r>
      <w:r>
        <w:rPr>
          <w:noProof/>
        </w:rPr>
      </w:r>
      <w:r>
        <w:rPr>
          <w:noProof/>
        </w:rPr>
        <w:fldChar w:fldCharType="separate"/>
      </w:r>
      <w:r>
        <w:rPr>
          <w:noProof/>
        </w:rPr>
        <w:t>3</w:t>
      </w:r>
      <w:r>
        <w:rPr>
          <w:noProof/>
        </w:rPr>
        <w:fldChar w:fldCharType="end"/>
      </w:r>
    </w:p>
    <w:p w14:paraId="73DCC25C" w14:textId="35520B35" w:rsidR="00BB683A" w:rsidRDefault="00BB683A">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Phase 1 development investment schedule</w:t>
      </w:r>
      <w:r>
        <w:rPr>
          <w:noProof/>
        </w:rPr>
        <w:tab/>
      </w:r>
      <w:r>
        <w:rPr>
          <w:noProof/>
        </w:rPr>
        <w:fldChar w:fldCharType="begin"/>
      </w:r>
      <w:r>
        <w:rPr>
          <w:noProof/>
        </w:rPr>
        <w:instrText xml:space="preserve"> PAGEREF _Toc536094788 \h </w:instrText>
      </w:r>
      <w:r>
        <w:rPr>
          <w:noProof/>
        </w:rPr>
      </w:r>
      <w:r>
        <w:rPr>
          <w:noProof/>
        </w:rPr>
        <w:fldChar w:fldCharType="separate"/>
      </w:r>
      <w:r>
        <w:rPr>
          <w:noProof/>
        </w:rPr>
        <w:t>4</w:t>
      </w:r>
      <w:r>
        <w:rPr>
          <w:noProof/>
        </w:rPr>
        <w:fldChar w:fldCharType="end"/>
      </w:r>
    </w:p>
    <w:p w14:paraId="66799738" w14:textId="4D979124" w:rsidR="008A6716" w:rsidRDefault="007B0F1C">
      <w:r>
        <w:fldChar w:fldCharType="end"/>
      </w:r>
    </w:p>
    <w:p w14:paraId="66799739" w14:textId="77777777" w:rsidR="007B0F1C" w:rsidRDefault="007B0F1C"/>
    <w:p w14:paraId="6679973A" w14:textId="77777777" w:rsidR="007B0F1C" w:rsidRDefault="007B0F1C">
      <w:r>
        <w:br w:type="page"/>
      </w:r>
    </w:p>
    <w:p w14:paraId="6679973B" w14:textId="77777777" w:rsidR="007B0F1C" w:rsidRDefault="007B0F1C" w:rsidP="007B0F1C">
      <w:pPr>
        <w:pStyle w:val="Heading1"/>
        <w:numPr>
          <w:ilvl w:val="0"/>
          <w:numId w:val="1"/>
        </w:numPr>
      </w:pPr>
      <w:bookmarkStart w:id="1" w:name="_Toc536094783"/>
      <w:r>
        <w:lastRenderedPageBreak/>
        <w:t>Overview</w:t>
      </w:r>
      <w:bookmarkEnd w:id="1"/>
    </w:p>
    <w:p w14:paraId="6679973C" w14:textId="77777777" w:rsidR="007B0F1C" w:rsidRDefault="007B0F1C" w:rsidP="007B0F1C"/>
    <w:p w14:paraId="32D61436" w14:textId="2DF3B421" w:rsidR="000D03AB" w:rsidRDefault="008247A9" w:rsidP="00BD1663">
      <w:pPr>
        <w:jc w:val="both"/>
      </w:pPr>
      <w:r>
        <w:t xml:space="preserve">Subject to the </w:t>
      </w:r>
      <w:r w:rsidR="000D03AB">
        <w:t xml:space="preserve">contents of </w:t>
      </w:r>
      <w:r>
        <w:t>document</w:t>
      </w:r>
      <w:r w:rsidR="000D03AB">
        <w:t xml:space="preserve"> </w:t>
      </w:r>
      <w:proofErr w:type="spellStart"/>
      <w:r w:rsidR="000D03AB" w:rsidRPr="00E64300">
        <w:rPr>
          <w:b/>
          <w:i/>
        </w:rPr>
        <w:t>ScopeScanCheck</w:t>
      </w:r>
      <w:proofErr w:type="spellEnd"/>
      <w:r w:rsidR="000D03AB" w:rsidRPr="00E64300">
        <w:rPr>
          <w:b/>
          <w:i/>
        </w:rPr>
        <w:t xml:space="preserve"> v3</w:t>
      </w:r>
      <w:r w:rsidR="000D03AB" w:rsidRPr="00E64300">
        <w:rPr>
          <w:b/>
          <w:i/>
        </w:rPr>
        <w:t>.doc</w:t>
      </w:r>
      <w:r w:rsidR="000D03AB">
        <w:t>, t</w:t>
      </w:r>
      <w:r w:rsidR="00BD1663">
        <w:t xml:space="preserve">he intent of this document is to provide </w:t>
      </w:r>
      <w:r w:rsidR="000D03AB">
        <w:t>the following:</w:t>
      </w:r>
    </w:p>
    <w:p w14:paraId="212AF442" w14:textId="04AB073A" w:rsidR="000D03AB" w:rsidRDefault="000D03AB" w:rsidP="000D03AB">
      <w:pPr>
        <w:pStyle w:val="ListParagraph"/>
        <w:numPr>
          <w:ilvl w:val="1"/>
          <w:numId w:val="1"/>
        </w:numPr>
        <w:jc w:val="both"/>
      </w:pPr>
      <w:r>
        <w:t>Desired physical layout on one lane only</w:t>
      </w:r>
    </w:p>
    <w:p w14:paraId="4D533E08" w14:textId="4C88D531" w:rsidR="000D03AB" w:rsidRDefault="000D03AB" w:rsidP="000D03AB">
      <w:pPr>
        <w:pStyle w:val="ListParagraph"/>
        <w:numPr>
          <w:ilvl w:val="1"/>
          <w:numId w:val="1"/>
        </w:numPr>
        <w:jc w:val="both"/>
      </w:pPr>
      <w:r>
        <w:t>Placement of equipment</w:t>
      </w:r>
    </w:p>
    <w:p w14:paraId="38679AE2" w14:textId="39F9FEFE" w:rsidR="000D03AB" w:rsidRDefault="000D03AB" w:rsidP="000D03AB">
      <w:pPr>
        <w:pStyle w:val="ListParagraph"/>
        <w:numPr>
          <w:ilvl w:val="1"/>
          <w:numId w:val="1"/>
        </w:numPr>
        <w:jc w:val="both"/>
      </w:pPr>
      <w:r>
        <w:t>Defined functional implementation</w:t>
      </w:r>
    </w:p>
    <w:p w14:paraId="46B81956" w14:textId="7D651924" w:rsidR="000D03AB" w:rsidRDefault="000D03AB" w:rsidP="00E64300">
      <w:pPr>
        <w:pStyle w:val="ListParagraph"/>
        <w:numPr>
          <w:ilvl w:val="1"/>
          <w:numId w:val="1"/>
        </w:numPr>
        <w:jc w:val="both"/>
      </w:pPr>
      <w:r>
        <w:t>Cost for phase 1 implementation</w:t>
      </w:r>
    </w:p>
    <w:p w14:paraId="3D542039" w14:textId="77777777" w:rsidR="00E64300" w:rsidRDefault="00E64300" w:rsidP="00E64300">
      <w:pPr>
        <w:pStyle w:val="ListParagraph"/>
        <w:jc w:val="both"/>
      </w:pPr>
    </w:p>
    <w:p w14:paraId="0D9B4A33" w14:textId="78CE1341" w:rsidR="00E64300" w:rsidRDefault="00E64300" w:rsidP="00E64300">
      <w:pPr>
        <w:pStyle w:val="ListParagraph"/>
        <w:ind w:left="360"/>
        <w:jc w:val="both"/>
      </w:pPr>
      <w:r>
        <w:t xml:space="preserve">The proposal herewith is limited to the current understanding of requirement. It is </w:t>
      </w:r>
      <w:r>
        <w:t xml:space="preserve">anticipated that </w:t>
      </w:r>
      <w:r w:rsidR="00053B96">
        <w:t xml:space="preserve">post implementation there will be changed requirements that could influence the delivered functionality; </w:t>
      </w:r>
      <w:proofErr w:type="gramStart"/>
      <w:r w:rsidR="00053B96">
        <w:t>thus</w:t>
      </w:r>
      <w:proofErr w:type="gramEnd"/>
      <w:r w:rsidR="00053B96">
        <w:t xml:space="preserve"> this proposal is considered the 1</w:t>
      </w:r>
      <w:r w:rsidR="00053B96" w:rsidRPr="00053B96">
        <w:rPr>
          <w:vertAlign w:val="superscript"/>
        </w:rPr>
        <w:t>st</w:t>
      </w:r>
      <w:r w:rsidR="00053B96">
        <w:t xml:space="preserve"> phase </w:t>
      </w:r>
      <w:proofErr w:type="spellStart"/>
      <w:r w:rsidR="00053B96">
        <w:t>proposakl</w:t>
      </w:r>
      <w:proofErr w:type="spellEnd"/>
      <w:r w:rsidR="00053B96">
        <w:t>.</w:t>
      </w:r>
    </w:p>
    <w:p w14:paraId="66799741" w14:textId="2F6A50C5" w:rsidR="007B0F1C" w:rsidRDefault="000D03AB" w:rsidP="007B0F1C">
      <w:pPr>
        <w:pStyle w:val="Heading1"/>
        <w:numPr>
          <w:ilvl w:val="0"/>
          <w:numId w:val="1"/>
        </w:numPr>
      </w:pPr>
      <w:bookmarkStart w:id="2" w:name="_Toc536094784"/>
      <w:r>
        <w:t>Desired layout</w:t>
      </w:r>
      <w:bookmarkEnd w:id="2"/>
    </w:p>
    <w:p w14:paraId="66799742" w14:textId="0F6854E4" w:rsidR="005276A9" w:rsidRDefault="005276A9" w:rsidP="005276A9">
      <w:pPr>
        <w:jc w:val="both"/>
      </w:pPr>
    </w:p>
    <w:p w14:paraId="0047E72E" w14:textId="77777777" w:rsidR="00E64300" w:rsidRDefault="006E2A40" w:rsidP="005276A9">
      <w:pPr>
        <w:jc w:val="both"/>
      </w:pPr>
      <w:r>
        <w:t xml:space="preserve">As per the scoping document, there is a proposed operating method that </w:t>
      </w:r>
      <w:r w:rsidR="001F658A">
        <w:t>is considered a close match to that of a supermarket check-out process.</w:t>
      </w:r>
      <w:r w:rsidR="00E64300">
        <w:t xml:space="preserve"> </w:t>
      </w:r>
    </w:p>
    <w:p w14:paraId="60E4078E" w14:textId="292FEE8C" w:rsidR="001F658A" w:rsidRDefault="001F658A" w:rsidP="005276A9">
      <w:pPr>
        <w:jc w:val="both"/>
      </w:pPr>
      <w:r>
        <w:t xml:space="preserve">As part of the governance around changing the layout of the despatching </w:t>
      </w:r>
      <w:r w:rsidR="00E64300">
        <w:t>lanes,</w:t>
      </w:r>
      <w:r>
        <w:t xml:space="preserve"> it is propped that:</w:t>
      </w:r>
    </w:p>
    <w:p w14:paraId="5C760384" w14:textId="18F14694" w:rsidR="001F658A" w:rsidRDefault="001F658A" w:rsidP="001F658A">
      <w:pPr>
        <w:pStyle w:val="ListParagraph"/>
        <w:numPr>
          <w:ilvl w:val="1"/>
          <w:numId w:val="1"/>
        </w:numPr>
        <w:jc w:val="both"/>
      </w:pPr>
      <w:r>
        <w:t>Only one lane is equipped and tested to gain insight and experience of what might work better before making changes to all the other lanes</w:t>
      </w:r>
    </w:p>
    <w:p w14:paraId="7B2D5F1F" w14:textId="18715A7A" w:rsidR="001F658A" w:rsidRDefault="001F658A" w:rsidP="001F658A">
      <w:pPr>
        <w:pStyle w:val="ListParagraph"/>
        <w:numPr>
          <w:ilvl w:val="1"/>
          <w:numId w:val="1"/>
        </w:numPr>
        <w:jc w:val="both"/>
      </w:pPr>
      <w:r>
        <w:t>To have a little disruption as possible, the current equipment and method of operation is retained</w:t>
      </w:r>
    </w:p>
    <w:p w14:paraId="3AFFA6BA" w14:textId="77777777" w:rsidR="00053B96" w:rsidRDefault="001F658A" w:rsidP="00053B96">
      <w:pPr>
        <w:pStyle w:val="ListParagraph"/>
        <w:numPr>
          <w:ilvl w:val="1"/>
          <w:numId w:val="1"/>
        </w:numPr>
        <w:jc w:val="both"/>
      </w:pPr>
      <w:r>
        <w:t>The plan is to have Point of Sale stationary scanners, but it is proposed that wired USB scanners be used until the rollout confirms a confirmed need</w:t>
      </w:r>
      <w:r w:rsidR="00053B96">
        <w:t xml:space="preserve"> and then changed to have improved scanning functionality</w:t>
      </w:r>
    </w:p>
    <w:p w14:paraId="531B4B77" w14:textId="43F8CDE5" w:rsidR="000D03AB" w:rsidRDefault="001F658A" w:rsidP="00053B96">
      <w:pPr>
        <w:pStyle w:val="ListParagraph"/>
        <w:numPr>
          <w:ilvl w:val="1"/>
          <w:numId w:val="1"/>
        </w:numPr>
        <w:jc w:val="both"/>
      </w:pPr>
      <w:r>
        <w:rPr>
          <w:noProof/>
        </w:rPr>
        <w:drawing>
          <wp:anchor distT="0" distB="0" distL="114300" distR="114300" simplePos="0" relativeHeight="251665408" behindDoc="0" locked="0" layoutInCell="1" allowOverlap="1" wp14:anchorId="0BAC67E9" wp14:editId="0E22591E">
            <wp:simplePos x="0" y="0"/>
            <wp:positionH relativeFrom="column">
              <wp:posOffset>676275</wp:posOffset>
            </wp:positionH>
            <wp:positionV relativeFrom="paragraph">
              <wp:posOffset>539750</wp:posOffset>
            </wp:positionV>
            <wp:extent cx="4169163" cy="2951736"/>
            <wp:effectExtent l="0" t="0" r="317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69163" cy="2951736"/>
                    </a:xfrm>
                    <a:prstGeom prst="rect">
                      <a:avLst/>
                    </a:prstGeom>
                    <a:noFill/>
                  </pic:spPr>
                </pic:pic>
              </a:graphicData>
            </a:graphic>
          </wp:anchor>
        </w:drawing>
      </w:r>
      <w:r>
        <w:t>The following diagram provides a view of how the floor space at despatch should be changed to accommodate the planned for layout.</w:t>
      </w:r>
    </w:p>
    <w:p w14:paraId="67992E41" w14:textId="044AA44F" w:rsidR="00017755" w:rsidRDefault="00017755" w:rsidP="00F1338B">
      <w:pPr>
        <w:pStyle w:val="Heading1"/>
        <w:numPr>
          <w:ilvl w:val="0"/>
          <w:numId w:val="1"/>
        </w:numPr>
      </w:pPr>
      <w:bookmarkStart w:id="3" w:name="_Toc536094785"/>
      <w:r>
        <w:lastRenderedPageBreak/>
        <w:t>Risks and potential issues</w:t>
      </w:r>
      <w:bookmarkEnd w:id="3"/>
    </w:p>
    <w:p w14:paraId="3E8E0FCA" w14:textId="6B008ED9" w:rsidR="00017755" w:rsidRDefault="00017755" w:rsidP="00017755"/>
    <w:p w14:paraId="0F750C34" w14:textId="2AC569EF" w:rsidR="00017755" w:rsidRDefault="00017755" w:rsidP="00017755">
      <w:r>
        <w:t>The main risk component is the function of barcode scanning where the following issues may be encountered during rollout:</w:t>
      </w:r>
    </w:p>
    <w:p w14:paraId="727DCF96" w14:textId="5F919E8F" w:rsidR="00017755" w:rsidRDefault="00017755" w:rsidP="00017755"/>
    <w:p w14:paraId="707CB188" w14:textId="25A3C0E9" w:rsidR="00017755" w:rsidRDefault="00017755" w:rsidP="00017755">
      <w:pPr>
        <w:pStyle w:val="ListParagraph"/>
        <w:numPr>
          <w:ilvl w:val="1"/>
          <w:numId w:val="1"/>
        </w:numPr>
      </w:pPr>
      <w:r>
        <w:t xml:space="preserve">Items do not have a barcode due to size and / or ePart does not print barcode labels for some (consumer) type items </w:t>
      </w:r>
    </w:p>
    <w:p w14:paraId="162C81CA" w14:textId="77777777" w:rsidR="00017755" w:rsidRDefault="00017755" w:rsidP="00017755">
      <w:pPr>
        <w:pStyle w:val="ListParagraph"/>
        <w:ind w:left="750"/>
      </w:pPr>
    </w:p>
    <w:p w14:paraId="61E2CA05" w14:textId="447BDF60" w:rsidR="00017755" w:rsidRDefault="00017755" w:rsidP="00017755">
      <w:pPr>
        <w:pStyle w:val="ListParagraph"/>
        <w:numPr>
          <w:ilvl w:val="1"/>
          <w:numId w:val="1"/>
        </w:numPr>
      </w:pPr>
      <w:r>
        <w:t>Barcode cannot be scanned – poor quality</w:t>
      </w:r>
    </w:p>
    <w:p w14:paraId="18056ABA" w14:textId="77777777" w:rsidR="00017755" w:rsidRDefault="00017755" w:rsidP="00017755">
      <w:pPr>
        <w:pStyle w:val="ListParagraph"/>
      </w:pPr>
    </w:p>
    <w:p w14:paraId="3A9F4CFE" w14:textId="785DBEB0" w:rsidR="00017755" w:rsidRDefault="00017755" w:rsidP="00F1338B">
      <w:pPr>
        <w:pStyle w:val="Heading1"/>
        <w:numPr>
          <w:ilvl w:val="0"/>
          <w:numId w:val="1"/>
        </w:numPr>
      </w:pPr>
      <w:bookmarkStart w:id="4" w:name="_Toc536094786"/>
      <w:r>
        <w:t>Use supplier item barcode strategy internally</w:t>
      </w:r>
      <w:bookmarkEnd w:id="4"/>
    </w:p>
    <w:p w14:paraId="3F69640B" w14:textId="492FC872" w:rsidR="00017755" w:rsidRDefault="00017755" w:rsidP="00017755"/>
    <w:p w14:paraId="5CA1FE84" w14:textId="2715C2EB" w:rsidR="00017755" w:rsidRPr="00017755" w:rsidRDefault="00017755" w:rsidP="00017755">
      <w:pPr>
        <w:jc w:val="both"/>
      </w:pPr>
      <w:r>
        <w:t>It has been recognised that over time suppliers have been more diligent in printing barcodes on their packaging material. There is a scoping document available that reflects on</w:t>
      </w:r>
      <w:r>
        <w:t xml:space="preserve"> how this should be deployed into ePart end to end.</w:t>
      </w:r>
    </w:p>
    <w:p w14:paraId="49299E12" w14:textId="693CCFB4" w:rsidR="00017755" w:rsidRPr="00017755" w:rsidRDefault="00017755" w:rsidP="00017755">
      <w:r>
        <w:t>Should the functionality of the 1</w:t>
      </w:r>
      <w:r w:rsidRPr="00017755">
        <w:rPr>
          <w:vertAlign w:val="superscript"/>
        </w:rPr>
        <w:t>st</w:t>
      </w:r>
      <w:r>
        <w:t xml:space="preserve"> phase be in line with expectation but the quality of the barcod</w:t>
      </w:r>
      <w:r w:rsidR="00277583">
        <w:t>e on the items detract from the expected performance, then the end to end solution should be considered for active implementation.</w:t>
      </w:r>
    </w:p>
    <w:p w14:paraId="66799747" w14:textId="5D08EE00" w:rsidR="002D0BFF" w:rsidRDefault="001F658A" w:rsidP="00F1338B">
      <w:pPr>
        <w:pStyle w:val="Heading1"/>
        <w:numPr>
          <w:ilvl w:val="0"/>
          <w:numId w:val="1"/>
        </w:numPr>
      </w:pPr>
      <w:bookmarkStart w:id="5" w:name="_Toc536094787"/>
      <w:r>
        <w:t>Infrastructure costing</w:t>
      </w:r>
      <w:bookmarkEnd w:id="5"/>
    </w:p>
    <w:p w14:paraId="313E8E8D" w14:textId="2CEE921E" w:rsidR="001F658A" w:rsidRDefault="001F658A" w:rsidP="001F658A"/>
    <w:p w14:paraId="57684E5B" w14:textId="33DDB8B5" w:rsidR="001F658A" w:rsidRDefault="001F658A" w:rsidP="001F658A">
      <w:r>
        <w:t>As per the proposed layout changes and retention of current (IT) infrastructure, the following schedule summarises the costs elements and assumed investment</w:t>
      </w:r>
      <w:r w:rsidR="00FA076E">
        <w:t xml:space="preserve"> for the 1</w:t>
      </w:r>
      <w:r w:rsidR="00FA076E" w:rsidRPr="00E64300">
        <w:rPr>
          <w:vertAlign w:val="superscript"/>
        </w:rPr>
        <w:t>st</w:t>
      </w:r>
      <w:r w:rsidR="00FA076E">
        <w:t xml:space="preserve"> despatching lane</w:t>
      </w:r>
      <w:r>
        <w:t>:</w:t>
      </w:r>
    </w:p>
    <w:tbl>
      <w:tblPr>
        <w:tblStyle w:val="TableGrid"/>
        <w:tblW w:w="0" w:type="auto"/>
        <w:tblLook w:val="04A0" w:firstRow="1" w:lastRow="0" w:firstColumn="1" w:lastColumn="0" w:noHBand="0" w:noVBand="1"/>
      </w:tblPr>
      <w:tblGrid>
        <w:gridCol w:w="328"/>
        <w:gridCol w:w="4062"/>
        <w:gridCol w:w="1842"/>
        <w:gridCol w:w="1276"/>
        <w:gridCol w:w="1508"/>
        <w:tblGridChange w:id="6">
          <w:tblGrid>
            <w:gridCol w:w="328"/>
            <w:gridCol w:w="4062"/>
            <w:gridCol w:w="1842"/>
            <w:gridCol w:w="1276"/>
            <w:gridCol w:w="1508"/>
          </w:tblGrid>
        </w:tblGridChange>
      </w:tblGrid>
      <w:tr w:rsidR="00FA076E" w:rsidRPr="00E64300" w14:paraId="65C859EF" w14:textId="77777777" w:rsidTr="00E64300">
        <w:tc>
          <w:tcPr>
            <w:tcW w:w="328" w:type="dxa"/>
          </w:tcPr>
          <w:p w14:paraId="0A185238" w14:textId="72500D20" w:rsidR="00FA076E" w:rsidRPr="00E64300" w:rsidRDefault="00FA076E" w:rsidP="001F658A">
            <w:pPr>
              <w:rPr>
                <w:b/>
              </w:rPr>
            </w:pPr>
            <w:r w:rsidRPr="00E64300">
              <w:rPr>
                <w:b/>
              </w:rPr>
              <w:t xml:space="preserve"># </w:t>
            </w:r>
          </w:p>
        </w:tc>
        <w:tc>
          <w:tcPr>
            <w:tcW w:w="4062" w:type="dxa"/>
          </w:tcPr>
          <w:p w14:paraId="6216D7ED" w14:textId="742E5C38" w:rsidR="00FA076E" w:rsidRPr="00E64300" w:rsidRDefault="00FA076E" w:rsidP="001F658A">
            <w:pPr>
              <w:rPr>
                <w:b/>
              </w:rPr>
            </w:pPr>
            <w:r w:rsidRPr="00E64300">
              <w:rPr>
                <w:b/>
              </w:rPr>
              <w:t>Description</w:t>
            </w:r>
          </w:p>
        </w:tc>
        <w:tc>
          <w:tcPr>
            <w:tcW w:w="1842" w:type="dxa"/>
          </w:tcPr>
          <w:p w14:paraId="21669809" w14:textId="6A410265" w:rsidR="00FA076E" w:rsidRPr="00E64300" w:rsidRDefault="00FA076E" w:rsidP="00E64300">
            <w:pPr>
              <w:jc w:val="right"/>
              <w:rPr>
                <w:b/>
              </w:rPr>
            </w:pPr>
            <w:r w:rsidRPr="00E64300">
              <w:rPr>
                <w:b/>
              </w:rPr>
              <w:t>Units</w:t>
            </w:r>
          </w:p>
        </w:tc>
        <w:tc>
          <w:tcPr>
            <w:tcW w:w="1276" w:type="dxa"/>
          </w:tcPr>
          <w:p w14:paraId="44D711D3" w14:textId="789AEB47" w:rsidR="00FA076E" w:rsidRPr="00E64300" w:rsidRDefault="00FA076E" w:rsidP="00E64300">
            <w:pPr>
              <w:jc w:val="right"/>
              <w:rPr>
                <w:b/>
              </w:rPr>
            </w:pPr>
            <w:r w:rsidRPr="00E64300">
              <w:rPr>
                <w:b/>
              </w:rPr>
              <w:t>Cost</w:t>
            </w:r>
          </w:p>
        </w:tc>
        <w:tc>
          <w:tcPr>
            <w:tcW w:w="1508" w:type="dxa"/>
          </w:tcPr>
          <w:p w14:paraId="77E34B30" w14:textId="2CA7C317" w:rsidR="00FA076E" w:rsidRPr="00E64300" w:rsidRDefault="00FA076E" w:rsidP="00E64300">
            <w:pPr>
              <w:jc w:val="right"/>
              <w:rPr>
                <w:b/>
              </w:rPr>
            </w:pPr>
            <w:r w:rsidRPr="00E64300">
              <w:rPr>
                <w:b/>
              </w:rPr>
              <w:t>Total</w:t>
            </w:r>
          </w:p>
        </w:tc>
      </w:tr>
      <w:tr w:rsidR="00FA076E" w14:paraId="4D165C0D" w14:textId="77777777" w:rsidTr="00E64300">
        <w:tc>
          <w:tcPr>
            <w:tcW w:w="328" w:type="dxa"/>
          </w:tcPr>
          <w:p w14:paraId="522F1C6F" w14:textId="675E3327" w:rsidR="00FA076E" w:rsidRDefault="00FA076E" w:rsidP="001F658A">
            <w:r>
              <w:t>1</w:t>
            </w:r>
          </w:p>
        </w:tc>
        <w:tc>
          <w:tcPr>
            <w:tcW w:w="4062" w:type="dxa"/>
          </w:tcPr>
          <w:p w14:paraId="7462BCC4" w14:textId="2BDC78E8" w:rsidR="00FA076E" w:rsidRDefault="00FA076E" w:rsidP="001F658A">
            <w:r>
              <w:t>Shorten conveyor rollers</w:t>
            </w:r>
          </w:p>
        </w:tc>
        <w:tc>
          <w:tcPr>
            <w:tcW w:w="1842" w:type="dxa"/>
          </w:tcPr>
          <w:p w14:paraId="0AF0A15E" w14:textId="44171BBF" w:rsidR="00FA076E" w:rsidRDefault="00FA076E" w:rsidP="00E64300">
            <w:pPr>
              <w:jc w:val="right"/>
            </w:pPr>
            <w:r>
              <w:t>1</w:t>
            </w:r>
          </w:p>
        </w:tc>
        <w:tc>
          <w:tcPr>
            <w:tcW w:w="1276" w:type="dxa"/>
          </w:tcPr>
          <w:p w14:paraId="15B79903" w14:textId="0E0DD4A4" w:rsidR="00FA076E" w:rsidRDefault="00FA076E" w:rsidP="00E64300">
            <w:pPr>
              <w:jc w:val="right"/>
            </w:pPr>
            <w:r>
              <w:t>1,000</w:t>
            </w:r>
          </w:p>
        </w:tc>
        <w:tc>
          <w:tcPr>
            <w:tcW w:w="1508" w:type="dxa"/>
          </w:tcPr>
          <w:p w14:paraId="4C6B57DB" w14:textId="37558864" w:rsidR="00FA076E" w:rsidRDefault="00FA076E" w:rsidP="00E64300">
            <w:pPr>
              <w:jc w:val="right"/>
            </w:pPr>
            <w:r>
              <w:t>1,000</w:t>
            </w:r>
          </w:p>
        </w:tc>
      </w:tr>
      <w:tr w:rsidR="00FA076E" w14:paraId="6E00652D" w14:textId="77777777" w:rsidTr="00E64300">
        <w:tc>
          <w:tcPr>
            <w:tcW w:w="328" w:type="dxa"/>
          </w:tcPr>
          <w:p w14:paraId="6DD64359" w14:textId="23DD3C4E" w:rsidR="00FA076E" w:rsidRDefault="00FA076E" w:rsidP="001F658A">
            <w:r>
              <w:t>2</w:t>
            </w:r>
          </w:p>
        </w:tc>
        <w:tc>
          <w:tcPr>
            <w:tcW w:w="4062" w:type="dxa"/>
          </w:tcPr>
          <w:p w14:paraId="4FE2AB5C" w14:textId="43F4F666" w:rsidR="00FA076E" w:rsidRDefault="00FA076E" w:rsidP="001F658A">
            <w:r>
              <w:t>Power point</w:t>
            </w:r>
          </w:p>
        </w:tc>
        <w:tc>
          <w:tcPr>
            <w:tcW w:w="1842" w:type="dxa"/>
          </w:tcPr>
          <w:p w14:paraId="45D4D657" w14:textId="279D767B" w:rsidR="00FA076E" w:rsidRDefault="00FA076E" w:rsidP="00E64300">
            <w:pPr>
              <w:jc w:val="right"/>
            </w:pPr>
            <w:r>
              <w:t>1</w:t>
            </w:r>
          </w:p>
        </w:tc>
        <w:tc>
          <w:tcPr>
            <w:tcW w:w="1276" w:type="dxa"/>
          </w:tcPr>
          <w:p w14:paraId="230E16D3" w14:textId="1C66BBAF" w:rsidR="00FA076E" w:rsidRDefault="00FA076E" w:rsidP="00E64300">
            <w:pPr>
              <w:jc w:val="right"/>
            </w:pPr>
            <w:r>
              <w:t>1,000</w:t>
            </w:r>
          </w:p>
        </w:tc>
        <w:tc>
          <w:tcPr>
            <w:tcW w:w="1508" w:type="dxa"/>
          </w:tcPr>
          <w:p w14:paraId="112FB35B" w14:textId="4ED9E94F" w:rsidR="00FA076E" w:rsidRDefault="00FA076E" w:rsidP="00E64300">
            <w:pPr>
              <w:jc w:val="right"/>
            </w:pPr>
            <w:r>
              <w:t>1,000</w:t>
            </w:r>
          </w:p>
        </w:tc>
      </w:tr>
      <w:tr w:rsidR="00FA076E" w14:paraId="2D3FD14C" w14:textId="77777777" w:rsidTr="00E64300">
        <w:tc>
          <w:tcPr>
            <w:tcW w:w="328" w:type="dxa"/>
          </w:tcPr>
          <w:p w14:paraId="20365541" w14:textId="18D865CD" w:rsidR="00FA076E" w:rsidRDefault="00FA076E" w:rsidP="001F658A">
            <w:r>
              <w:t>3</w:t>
            </w:r>
          </w:p>
        </w:tc>
        <w:tc>
          <w:tcPr>
            <w:tcW w:w="4062" w:type="dxa"/>
          </w:tcPr>
          <w:p w14:paraId="5F715349" w14:textId="46954BDE" w:rsidR="00FA076E" w:rsidRDefault="00FA076E" w:rsidP="001F658A">
            <w:r>
              <w:t>Network point</w:t>
            </w:r>
          </w:p>
        </w:tc>
        <w:tc>
          <w:tcPr>
            <w:tcW w:w="1842" w:type="dxa"/>
          </w:tcPr>
          <w:p w14:paraId="19950BF6" w14:textId="688C50E6" w:rsidR="00FA076E" w:rsidRDefault="00FA076E" w:rsidP="00E64300">
            <w:pPr>
              <w:jc w:val="right"/>
            </w:pPr>
            <w:r>
              <w:t>1</w:t>
            </w:r>
          </w:p>
        </w:tc>
        <w:tc>
          <w:tcPr>
            <w:tcW w:w="1276" w:type="dxa"/>
          </w:tcPr>
          <w:p w14:paraId="65F52487" w14:textId="49E714FA" w:rsidR="00FA076E" w:rsidRDefault="00FA076E" w:rsidP="00E64300">
            <w:pPr>
              <w:jc w:val="right"/>
            </w:pPr>
            <w:r>
              <w:t>750</w:t>
            </w:r>
          </w:p>
        </w:tc>
        <w:tc>
          <w:tcPr>
            <w:tcW w:w="1508" w:type="dxa"/>
          </w:tcPr>
          <w:p w14:paraId="05F89A30" w14:textId="55D09F81" w:rsidR="00FA076E" w:rsidRDefault="00FA076E" w:rsidP="00E64300">
            <w:pPr>
              <w:jc w:val="right"/>
            </w:pPr>
            <w:r>
              <w:t>750</w:t>
            </w:r>
          </w:p>
        </w:tc>
      </w:tr>
      <w:tr w:rsidR="00FA076E" w14:paraId="6A6029A7" w14:textId="77777777" w:rsidTr="00E64300">
        <w:tc>
          <w:tcPr>
            <w:tcW w:w="328" w:type="dxa"/>
          </w:tcPr>
          <w:p w14:paraId="044D0A62" w14:textId="3F83F094" w:rsidR="00FA076E" w:rsidRDefault="00FA076E" w:rsidP="001F658A">
            <w:r>
              <w:t>4</w:t>
            </w:r>
          </w:p>
        </w:tc>
        <w:tc>
          <w:tcPr>
            <w:tcW w:w="4062" w:type="dxa"/>
          </w:tcPr>
          <w:p w14:paraId="1A9406CE" w14:textId="4579FE3F" w:rsidR="00FA076E" w:rsidRDefault="00FA076E" w:rsidP="001F658A">
            <w:r>
              <w:t>Work table</w:t>
            </w:r>
          </w:p>
        </w:tc>
        <w:tc>
          <w:tcPr>
            <w:tcW w:w="1842" w:type="dxa"/>
          </w:tcPr>
          <w:p w14:paraId="3BD5BEF7" w14:textId="741B97FE" w:rsidR="00FA076E" w:rsidRDefault="00FA076E" w:rsidP="00E64300">
            <w:pPr>
              <w:jc w:val="right"/>
            </w:pPr>
            <w:r>
              <w:t>1</w:t>
            </w:r>
          </w:p>
        </w:tc>
        <w:tc>
          <w:tcPr>
            <w:tcW w:w="1276" w:type="dxa"/>
          </w:tcPr>
          <w:p w14:paraId="46A51BD7" w14:textId="23A13354" w:rsidR="00FA076E" w:rsidRDefault="00FA076E" w:rsidP="00E64300">
            <w:pPr>
              <w:jc w:val="right"/>
            </w:pPr>
            <w:r>
              <w:t>1,200</w:t>
            </w:r>
          </w:p>
        </w:tc>
        <w:tc>
          <w:tcPr>
            <w:tcW w:w="1508" w:type="dxa"/>
          </w:tcPr>
          <w:p w14:paraId="120BD111" w14:textId="5A20A84D" w:rsidR="00FA076E" w:rsidRDefault="00FA076E" w:rsidP="00E64300">
            <w:pPr>
              <w:jc w:val="right"/>
            </w:pPr>
            <w:r>
              <w:t>1,200</w:t>
            </w:r>
          </w:p>
        </w:tc>
      </w:tr>
      <w:tr w:rsidR="00FA076E" w14:paraId="69B77B5A" w14:textId="77777777" w:rsidTr="00E64300">
        <w:tc>
          <w:tcPr>
            <w:tcW w:w="328" w:type="dxa"/>
          </w:tcPr>
          <w:p w14:paraId="062AD984" w14:textId="31E568E4" w:rsidR="00FA076E" w:rsidRDefault="00FA076E" w:rsidP="001F658A">
            <w:r>
              <w:t>5</w:t>
            </w:r>
          </w:p>
        </w:tc>
        <w:tc>
          <w:tcPr>
            <w:tcW w:w="4062" w:type="dxa"/>
          </w:tcPr>
          <w:p w14:paraId="34E75B5F" w14:textId="57741032" w:rsidR="00FA076E" w:rsidRDefault="00FA076E" w:rsidP="001F658A">
            <w:r>
              <w:t>New PC</w:t>
            </w:r>
          </w:p>
        </w:tc>
        <w:tc>
          <w:tcPr>
            <w:tcW w:w="1842" w:type="dxa"/>
          </w:tcPr>
          <w:p w14:paraId="2AA90AC1" w14:textId="0FCC164B" w:rsidR="00FA076E" w:rsidRDefault="00FA076E" w:rsidP="00E64300">
            <w:pPr>
              <w:jc w:val="right"/>
            </w:pPr>
            <w:r>
              <w:t>1</w:t>
            </w:r>
          </w:p>
        </w:tc>
        <w:tc>
          <w:tcPr>
            <w:tcW w:w="1276" w:type="dxa"/>
          </w:tcPr>
          <w:p w14:paraId="2B6B43D0" w14:textId="4BE9CB65" w:rsidR="00FA076E" w:rsidRDefault="00FA076E" w:rsidP="00E64300">
            <w:pPr>
              <w:jc w:val="right"/>
            </w:pPr>
            <w:r>
              <w:t>4,500</w:t>
            </w:r>
          </w:p>
        </w:tc>
        <w:tc>
          <w:tcPr>
            <w:tcW w:w="1508" w:type="dxa"/>
          </w:tcPr>
          <w:p w14:paraId="320E4D47" w14:textId="45DE4E55" w:rsidR="00FA076E" w:rsidRDefault="00FA076E" w:rsidP="00E64300">
            <w:pPr>
              <w:jc w:val="right"/>
            </w:pPr>
            <w:r>
              <w:t>4,500</w:t>
            </w:r>
          </w:p>
        </w:tc>
      </w:tr>
      <w:tr w:rsidR="00A730ED" w14:paraId="4AFBB947" w14:textId="77777777" w:rsidTr="00FA076E">
        <w:tc>
          <w:tcPr>
            <w:tcW w:w="328" w:type="dxa"/>
          </w:tcPr>
          <w:p w14:paraId="4A6F1FB2" w14:textId="35FFB854" w:rsidR="00A730ED" w:rsidRDefault="00A730ED" w:rsidP="001F658A">
            <w:r>
              <w:t>6</w:t>
            </w:r>
          </w:p>
        </w:tc>
        <w:tc>
          <w:tcPr>
            <w:tcW w:w="4062" w:type="dxa"/>
          </w:tcPr>
          <w:p w14:paraId="241FDA70" w14:textId="4E832F1E" w:rsidR="00A730ED" w:rsidRDefault="00A730ED" w:rsidP="001F658A">
            <w:r>
              <w:t>Large PC display screen</w:t>
            </w:r>
          </w:p>
        </w:tc>
        <w:tc>
          <w:tcPr>
            <w:tcW w:w="1842" w:type="dxa"/>
          </w:tcPr>
          <w:p w14:paraId="750BCE4E" w14:textId="19B37ABA" w:rsidR="00A730ED" w:rsidRDefault="00A730ED" w:rsidP="00FA076E">
            <w:pPr>
              <w:jc w:val="right"/>
            </w:pPr>
            <w:r>
              <w:t>1</w:t>
            </w:r>
          </w:p>
        </w:tc>
        <w:tc>
          <w:tcPr>
            <w:tcW w:w="1276" w:type="dxa"/>
          </w:tcPr>
          <w:p w14:paraId="60F67B72" w14:textId="460F2DBA" w:rsidR="00A730ED" w:rsidRDefault="00A730ED" w:rsidP="00FA076E">
            <w:pPr>
              <w:jc w:val="right"/>
            </w:pPr>
            <w:r>
              <w:t>2,500</w:t>
            </w:r>
          </w:p>
        </w:tc>
        <w:tc>
          <w:tcPr>
            <w:tcW w:w="1508" w:type="dxa"/>
          </w:tcPr>
          <w:p w14:paraId="6AEAC104" w14:textId="09F502B7" w:rsidR="00A730ED" w:rsidRDefault="00A730ED" w:rsidP="00FA076E">
            <w:pPr>
              <w:jc w:val="right"/>
            </w:pPr>
            <w:r>
              <w:t>2,500</w:t>
            </w:r>
          </w:p>
        </w:tc>
      </w:tr>
      <w:tr w:rsidR="00FA076E" w14:paraId="3C63EBE2" w14:textId="77777777" w:rsidTr="00E64300">
        <w:tc>
          <w:tcPr>
            <w:tcW w:w="328" w:type="dxa"/>
          </w:tcPr>
          <w:p w14:paraId="29029B0D" w14:textId="605CFF43" w:rsidR="00FA076E" w:rsidRDefault="00FA076E" w:rsidP="001F658A">
            <w:r>
              <w:t>6</w:t>
            </w:r>
          </w:p>
        </w:tc>
        <w:tc>
          <w:tcPr>
            <w:tcW w:w="4062" w:type="dxa"/>
          </w:tcPr>
          <w:p w14:paraId="64031A10" w14:textId="6C902CD8" w:rsidR="00FA076E" w:rsidRDefault="00FA076E" w:rsidP="001F658A">
            <w:r>
              <w:t>Temporary cabled barcode scanner</w:t>
            </w:r>
          </w:p>
        </w:tc>
        <w:tc>
          <w:tcPr>
            <w:tcW w:w="1842" w:type="dxa"/>
          </w:tcPr>
          <w:p w14:paraId="660BB792" w14:textId="72153D72" w:rsidR="00FA076E" w:rsidRDefault="00FA076E" w:rsidP="00FA076E">
            <w:pPr>
              <w:jc w:val="right"/>
            </w:pPr>
            <w:r>
              <w:t>1</w:t>
            </w:r>
          </w:p>
        </w:tc>
        <w:tc>
          <w:tcPr>
            <w:tcW w:w="1276" w:type="dxa"/>
          </w:tcPr>
          <w:p w14:paraId="6A8E3B1F" w14:textId="33E33CAB" w:rsidR="00FA076E" w:rsidRDefault="00FA076E" w:rsidP="00FA076E">
            <w:pPr>
              <w:jc w:val="right"/>
            </w:pPr>
            <w:r>
              <w:t>0</w:t>
            </w:r>
          </w:p>
        </w:tc>
        <w:tc>
          <w:tcPr>
            <w:tcW w:w="1508" w:type="dxa"/>
          </w:tcPr>
          <w:p w14:paraId="6D7F015B" w14:textId="2F9B4882" w:rsidR="00FA076E" w:rsidRDefault="00FA076E" w:rsidP="00FA076E">
            <w:pPr>
              <w:jc w:val="right"/>
            </w:pPr>
            <w:r>
              <w:t>0</w:t>
            </w:r>
          </w:p>
        </w:tc>
      </w:tr>
      <w:tr w:rsidR="00FA076E" w14:paraId="14A3B16B" w14:textId="77777777" w:rsidTr="00E64300">
        <w:tc>
          <w:tcPr>
            <w:tcW w:w="328" w:type="dxa"/>
          </w:tcPr>
          <w:p w14:paraId="25F6FC9E" w14:textId="66DA030D" w:rsidR="00FA076E" w:rsidRDefault="00FA076E" w:rsidP="001F658A">
            <w:r>
              <w:t>7</w:t>
            </w:r>
          </w:p>
        </w:tc>
        <w:tc>
          <w:tcPr>
            <w:tcW w:w="4062" w:type="dxa"/>
          </w:tcPr>
          <w:p w14:paraId="0F45F38C" w14:textId="08274837" w:rsidR="00FA076E" w:rsidRDefault="00FA076E" w:rsidP="001F658A">
            <w:r>
              <w:t xml:space="preserve">Mount PC screen </w:t>
            </w:r>
          </w:p>
        </w:tc>
        <w:tc>
          <w:tcPr>
            <w:tcW w:w="1842" w:type="dxa"/>
          </w:tcPr>
          <w:p w14:paraId="099CF38A" w14:textId="660A09A5" w:rsidR="00FA076E" w:rsidRDefault="00FA076E" w:rsidP="00FA076E">
            <w:pPr>
              <w:jc w:val="right"/>
            </w:pPr>
            <w:r>
              <w:t>1</w:t>
            </w:r>
          </w:p>
        </w:tc>
        <w:tc>
          <w:tcPr>
            <w:tcW w:w="1276" w:type="dxa"/>
          </w:tcPr>
          <w:p w14:paraId="6537B904" w14:textId="77CC0819" w:rsidR="00FA076E" w:rsidRDefault="00FA076E" w:rsidP="00FA076E">
            <w:pPr>
              <w:jc w:val="right"/>
            </w:pPr>
            <w:r>
              <w:t>450</w:t>
            </w:r>
          </w:p>
        </w:tc>
        <w:tc>
          <w:tcPr>
            <w:tcW w:w="1508" w:type="dxa"/>
          </w:tcPr>
          <w:p w14:paraId="25C1BE06" w14:textId="5B2D3414" w:rsidR="00FA076E" w:rsidRDefault="00FA076E" w:rsidP="00FA076E">
            <w:pPr>
              <w:jc w:val="right"/>
            </w:pPr>
            <w:r>
              <w:t>450</w:t>
            </w:r>
          </w:p>
        </w:tc>
      </w:tr>
      <w:tr w:rsidR="00FA076E" w14:paraId="449C7404" w14:textId="77777777" w:rsidTr="00E64300">
        <w:tc>
          <w:tcPr>
            <w:tcW w:w="328" w:type="dxa"/>
          </w:tcPr>
          <w:p w14:paraId="00167723" w14:textId="411B9B6A" w:rsidR="00FA076E" w:rsidRDefault="00FA076E" w:rsidP="001F658A">
            <w:r>
              <w:t>8</w:t>
            </w:r>
          </w:p>
        </w:tc>
        <w:tc>
          <w:tcPr>
            <w:tcW w:w="4062" w:type="dxa"/>
          </w:tcPr>
          <w:p w14:paraId="78E527CB" w14:textId="21DAD446" w:rsidR="00FA076E" w:rsidRDefault="00FA076E" w:rsidP="001F658A">
            <w:r>
              <w:t xml:space="preserve">Extended PC screen cable </w:t>
            </w:r>
          </w:p>
        </w:tc>
        <w:tc>
          <w:tcPr>
            <w:tcW w:w="1842" w:type="dxa"/>
          </w:tcPr>
          <w:p w14:paraId="0A348BCA" w14:textId="630E4157" w:rsidR="00FA076E" w:rsidRDefault="00FA076E" w:rsidP="00FA076E">
            <w:pPr>
              <w:jc w:val="right"/>
            </w:pPr>
            <w:r>
              <w:t>1</w:t>
            </w:r>
          </w:p>
        </w:tc>
        <w:tc>
          <w:tcPr>
            <w:tcW w:w="1276" w:type="dxa"/>
          </w:tcPr>
          <w:p w14:paraId="1CE37B02" w14:textId="7D7D85CA" w:rsidR="00FA076E" w:rsidRDefault="00FA076E" w:rsidP="00FA076E">
            <w:pPr>
              <w:jc w:val="right"/>
            </w:pPr>
            <w:r>
              <w:t>100</w:t>
            </w:r>
          </w:p>
        </w:tc>
        <w:tc>
          <w:tcPr>
            <w:tcW w:w="1508" w:type="dxa"/>
          </w:tcPr>
          <w:p w14:paraId="5DF2BF29" w14:textId="0F322C6A" w:rsidR="00FA076E" w:rsidRDefault="00FA076E" w:rsidP="00FA076E">
            <w:pPr>
              <w:jc w:val="right"/>
            </w:pPr>
            <w:r>
              <w:t>100</w:t>
            </w:r>
          </w:p>
        </w:tc>
      </w:tr>
      <w:tr w:rsidR="00FA076E" w14:paraId="7B2B1699" w14:textId="77777777" w:rsidTr="00E64300">
        <w:tc>
          <w:tcPr>
            <w:tcW w:w="328" w:type="dxa"/>
          </w:tcPr>
          <w:p w14:paraId="7463E8CD" w14:textId="3F0EEA96" w:rsidR="00FA076E" w:rsidRDefault="00FA076E" w:rsidP="001F658A">
            <w:r>
              <w:t>9</w:t>
            </w:r>
          </w:p>
        </w:tc>
        <w:tc>
          <w:tcPr>
            <w:tcW w:w="4062" w:type="dxa"/>
          </w:tcPr>
          <w:p w14:paraId="37E6F284" w14:textId="06372B29" w:rsidR="00FA076E" w:rsidRDefault="00FA076E" w:rsidP="001F658A">
            <w:r>
              <w:t>Install equipment &amp; test</w:t>
            </w:r>
          </w:p>
        </w:tc>
        <w:tc>
          <w:tcPr>
            <w:tcW w:w="1842" w:type="dxa"/>
          </w:tcPr>
          <w:p w14:paraId="31F2771D" w14:textId="0D7F72CE" w:rsidR="00FA076E" w:rsidRDefault="00FA076E" w:rsidP="00FA076E">
            <w:pPr>
              <w:jc w:val="right"/>
            </w:pPr>
            <w:r>
              <w:t>1</w:t>
            </w:r>
          </w:p>
        </w:tc>
        <w:tc>
          <w:tcPr>
            <w:tcW w:w="1276" w:type="dxa"/>
          </w:tcPr>
          <w:p w14:paraId="3DD0601D" w14:textId="793B4AA8" w:rsidR="00FA076E" w:rsidRDefault="00FA076E" w:rsidP="00FA076E">
            <w:pPr>
              <w:jc w:val="right"/>
            </w:pPr>
            <w:r>
              <w:t>1,500</w:t>
            </w:r>
          </w:p>
        </w:tc>
        <w:tc>
          <w:tcPr>
            <w:tcW w:w="1508" w:type="dxa"/>
          </w:tcPr>
          <w:p w14:paraId="7E04046F" w14:textId="44ACA251" w:rsidR="00FA076E" w:rsidRDefault="00FA076E" w:rsidP="00FA076E">
            <w:pPr>
              <w:jc w:val="right"/>
            </w:pPr>
            <w:r>
              <w:t>1,500</w:t>
            </w:r>
          </w:p>
        </w:tc>
      </w:tr>
      <w:tr w:rsidR="00FA076E" w14:paraId="0663FB86" w14:textId="77777777" w:rsidTr="00E64300">
        <w:tc>
          <w:tcPr>
            <w:tcW w:w="7508" w:type="dxa"/>
            <w:gridSpan w:val="4"/>
          </w:tcPr>
          <w:p w14:paraId="1C62521D" w14:textId="71468AF1" w:rsidR="00FA076E" w:rsidRPr="00E64300" w:rsidRDefault="00FA076E" w:rsidP="00FA076E">
            <w:pPr>
              <w:jc w:val="right"/>
              <w:rPr>
                <w:b/>
              </w:rPr>
            </w:pPr>
            <w:r w:rsidRPr="00E64300">
              <w:rPr>
                <w:b/>
              </w:rPr>
              <w:t>Total</w:t>
            </w:r>
          </w:p>
        </w:tc>
        <w:tc>
          <w:tcPr>
            <w:tcW w:w="1508" w:type="dxa"/>
          </w:tcPr>
          <w:p w14:paraId="02F4DA36" w14:textId="0ACC9F62" w:rsidR="00FA076E" w:rsidRPr="00E64300" w:rsidRDefault="00A730ED" w:rsidP="00E64300">
            <w:pPr>
              <w:jc w:val="right"/>
              <w:rPr>
                <w:b/>
              </w:rPr>
            </w:pPr>
            <w:r>
              <w:rPr>
                <w:b/>
              </w:rPr>
              <w:t>13,000</w:t>
            </w:r>
          </w:p>
        </w:tc>
      </w:tr>
    </w:tbl>
    <w:p w14:paraId="6BBE8941" w14:textId="30ABCA72" w:rsidR="001F658A" w:rsidRDefault="001F658A" w:rsidP="001F658A"/>
    <w:p w14:paraId="49824411" w14:textId="2014E678" w:rsidR="00FA076E" w:rsidRDefault="00FA076E" w:rsidP="001F658A">
      <w:r>
        <w:t>Subject to the opportunity to re-deploy current equipment, the infrastructure cost could be reduced for the other despatching lanes.</w:t>
      </w:r>
    </w:p>
    <w:p w14:paraId="5CDA5B90" w14:textId="0CFF3E58" w:rsidR="00FA076E" w:rsidRDefault="00FA076E" w:rsidP="001F658A">
      <w:r>
        <w:lastRenderedPageBreak/>
        <w:t>However, it is proposed that new equipment be installed, especially the PC display units</w:t>
      </w:r>
      <w:r w:rsidR="00A730ED">
        <w:t xml:space="preserve"> that should be larger than the standard size for the new style checking process can create better visibility of the process.</w:t>
      </w:r>
    </w:p>
    <w:p w14:paraId="6679974C" w14:textId="43F4DCCD" w:rsidR="008C2302" w:rsidRDefault="00A730ED" w:rsidP="00F1338B">
      <w:pPr>
        <w:pStyle w:val="Heading1"/>
        <w:numPr>
          <w:ilvl w:val="0"/>
          <w:numId w:val="1"/>
        </w:numPr>
      </w:pPr>
      <w:bookmarkStart w:id="7" w:name="_Toc536094788"/>
      <w:r>
        <w:t>Phase 1 development</w:t>
      </w:r>
      <w:r w:rsidR="00E64300">
        <w:t xml:space="preserve"> investment schedule</w:t>
      </w:r>
      <w:bookmarkEnd w:id="7"/>
    </w:p>
    <w:p w14:paraId="17E69994" w14:textId="6753D200" w:rsidR="00A730ED" w:rsidRDefault="00A730ED" w:rsidP="00A730ED"/>
    <w:p w14:paraId="15AC2CFC" w14:textId="61D706B9" w:rsidR="00A730ED" w:rsidRDefault="00A730ED" w:rsidP="00E64300">
      <w:pPr>
        <w:jc w:val="both"/>
      </w:pPr>
      <w:r>
        <w:t xml:space="preserve">The </w:t>
      </w:r>
      <w:r w:rsidR="0042347E">
        <w:t xml:space="preserve">enclosed </w:t>
      </w:r>
      <w:r>
        <w:t>schedule provides an investment estimate to produce a 1</w:t>
      </w:r>
      <w:r w:rsidRPr="00E64300">
        <w:rPr>
          <w:vertAlign w:val="superscript"/>
        </w:rPr>
        <w:t>st</w:t>
      </w:r>
      <w:r>
        <w:t xml:space="preserve"> phase deployment of the stated objective as detailed in the scoping document.</w:t>
      </w:r>
    </w:p>
    <w:p w14:paraId="5CE3D7C9" w14:textId="69398BAE" w:rsidR="00A730ED" w:rsidRDefault="00A730ED" w:rsidP="00E64300">
      <w:pPr>
        <w:jc w:val="both"/>
      </w:pPr>
      <w:r>
        <w:t xml:space="preserve">It is the authors opinion that the investment schedule reflects best effort to </w:t>
      </w:r>
      <w:r w:rsidR="0042347E">
        <w:t>define all the perceived costs. Should the implementation require a changed scope, this will be communicated in writing with appropriate justification.</w:t>
      </w:r>
    </w:p>
    <w:p w14:paraId="5FB07DBB" w14:textId="6612D848" w:rsidR="0042347E" w:rsidRDefault="0042347E" w:rsidP="00E64300">
      <w:pPr>
        <w:jc w:val="both"/>
      </w:pPr>
      <w:r>
        <w:t xml:space="preserve">Historically, ePart development for user interfaces (data input and viewing) was / is accomplished using a now unsupported toolset Borland C++ Builder. After some research, it was established that the Microsoft C# development platform </w:t>
      </w:r>
      <w:r w:rsidR="001D56A5">
        <w:t xml:space="preserve">can be integrated into the current format of ePart deployment. However, some of the </w:t>
      </w:r>
      <w:r w:rsidR="001D56A5" w:rsidRPr="00E64300">
        <w:rPr>
          <w:b/>
          <w:i/>
        </w:rPr>
        <w:t xml:space="preserve">standard </w:t>
      </w:r>
      <w:r w:rsidR="001D56A5">
        <w:t>ePart functions need to be re-created and may contribute to some increased investment requirements.</w:t>
      </w:r>
    </w:p>
    <w:p w14:paraId="7C002489" w14:textId="0C034BD3" w:rsidR="001D56A5" w:rsidRDefault="001D56A5" w:rsidP="00E64300">
      <w:pPr>
        <w:jc w:val="both"/>
      </w:pPr>
      <w:r>
        <w:t>The schedule provided reflects an investment amount irrespective of who performs the development and implementation and is costed out at a standardised hourly rate. It is anticipated that Jaco can be participant in the development process. However, this may be limited due to his current workload. Nearer the time, the tasks will be clearly defined in a time-line manner and then parcelled out according to time and resource.</w:t>
      </w:r>
    </w:p>
    <w:p w14:paraId="7580964C" w14:textId="0784DC3F" w:rsidR="001D56A5" w:rsidRDefault="001D56A5" w:rsidP="00A730ED">
      <w:r>
        <w:t xml:space="preserve">Should the author be participant this will incur expenditure that may need justification with senior management. Enclosed in the scoping document, is a detailed analysis of benefits etc. that can be used to justify the necessary expenditure. However, the author, if to be participant, can schedule his </w:t>
      </w:r>
      <w:r w:rsidR="002C54ED">
        <w:t xml:space="preserve">participation such that it will </w:t>
      </w:r>
      <w:r>
        <w:t xml:space="preserve">reduce the </w:t>
      </w:r>
      <w:r w:rsidR="002C54ED">
        <w:t>expenditure impact.</w:t>
      </w:r>
    </w:p>
    <w:p w14:paraId="3AC35488" w14:textId="77777777" w:rsidR="00A5233A" w:rsidRDefault="00A5233A">
      <w:r>
        <w:br w:type="page"/>
      </w:r>
    </w:p>
    <w:p w14:paraId="243DCE71" w14:textId="41B7945C" w:rsidR="0042347E" w:rsidRDefault="0042347E" w:rsidP="00A730ED">
      <w:r>
        <w:lastRenderedPageBreak/>
        <w:t>The following schedule reflects the authors best effort</w:t>
      </w:r>
      <w:r w:rsidR="00B226DB">
        <w:t xml:space="preserve"> to define all the possible areas of investment</w:t>
      </w:r>
      <w:r>
        <w:t>:</w:t>
      </w:r>
    </w:p>
    <w:p w14:paraId="2E3EF2AD" w14:textId="7A61E97D" w:rsidR="00B226DB" w:rsidRDefault="00A5233A" w:rsidP="00A730ED">
      <w:r w:rsidRPr="00A5233A">
        <w:drawing>
          <wp:inline distT="0" distB="0" distL="0" distR="0" wp14:anchorId="19475141" wp14:editId="710AADB9">
            <wp:extent cx="5731510" cy="5563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63235"/>
                    </a:xfrm>
                    <a:prstGeom prst="rect">
                      <a:avLst/>
                    </a:prstGeom>
                  </pic:spPr>
                </pic:pic>
              </a:graphicData>
            </a:graphic>
          </wp:inline>
        </w:drawing>
      </w:r>
    </w:p>
    <w:p w14:paraId="17BF152D" w14:textId="4B0E8E8E" w:rsidR="00B226DB" w:rsidRDefault="00B226DB" w:rsidP="00B226DB">
      <w:pPr>
        <w:pStyle w:val="ListParagraph"/>
        <w:numPr>
          <w:ilvl w:val="0"/>
          <w:numId w:val="23"/>
        </w:numPr>
      </w:pPr>
      <w:r>
        <w:t>Amounts are quoted VAT exclusive</w:t>
      </w:r>
    </w:p>
    <w:p w14:paraId="087FB7E1" w14:textId="0EC64F3F" w:rsidR="00B226DB" w:rsidRDefault="00B226DB" w:rsidP="00B226DB">
      <w:pPr>
        <w:pStyle w:val="ListParagraph"/>
        <w:numPr>
          <w:ilvl w:val="0"/>
          <w:numId w:val="23"/>
        </w:numPr>
      </w:pPr>
      <w:r>
        <w:t>Pricing is fixed for 15 calendar days</w:t>
      </w:r>
    </w:p>
    <w:p w14:paraId="68DAE11A" w14:textId="5CF92D6A" w:rsidR="00B226DB" w:rsidRDefault="00B226DB" w:rsidP="00E64300">
      <w:pPr>
        <w:pStyle w:val="ListParagraph"/>
        <w:numPr>
          <w:ilvl w:val="0"/>
          <w:numId w:val="23"/>
        </w:numPr>
      </w:pPr>
      <w:r>
        <w:t>Additional functionality will change the proposed investment amounts.</w:t>
      </w:r>
    </w:p>
    <w:p w14:paraId="5E503377" w14:textId="53F48CB5" w:rsidR="00277583" w:rsidRDefault="00277583" w:rsidP="00E64300">
      <w:pPr>
        <w:pStyle w:val="ListParagraph"/>
        <w:numPr>
          <w:ilvl w:val="0"/>
          <w:numId w:val="23"/>
        </w:numPr>
      </w:pPr>
      <w:r>
        <w:t>Additional lane rollout not quoted for herewith</w:t>
      </w:r>
    </w:p>
    <w:p w14:paraId="67C6DD3C" w14:textId="77777777" w:rsidR="00277583" w:rsidRDefault="00277583" w:rsidP="00277583">
      <w:pPr>
        <w:pStyle w:val="ListParagraph"/>
      </w:pPr>
    </w:p>
    <w:p w14:paraId="7AF4CED4" w14:textId="561F6F52" w:rsidR="0042347E" w:rsidRPr="00B226DB" w:rsidRDefault="0042347E" w:rsidP="00E64300"/>
    <w:p w14:paraId="667997CF" w14:textId="65323575" w:rsidR="00253611" w:rsidRPr="00E64300" w:rsidRDefault="00253611" w:rsidP="00E64300">
      <w:pPr>
        <w:rPr>
          <w:rFonts w:asciiTheme="majorHAnsi" w:eastAsiaTheme="majorEastAsia" w:hAnsiTheme="majorHAnsi" w:cstheme="majorBidi"/>
          <w:color w:val="2E74B5" w:themeColor="accent1" w:themeShade="BF"/>
          <w:sz w:val="32"/>
          <w:szCs w:val="32"/>
        </w:rPr>
      </w:pPr>
    </w:p>
    <w:sectPr w:rsidR="00253611" w:rsidRPr="00E64300" w:rsidSect="007B0F1C">
      <w:headerReference w:type="default" r:id="rId13"/>
      <w:footerReference w:type="default" r:id="rId14"/>
      <w:head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0D85C" w14:textId="77777777" w:rsidR="00FB474F" w:rsidRDefault="00FB474F" w:rsidP="002A23B3">
      <w:pPr>
        <w:spacing w:after="0" w:line="240" w:lineRule="auto"/>
      </w:pPr>
      <w:r>
        <w:separator/>
      </w:r>
    </w:p>
  </w:endnote>
  <w:endnote w:type="continuationSeparator" w:id="0">
    <w:p w14:paraId="6A3F205A" w14:textId="77777777" w:rsidR="00FB474F" w:rsidRDefault="00FB474F" w:rsidP="002A2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322654"/>
      <w:docPartObj>
        <w:docPartGallery w:val="Page Numbers (Bottom of Page)"/>
        <w:docPartUnique/>
      </w:docPartObj>
    </w:sdtPr>
    <w:sdtEndPr>
      <w:rPr>
        <w:noProof/>
      </w:rPr>
    </w:sdtEndPr>
    <w:sdtContent>
      <w:p w14:paraId="667997E7" w14:textId="77777777" w:rsidR="008A6716" w:rsidRDefault="008A6716" w:rsidP="002A23B3">
        <w:pPr>
          <w:pStyle w:val="Footer"/>
          <w:pBdr>
            <w:bottom w:val="single" w:sz="6" w:space="1" w:color="auto"/>
          </w:pBdr>
        </w:pPr>
      </w:p>
      <w:p w14:paraId="667997E8" w14:textId="77777777" w:rsidR="008A6716" w:rsidRDefault="008A6716" w:rsidP="002A23B3">
        <w:pPr>
          <w:pStyle w:val="Footer"/>
          <w:rPr>
            <w:noProof/>
          </w:rPr>
        </w:pPr>
        <w:r>
          <w:t>Date: 2015-02-12</w:t>
        </w:r>
        <w:r>
          <w:tab/>
        </w:r>
        <w:r>
          <w:tab/>
          <w:t xml:space="preserve">Page </w:t>
        </w:r>
        <w:r>
          <w:fldChar w:fldCharType="begin"/>
        </w:r>
        <w:r>
          <w:instrText xml:space="preserve"> PAGE   \* MERGEFORMAT </w:instrText>
        </w:r>
        <w:r>
          <w:fldChar w:fldCharType="separate"/>
        </w:r>
        <w:r w:rsidR="00603D3B">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03D3B">
          <w:rPr>
            <w:noProof/>
          </w:rPr>
          <w:t>9</w:t>
        </w:r>
        <w:r>
          <w:rPr>
            <w:noProof/>
          </w:rPr>
          <w:fldChar w:fldCharType="end"/>
        </w:r>
      </w:p>
      <w:p w14:paraId="667997E9" w14:textId="77777777" w:rsidR="008A6716" w:rsidRDefault="008A6716" w:rsidP="002A23B3">
        <w:pPr>
          <w:pStyle w:val="Footer"/>
        </w:pPr>
        <w:r>
          <w:rPr>
            <w:noProof/>
          </w:rPr>
          <w:t>Private and confidential</w:t>
        </w:r>
      </w:p>
    </w:sdtContent>
  </w:sdt>
  <w:p w14:paraId="667997EA" w14:textId="77777777" w:rsidR="008A6716" w:rsidRDefault="008A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52A2C" w14:textId="77777777" w:rsidR="00FB474F" w:rsidRDefault="00FB474F" w:rsidP="002A23B3">
      <w:pPr>
        <w:spacing w:after="0" w:line="240" w:lineRule="auto"/>
      </w:pPr>
      <w:r>
        <w:separator/>
      </w:r>
    </w:p>
  </w:footnote>
  <w:footnote w:type="continuationSeparator" w:id="0">
    <w:p w14:paraId="7B8C8C12" w14:textId="77777777" w:rsidR="00FB474F" w:rsidRDefault="00FB474F" w:rsidP="002A2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997E6" w14:textId="77777777" w:rsidR="008A6716" w:rsidRPr="002A23B3" w:rsidRDefault="008A6716">
    <w:pPr>
      <w:pStyle w:val="Header"/>
      <w:rPr>
        <w:lang w:val="af-ZA"/>
      </w:rPr>
    </w:pPr>
    <w:r>
      <w:rPr>
        <w:lang w:val="af-ZA"/>
      </w:rPr>
      <w:t>Picked Goods Verification using Item Barcodes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4FB7546C08E8401587ED0A50932E8118"/>
      </w:placeholder>
      <w:temporary/>
      <w:showingPlcHdr/>
      <w15:appearance w15:val="hidden"/>
    </w:sdtPr>
    <w:sdtEndPr/>
    <w:sdtContent>
      <w:p w14:paraId="667997EB" w14:textId="77777777" w:rsidR="008A6716" w:rsidRDefault="008A6716">
        <w:pPr>
          <w:pStyle w:val="Header"/>
        </w:pPr>
        <w:r>
          <w:t>[Type here]</w:t>
        </w:r>
      </w:p>
    </w:sdtContent>
  </w:sdt>
  <w:p w14:paraId="667997EC" w14:textId="77777777" w:rsidR="008A6716" w:rsidRDefault="008A6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E90"/>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DA025F"/>
    <w:multiLevelType w:val="hybridMultilevel"/>
    <w:tmpl w:val="3E7A1B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2F80E34"/>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6DD71C2"/>
    <w:multiLevelType w:val="hybridMultilevel"/>
    <w:tmpl w:val="CC382F00"/>
    <w:lvl w:ilvl="0" w:tplc="1C090001">
      <w:start w:val="1"/>
      <w:numFmt w:val="bullet"/>
      <w:lvlText w:val=""/>
      <w:lvlJc w:val="left"/>
      <w:pPr>
        <w:ind w:left="216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15:restartNumberingAfterBreak="0">
    <w:nsid w:val="0D1E632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815D21"/>
    <w:multiLevelType w:val="hybridMultilevel"/>
    <w:tmpl w:val="F594CD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5365ACF"/>
    <w:multiLevelType w:val="hybridMultilevel"/>
    <w:tmpl w:val="1562A5CE"/>
    <w:lvl w:ilvl="0" w:tplc="F53CC9B0">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72E73F0"/>
    <w:multiLevelType w:val="hybridMultilevel"/>
    <w:tmpl w:val="2B3035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D762E9"/>
    <w:multiLevelType w:val="hybridMultilevel"/>
    <w:tmpl w:val="B9C439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BB93757"/>
    <w:multiLevelType w:val="hybridMultilevel"/>
    <w:tmpl w:val="9272AD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5003540"/>
    <w:multiLevelType w:val="hybridMultilevel"/>
    <w:tmpl w:val="2A7A0E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8700BAB"/>
    <w:multiLevelType w:val="hybridMultilevel"/>
    <w:tmpl w:val="AF969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C964230"/>
    <w:multiLevelType w:val="hybridMultilevel"/>
    <w:tmpl w:val="BA6EB8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1426CEE"/>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671438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0973C2"/>
    <w:multiLevelType w:val="hybridMultilevel"/>
    <w:tmpl w:val="4150FD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CFE2357"/>
    <w:multiLevelType w:val="hybridMultilevel"/>
    <w:tmpl w:val="7098FE3E"/>
    <w:lvl w:ilvl="0" w:tplc="B9068B32">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3EE267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E03FDC"/>
    <w:multiLevelType w:val="hybridMultilevel"/>
    <w:tmpl w:val="5372B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37E2E8F"/>
    <w:multiLevelType w:val="hybridMultilevel"/>
    <w:tmpl w:val="9AC276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CCC1FCD"/>
    <w:multiLevelType w:val="hybridMultilevel"/>
    <w:tmpl w:val="81AE72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2062483"/>
    <w:multiLevelType w:val="hybridMultilevel"/>
    <w:tmpl w:val="FBC69402"/>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22" w15:restartNumberingAfterBreak="0">
    <w:nsid w:val="79906ACF"/>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AB259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15060B"/>
    <w:multiLevelType w:val="multilevel"/>
    <w:tmpl w:val="E398040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8"/>
  </w:num>
  <w:num w:numId="3">
    <w:abstractNumId w:val="21"/>
  </w:num>
  <w:num w:numId="4">
    <w:abstractNumId w:val="24"/>
  </w:num>
  <w:num w:numId="5">
    <w:abstractNumId w:val="1"/>
  </w:num>
  <w:num w:numId="6">
    <w:abstractNumId w:val="10"/>
  </w:num>
  <w:num w:numId="7">
    <w:abstractNumId w:val="6"/>
  </w:num>
  <w:num w:numId="8">
    <w:abstractNumId w:val="2"/>
  </w:num>
  <w:num w:numId="9">
    <w:abstractNumId w:val="9"/>
  </w:num>
  <w:num w:numId="10">
    <w:abstractNumId w:val="22"/>
  </w:num>
  <w:num w:numId="11">
    <w:abstractNumId w:val="19"/>
  </w:num>
  <w:num w:numId="12">
    <w:abstractNumId w:val="11"/>
  </w:num>
  <w:num w:numId="13">
    <w:abstractNumId w:val="0"/>
  </w:num>
  <w:num w:numId="14">
    <w:abstractNumId w:val="20"/>
  </w:num>
  <w:num w:numId="15">
    <w:abstractNumId w:val="18"/>
  </w:num>
  <w:num w:numId="16">
    <w:abstractNumId w:val="12"/>
  </w:num>
  <w:num w:numId="17">
    <w:abstractNumId w:val="15"/>
  </w:num>
  <w:num w:numId="18">
    <w:abstractNumId w:val="3"/>
  </w:num>
  <w:num w:numId="19">
    <w:abstractNumId w:val="5"/>
  </w:num>
  <w:num w:numId="20">
    <w:abstractNumId w:val="16"/>
  </w:num>
  <w:num w:numId="21">
    <w:abstractNumId w:val="17"/>
  </w:num>
  <w:num w:numId="22">
    <w:abstractNumId w:val="14"/>
  </w:num>
  <w:num w:numId="23">
    <w:abstractNumId w:val="7"/>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F1C"/>
    <w:rsid w:val="000039BF"/>
    <w:rsid w:val="00017755"/>
    <w:rsid w:val="00051189"/>
    <w:rsid w:val="00053B96"/>
    <w:rsid w:val="000750B5"/>
    <w:rsid w:val="000D03AB"/>
    <w:rsid w:val="00155CE8"/>
    <w:rsid w:val="00171A78"/>
    <w:rsid w:val="0017316C"/>
    <w:rsid w:val="00190DF6"/>
    <w:rsid w:val="001B3B19"/>
    <w:rsid w:val="001D56A5"/>
    <w:rsid w:val="001F658A"/>
    <w:rsid w:val="00214AE9"/>
    <w:rsid w:val="00240F06"/>
    <w:rsid w:val="00253611"/>
    <w:rsid w:val="00264DD8"/>
    <w:rsid w:val="00277583"/>
    <w:rsid w:val="002A23B3"/>
    <w:rsid w:val="002C54ED"/>
    <w:rsid w:val="002D0BFF"/>
    <w:rsid w:val="002E5A5D"/>
    <w:rsid w:val="00302940"/>
    <w:rsid w:val="00311872"/>
    <w:rsid w:val="00315C66"/>
    <w:rsid w:val="003268D9"/>
    <w:rsid w:val="00332476"/>
    <w:rsid w:val="00370BFE"/>
    <w:rsid w:val="0038531A"/>
    <w:rsid w:val="00403BE3"/>
    <w:rsid w:val="00416D97"/>
    <w:rsid w:val="0042347E"/>
    <w:rsid w:val="004628B9"/>
    <w:rsid w:val="004A7FC0"/>
    <w:rsid w:val="004C4ECB"/>
    <w:rsid w:val="00515DD2"/>
    <w:rsid w:val="005276A9"/>
    <w:rsid w:val="00527DF9"/>
    <w:rsid w:val="00550EC5"/>
    <w:rsid w:val="005712E0"/>
    <w:rsid w:val="005834AE"/>
    <w:rsid w:val="00594C19"/>
    <w:rsid w:val="005D222A"/>
    <w:rsid w:val="00603D3B"/>
    <w:rsid w:val="00612285"/>
    <w:rsid w:val="0062632B"/>
    <w:rsid w:val="0064606A"/>
    <w:rsid w:val="00683B0B"/>
    <w:rsid w:val="00685E60"/>
    <w:rsid w:val="006D5EAD"/>
    <w:rsid w:val="006E2A40"/>
    <w:rsid w:val="00716921"/>
    <w:rsid w:val="007344E5"/>
    <w:rsid w:val="0073777D"/>
    <w:rsid w:val="007936C8"/>
    <w:rsid w:val="007A7B69"/>
    <w:rsid w:val="007B0F1C"/>
    <w:rsid w:val="007B4F76"/>
    <w:rsid w:val="007B5270"/>
    <w:rsid w:val="007F2C18"/>
    <w:rsid w:val="008247A9"/>
    <w:rsid w:val="00833868"/>
    <w:rsid w:val="00835CF1"/>
    <w:rsid w:val="00845EE2"/>
    <w:rsid w:val="008A6716"/>
    <w:rsid w:val="008C2302"/>
    <w:rsid w:val="008D40D9"/>
    <w:rsid w:val="009041E5"/>
    <w:rsid w:val="00927604"/>
    <w:rsid w:val="00933F03"/>
    <w:rsid w:val="00994D2C"/>
    <w:rsid w:val="009B52E1"/>
    <w:rsid w:val="009C6862"/>
    <w:rsid w:val="009D5D53"/>
    <w:rsid w:val="009E3DFC"/>
    <w:rsid w:val="00A04C26"/>
    <w:rsid w:val="00A23E99"/>
    <w:rsid w:val="00A5233A"/>
    <w:rsid w:val="00A730ED"/>
    <w:rsid w:val="00AC1441"/>
    <w:rsid w:val="00B0597C"/>
    <w:rsid w:val="00B1351D"/>
    <w:rsid w:val="00B226DB"/>
    <w:rsid w:val="00B30D22"/>
    <w:rsid w:val="00BB683A"/>
    <w:rsid w:val="00BC0131"/>
    <w:rsid w:val="00BD1663"/>
    <w:rsid w:val="00BE24A1"/>
    <w:rsid w:val="00BF36EC"/>
    <w:rsid w:val="00C06F18"/>
    <w:rsid w:val="00C12A33"/>
    <w:rsid w:val="00C132C7"/>
    <w:rsid w:val="00C33D39"/>
    <w:rsid w:val="00C81CE5"/>
    <w:rsid w:val="00C96F61"/>
    <w:rsid w:val="00CA0ADE"/>
    <w:rsid w:val="00CB1D10"/>
    <w:rsid w:val="00D04C60"/>
    <w:rsid w:val="00D16E2D"/>
    <w:rsid w:val="00D34A9A"/>
    <w:rsid w:val="00DC5C30"/>
    <w:rsid w:val="00DD37EF"/>
    <w:rsid w:val="00DE132D"/>
    <w:rsid w:val="00DE77CE"/>
    <w:rsid w:val="00E44486"/>
    <w:rsid w:val="00E64300"/>
    <w:rsid w:val="00E658FC"/>
    <w:rsid w:val="00E73B2F"/>
    <w:rsid w:val="00EA2564"/>
    <w:rsid w:val="00F1338B"/>
    <w:rsid w:val="00F249EA"/>
    <w:rsid w:val="00F27302"/>
    <w:rsid w:val="00FA076E"/>
    <w:rsid w:val="00FB474F"/>
    <w:rsid w:val="00FC130E"/>
    <w:rsid w:val="00FC5BD3"/>
    <w:rsid w:val="00FD43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971C"/>
  <w15:chartTrackingRefBased/>
  <w15:docId w15:val="{171319F5-2F87-4F32-B5F0-53701BC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0F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0F1C"/>
    <w:rPr>
      <w:rFonts w:eastAsiaTheme="minorEastAsia"/>
      <w:lang w:val="en-US"/>
    </w:rPr>
  </w:style>
  <w:style w:type="character" w:customStyle="1" w:styleId="Heading1Char">
    <w:name w:val="Heading 1 Char"/>
    <w:basedOn w:val="DefaultParagraphFont"/>
    <w:link w:val="Heading1"/>
    <w:uiPriority w:val="9"/>
    <w:rsid w:val="007B0F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A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5A5D"/>
    <w:pPr>
      <w:ind w:left="720"/>
      <w:contextualSpacing/>
    </w:pPr>
  </w:style>
  <w:style w:type="paragraph" w:styleId="TOC1">
    <w:name w:val="toc 1"/>
    <w:basedOn w:val="Normal"/>
    <w:next w:val="Normal"/>
    <w:autoRedefine/>
    <w:uiPriority w:val="39"/>
    <w:unhideWhenUsed/>
    <w:rsid w:val="005834AE"/>
    <w:pPr>
      <w:spacing w:after="100"/>
    </w:pPr>
  </w:style>
  <w:style w:type="paragraph" w:styleId="TOC2">
    <w:name w:val="toc 2"/>
    <w:basedOn w:val="Normal"/>
    <w:next w:val="Normal"/>
    <w:autoRedefine/>
    <w:uiPriority w:val="39"/>
    <w:unhideWhenUsed/>
    <w:rsid w:val="005834AE"/>
    <w:pPr>
      <w:spacing w:after="100"/>
      <w:ind w:left="220"/>
    </w:pPr>
  </w:style>
  <w:style w:type="paragraph" w:styleId="Header">
    <w:name w:val="header"/>
    <w:basedOn w:val="Normal"/>
    <w:link w:val="HeaderChar"/>
    <w:uiPriority w:val="99"/>
    <w:unhideWhenUsed/>
    <w:rsid w:val="002A2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3B3"/>
  </w:style>
  <w:style w:type="paragraph" w:styleId="Footer">
    <w:name w:val="footer"/>
    <w:basedOn w:val="Normal"/>
    <w:link w:val="FooterChar"/>
    <w:uiPriority w:val="99"/>
    <w:unhideWhenUsed/>
    <w:rsid w:val="002A2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3B3"/>
  </w:style>
  <w:style w:type="character" w:customStyle="1" w:styleId="Heading3Char">
    <w:name w:val="Heading 3 Char"/>
    <w:basedOn w:val="DefaultParagraphFont"/>
    <w:link w:val="Heading3"/>
    <w:uiPriority w:val="9"/>
    <w:rsid w:val="00CB1D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3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18"/>
    <w:pPr>
      <w:spacing w:after="100"/>
      <w:ind w:left="440"/>
    </w:pPr>
  </w:style>
  <w:style w:type="paragraph" w:styleId="BalloonText">
    <w:name w:val="Balloon Text"/>
    <w:basedOn w:val="Normal"/>
    <w:link w:val="BalloonTextChar"/>
    <w:uiPriority w:val="99"/>
    <w:semiHidden/>
    <w:unhideWhenUsed/>
    <w:rsid w:val="00BE2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0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B7546C08E8401587ED0A50932E8118"/>
        <w:category>
          <w:name w:val="General"/>
          <w:gallery w:val="placeholder"/>
        </w:category>
        <w:types>
          <w:type w:val="bbPlcHdr"/>
        </w:types>
        <w:behaviors>
          <w:behavior w:val="content"/>
        </w:behaviors>
        <w:guid w:val="{50B008F0-327F-4437-AB79-458F5264E023}"/>
      </w:docPartPr>
      <w:docPartBody>
        <w:p w:rsidR="00E16A93" w:rsidRDefault="00CA6FDA" w:rsidP="00CA6FDA">
          <w:pPr>
            <w:pStyle w:val="4FB7546C08E8401587ED0A50932E811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DA"/>
    <w:rsid w:val="001117AF"/>
    <w:rsid w:val="003862C9"/>
    <w:rsid w:val="00846B20"/>
    <w:rsid w:val="009D0BC4"/>
    <w:rsid w:val="00BA506E"/>
    <w:rsid w:val="00BE1ED2"/>
    <w:rsid w:val="00C67CD1"/>
    <w:rsid w:val="00CA6FDA"/>
    <w:rsid w:val="00DC6E6E"/>
    <w:rsid w:val="00E16A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7546C08E8401587ED0A50932E8118">
    <w:name w:val="4FB7546C08E8401587ED0A50932E8118"/>
    <w:rsid w:val="00CA6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Optimised scanning of picked stock items to verify picker accuracy implementation plan – phase 1</Abstract>
  <CompanyAddress/>
  <CompanyPhone/>
  <CompanyFax/>
  <CompanyEmail>Graham@gmail.com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D4624-B4F5-4BBF-A56B-99F8A4DD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Scope overview for
parts scan verification optimisation</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 implementation plan – outbound scan check</dc:title>
  <dc:subject/>
  <dc:creator>Graham Smith</dc:creator>
  <cp:keywords/>
  <dc:description/>
  <cp:lastModifiedBy>Graham Smith</cp:lastModifiedBy>
  <cp:revision>9</cp:revision>
  <dcterms:created xsi:type="dcterms:W3CDTF">2019-01-24T06:39:00Z</dcterms:created>
  <dcterms:modified xsi:type="dcterms:W3CDTF">2019-01-24T10:04:00Z</dcterms:modified>
</cp:coreProperties>
</file>