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36731C19" w14:textId="77777777" w:rsidR="00F77ACA" w:rsidRDefault="00F77ACA">
          <w:r>
            <w:rPr>
              <w:noProof/>
              <w:lang w:eastAsia="en-ZA"/>
            </w:rPr>
            <mc:AlternateContent>
              <mc:Choice Requires="wpg">
                <w:drawing>
                  <wp:anchor distT="0" distB="0" distL="114300" distR="114300" simplePos="0" relativeHeight="251659264" behindDoc="0" locked="0" layoutInCell="1" allowOverlap="1" wp14:anchorId="26A8BC40" wp14:editId="324A9D65">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6E3EF6" w:rsidRDefault="00873506">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3C7D80BA"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.0</w:t>
                                  </w:r>
                                </w:p>
                                <w:p w14:paraId="148B522E" w14:textId="29EE8840" w:rsidR="006E3EF6" w:rsidRPr="00F77ACA" w:rsidRDefault="006E3EF6">
                                  <w:pPr>
                                    <w:pStyle w:val="NoSpacing"/>
                                    <w:spacing w:line="360" w:lineRule="auto"/>
                                    <w:rPr>
                                      <w:b/>
                                      <w:color w:val="FF0000"/>
                                      <w:sz w:val="28"/>
                                      <w:lang w:val="en-ZA"/>
                                    </w:rPr>
                                  </w:pPr>
                                  <w:r>
                                    <w:rPr>
                                      <w:b/>
                                      <w:color w:val="FF0000"/>
                                      <w:sz w:val="28"/>
                                      <w:lang w:val="en-ZA"/>
                                    </w:rPr>
                                    <w:t>Date: 2018/04/09</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5FA74C2" w14:textId="77777777" w:rsidR="006E3EF6" w:rsidRDefault="00873506">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8991A1B" w14:textId="3C7D80BA"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.0</w:t>
                            </w:r>
                          </w:p>
                          <w:p w14:paraId="148B522E" w14:textId="29EE8840" w:rsidR="006E3EF6" w:rsidRPr="00F77ACA" w:rsidRDefault="006E3EF6">
                            <w:pPr>
                              <w:pStyle w:val="NoSpacing"/>
                              <w:spacing w:line="360" w:lineRule="auto"/>
                              <w:rPr>
                                <w:b/>
                                <w:color w:val="FF0000"/>
                                <w:sz w:val="28"/>
                                <w:lang w:val="en-ZA"/>
                              </w:rPr>
                            </w:pPr>
                            <w:r>
                              <w:rPr>
                                <w:b/>
                                <w:color w:val="FF0000"/>
                                <w:sz w:val="28"/>
                                <w:lang w:val="en-ZA"/>
                              </w:rPr>
                              <w:t>Date: 2018/04/09</w:t>
                            </w:r>
                          </w:p>
                        </w:txbxContent>
                      </v:textbox>
                    </v:rect>
                    <w10:wrap anchorx="page" anchory="page"/>
                  </v:group>
                </w:pict>
              </mc:Fallback>
            </mc:AlternateContent>
          </w:r>
        </w:p>
        <w:p w14:paraId="7909CE6F" w14:textId="77777777"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4EEFD0B1">
                    <wp:simplePos x="0" y="0"/>
                    <wp:positionH relativeFrom="page">
                      <wp:posOffset>447674</wp:posOffset>
                    </wp:positionH>
                    <wp:positionV relativeFrom="page">
                      <wp:posOffset>6943725</wp:posOffset>
                    </wp:positionV>
                    <wp:extent cx="3971925"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971925"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209FBC3B" w:rsidR="006E3EF6" w:rsidRPr="00A25372" w:rsidRDefault="006E3EF6"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warehouse </w:t>
                                </w:r>
                                <w:r w:rsidR="00AD697A">
                                  <w:rPr>
                                    <w:b/>
                                    <w:color w:val="000000" w:themeColor="text1"/>
                                    <w:sz w:val="24"/>
                                    <w:szCs w:val="28"/>
                                  </w:rPr>
                                  <w:t>Assurance Team</w:t>
                                </w:r>
                                <w:r>
                                  <w:rPr>
                                    <w:b/>
                                    <w:color w:val="000000" w:themeColor="text1"/>
                                    <w:sz w:val="24"/>
                                    <w:szCs w:val="28"/>
                                  </w:rPr>
                                  <w:t xml:space="preserve"> </w:t>
                                </w:r>
                                <w:r w:rsidR="00FD62C2">
                                  <w:rPr>
                                    <w:b/>
                                    <w:color w:val="000000" w:themeColor="text1"/>
                                    <w:sz w:val="24"/>
                                    <w:szCs w:val="28"/>
                                  </w:rPr>
                                  <w:t xml:space="preserve">deployment </w:t>
                                </w:r>
                                <w:r w:rsidR="00DF694D">
                                  <w:rPr>
                                    <w:b/>
                                    <w:color w:val="000000" w:themeColor="text1"/>
                                    <w:sz w:val="24"/>
                                    <w:szCs w:val="28"/>
                                  </w:rPr>
                                  <w:t>guideline</w:t>
                                </w:r>
                                <w:r>
                                  <w:rPr>
                                    <w:b/>
                                    <w:color w:val="000000" w:themeColor="text1"/>
                                    <w:sz w:val="24"/>
                                    <w:szCs w:val="28"/>
                                  </w:rPr>
                                  <w:t>.</w:t>
                                </w:r>
                              </w:p>
                              <w:p w14:paraId="0BD96C96" w14:textId="77777777" w:rsidR="006E3EF6" w:rsidRDefault="006E3EF6"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12.75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" filled="f" stroked="f" strokeweight=".5pt">
                    <v:textbox inset="10mm,0,10mm,0">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209FBC3B" w:rsidR="006E3EF6" w:rsidRPr="00A25372" w:rsidRDefault="006E3EF6"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warehouse </w:t>
                          </w:r>
                          <w:r w:rsidR="00AD697A">
                            <w:rPr>
                              <w:b/>
                              <w:color w:val="000000" w:themeColor="text1"/>
                              <w:sz w:val="24"/>
                              <w:szCs w:val="28"/>
                            </w:rPr>
                            <w:t>Assurance Team</w:t>
                          </w:r>
                          <w:r>
                            <w:rPr>
                              <w:b/>
                              <w:color w:val="000000" w:themeColor="text1"/>
                              <w:sz w:val="24"/>
                              <w:szCs w:val="28"/>
                            </w:rPr>
                            <w:t xml:space="preserve"> </w:t>
                          </w:r>
                          <w:r w:rsidR="00FD62C2">
                            <w:rPr>
                              <w:b/>
                              <w:color w:val="000000" w:themeColor="text1"/>
                              <w:sz w:val="24"/>
                              <w:szCs w:val="28"/>
                            </w:rPr>
                            <w:t xml:space="preserve">deployment </w:t>
                          </w:r>
                          <w:r w:rsidR="00DF694D">
                            <w:rPr>
                              <w:b/>
                              <w:color w:val="000000" w:themeColor="text1"/>
                              <w:sz w:val="24"/>
                              <w:szCs w:val="28"/>
                            </w:rPr>
                            <w:t>guideline</w:t>
                          </w:r>
                          <w:r>
                            <w:rPr>
                              <w:b/>
                              <w:color w:val="000000" w:themeColor="text1"/>
                              <w:sz w:val="24"/>
                              <w:szCs w:val="28"/>
                            </w:rPr>
                            <w:t>.</w:t>
                          </w:r>
                        </w:p>
                        <w:p w14:paraId="0BD96C96" w14:textId="77777777" w:rsidR="006E3EF6" w:rsidRDefault="006E3EF6"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E6BA88" w14:textId="77777777" w:rsidR="006E3EF6" w:rsidRDefault="006E3EF6">
                                <w:pPr>
                                  <w:pStyle w:val="NoSpacing"/>
                                  <w:jc w:val="right"/>
                                  <w:rPr>
                                    <w:color w:val="FFFFFF" w:themeColor="background1"/>
                                    <w:sz w:val="72"/>
                                    <w:szCs w:val="72"/>
                                    <w:lang w:val="en-ZA"/>
                                  </w:rPr>
                                </w:pPr>
                                <w:r>
                                  <w:rPr>
                                    <w:color w:val="FFFFFF" w:themeColor="background1"/>
                                    <w:sz w:val="72"/>
                                    <w:szCs w:val="72"/>
                                    <w:lang w:val="en-ZA"/>
                                  </w:rPr>
                                  <w:t xml:space="preserve">Main Warehouse </w:t>
                                </w:r>
                              </w:p>
                              <w:p w14:paraId="14E86E7A" w14:textId="05590378" w:rsidR="006E3EF6" w:rsidRDefault="006E3EF6">
                                <w:pPr>
                                  <w:pStyle w:val="NoSpacing"/>
                                  <w:jc w:val="right"/>
                                  <w:rPr>
                                    <w:color w:val="FFFFFF" w:themeColor="background1"/>
                                    <w:sz w:val="72"/>
                                    <w:szCs w:val="72"/>
                                    <w:lang w:val="en-ZA"/>
                                  </w:rPr>
                                </w:pPr>
                                <w:r>
                                  <w:rPr>
                                    <w:color w:val="FFFFFF" w:themeColor="background1"/>
                                    <w:sz w:val="72"/>
                                    <w:szCs w:val="72"/>
                                    <w:lang w:val="en-ZA"/>
                                  </w:rPr>
                                  <w:t>Stock Take 2018-04</w:t>
                                </w:r>
                              </w:p>
                              <w:p w14:paraId="42CE3A23" w14:textId="3E652DD3" w:rsidR="006E3EF6" w:rsidRPr="006E3EF6" w:rsidRDefault="00FD62C2">
                                <w:pPr>
                                  <w:pStyle w:val="NoSpacing"/>
                                  <w:jc w:val="right"/>
                                  <w:rPr>
                                    <w:i/>
                                    <w:color w:val="FFFFFF" w:themeColor="background1"/>
                                    <w:sz w:val="72"/>
                                    <w:szCs w:val="72"/>
                                    <w:lang w:val="en-ZA"/>
                                  </w:rPr>
                                </w:pPr>
                                <w:r>
                                  <w:rPr>
                                    <w:i/>
                                    <w:color w:val="FFFFFF" w:themeColor="background1"/>
                                    <w:sz w:val="72"/>
                                    <w:szCs w:val="72"/>
                                    <w:lang w:val="en-ZA"/>
                                  </w:rPr>
                                  <w:t xml:space="preserve">Stock Count Execution (Scanner) </w:t>
                                </w:r>
                                <w:r w:rsidR="006E3EF6">
                                  <w:rPr>
                                    <w:i/>
                                    <w:color w:val="FFFFFF" w:themeColor="background1"/>
                                    <w:sz w:val="72"/>
                                    <w:szCs w:val="72"/>
                                    <w:lang w:val="en-ZA"/>
                                  </w:rPr>
                                  <w:t>SOP</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E6BA88" w14:textId="77777777" w:rsidR="006E3EF6" w:rsidRDefault="006E3EF6">
                          <w:pPr>
                            <w:pStyle w:val="NoSpacing"/>
                            <w:jc w:val="right"/>
                            <w:rPr>
                              <w:color w:val="FFFFFF" w:themeColor="background1"/>
                              <w:sz w:val="72"/>
                              <w:szCs w:val="72"/>
                              <w:lang w:val="en-ZA"/>
                            </w:rPr>
                          </w:pPr>
                          <w:r>
                            <w:rPr>
                              <w:color w:val="FFFFFF" w:themeColor="background1"/>
                              <w:sz w:val="72"/>
                              <w:szCs w:val="72"/>
                              <w:lang w:val="en-ZA"/>
                            </w:rPr>
                            <w:t xml:space="preserve">Main Warehouse </w:t>
                          </w:r>
                        </w:p>
                        <w:p w14:paraId="14E86E7A" w14:textId="05590378" w:rsidR="006E3EF6" w:rsidRDefault="006E3EF6">
                          <w:pPr>
                            <w:pStyle w:val="NoSpacing"/>
                            <w:jc w:val="right"/>
                            <w:rPr>
                              <w:color w:val="FFFFFF" w:themeColor="background1"/>
                              <w:sz w:val="72"/>
                              <w:szCs w:val="72"/>
                              <w:lang w:val="en-ZA"/>
                            </w:rPr>
                          </w:pPr>
                          <w:r>
                            <w:rPr>
                              <w:color w:val="FFFFFF" w:themeColor="background1"/>
                              <w:sz w:val="72"/>
                              <w:szCs w:val="72"/>
                              <w:lang w:val="en-ZA"/>
                            </w:rPr>
                            <w:t>Stock Take 2018-04</w:t>
                          </w:r>
                        </w:p>
                        <w:p w14:paraId="42CE3A23" w14:textId="3E652DD3" w:rsidR="006E3EF6" w:rsidRPr="006E3EF6" w:rsidRDefault="00FD62C2">
                          <w:pPr>
                            <w:pStyle w:val="NoSpacing"/>
                            <w:jc w:val="right"/>
                            <w:rPr>
                              <w:i/>
                              <w:color w:val="FFFFFF" w:themeColor="background1"/>
                              <w:sz w:val="72"/>
                              <w:szCs w:val="72"/>
                              <w:lang w:val="en-ZA"/>
                            </w:rPr>
                          </w:pPr>
                          <w:r>
                            <w:rPr>
                              <w:i/>
                              <w:color w:val="FFFFFF" w:themeColor="background1"/>
                              <w:sz w:val="72"/>
                              <w:szCs w:val="72"/>
                              <w:lang w:val="en-ZA"/>
                            </w:rPr>
                            <w:t xml:space="preserve">Stock Count Execution (Scanner) </w:t>
                          </w:r>
                          <w:r w:rsidR="006E3EF6">
                            <w:rPr>
                              <w:i/>
                              <w:color w:val="FFFFFF" w:themeColor="background1"/>
                              <w:sz w:val="72"/>
                              <w:szCs w:val="72"/>
                              <w:lang w:val="en-ZA"/>
                            </w:rPr>
                            <w:t>SOP</w:t>
                          </w:r>
                        </w:p>
                      </w:txbxContent>
                    </v:textbox>
                    <w10:wrap anchorx="page" anchory="page"/>
                  </v:rect>
                </w:pict>
              </mc:Fallback>
            </mc:AlternateContent>
          </w:r>
          <w:r w:rsidR="00F77ACA">
            <w:br w:type="page"/>
          </w:r>
        </w:p>
      </w:sdtContent>
    </w:sdt>
    <w:p w14:paraId="084172FC" w14:textId="77777777" w:rsidR="00C24F2D" w:rsidRPr="00603316" w:rsidRDefault="00F77ACA" w:rsidP="00603316">
      <w:pPr>
        <w:jc w:val="center"/>
        <w:rPr>
          <w:b/>
          <w:sz w:val="28"/>
          <w:u w:val="single"/>
        </w:rPr>
      </w:pPr>
      <w:r w:rsidRPr="00603316">
        <w:rPr>
          <w:b/>
          <w:sz w:val="28"/>
          <w:u w:val="single"/>
        </w:rPr>
        <w:lastRenderedPageBreak/>
        <w:t>Table of Contents</w:t>
      </w:r>
    </w:p>
    <w:p w14:paraId="51E4EE5C" w14:textId="77777777" w:rsidR="00F77ACA" w:rsidRDefault="00F77ACA"/>
    <w:p w14:paraId="3FBAE3D0" w14:textId="0AD5134C" w:rsidR="00F55A6C" w:rsidRDefault="00175689">
      <w:pPr>
        <w:pStyle w:val="TOC1"/>
        <w:tabs>
          <w:tab w:val="right" w:leader="dot" w:pos="9016"/>
        </w:tabs>
        <w:rPr>
          <w:rFonts w:eastAsiaTheme="minorEastAsia"/>
          <w:noProof/>
          <w:lang w:val="en-US"/>
        </w:rPr>
      </w:pPr>
      <w:r>
        <w:fldChar w:fldCharType="begin"/>
      </w:r>
      <w:r>
        <w:instrText xml:space="preserve"> TOC  \* MERGEFORMAT </w:instrText>
      </w:r>
      <w:r>
        <w:fldChar w:fldCharType="separate"/>
      </w:r>
      <w:r w:rsidR="00F55A6C">
        <w:rPr>
          <w:noProof/>
        </w:rPr>
        <w:t>Document approval and distribution list</w:t>
      </w:r>
      <w:r w:rsidR="00F55A6C">
        <w:rPr>
          <w:noProof/>
        </w:rPr>
        <w:tab/>
      </w:r>
      <w:r w:rsidR="00F55A6C">
        <w:rPr>
          <w:noProof/>
        </w:rPr>
        <w:fldChar w:fldCharType="begin"/>
      </w:r>
      <w:r w:rsidR="00F55A6C">
        <w:rPr>
          <w:noProof/>
        </w:rPr>
        <w:instrText xml:space="preserve"> PAGEREF _Toc511115099 \h </w:instrText>
      </w:r>
      <w:r w:rsidR="00F55A6C">
        <w:rPr>
          <w:noProof/>
        </w:rPr>
      </w:r>
      <w:r w:rsidR="00F55A6C">
        <w:rPr>
          <w:noProof/>
        </w:rPr>
        <w:fldChar w:fldCharType="separate"/>
      </w:r>
      <w:r w:rsidR="00F55A6C">
        <w:rPr>
          <w:noProof/>
        </w:rPr>
        <w:t>2</w:t>
      </w:r>
      <w:r w:rsidR="00F55A6C">
        <w:rPr>
          <w:noProof/>
        </w:rPr>
        <w:fldChar w:fldCharType="end"/>
      </w:r>
    </w:p>
    <w:p w14:paraId="7FC26864" w14:textId="1375273E" w:rsidR="00F55A6C" w:rsidRDefault="00F55A6C">
      <w:pPr>
        <w:pStyle w:val="TOC1"/>
        <w:tabs>
          <w:tab w:val="left" w:pos="440"/>
          <w:tab w:val="right" w:leader="dot" w:pos="9016"/>
        </w:tabs>
        <w:rPr>
          <w:rFonts w:eastAsiaTheme="minorEastAsia"/>
          <w:noProof/>
          <w:lang w:val="en-US"/>
        </w:rPr>
      </w:pPr>
      <w:r>
        <w:rPr>
          <w:noProof/>
        </w:rPr>
        <w:t>1.</w:t>
      </w:r>
      <w:r>
        <w:rPr>
          <w:rFonts w:eastAsiaTheme="minorEastAsia"/>
          <w:noProof/>
          <w:lang w:val="en-US"/>
        </w:rPr>
        <w:tab/>
      </w:r>
      <w:r>
        <w:rPr>
          <w:noProof/>
        </w:rPr>
        <w:t>Introduction</w:t>
      </w:r>
      <w:r>
        <w:rPr>
          <w:noProof/>
        </w:rPr>
        <w:tab/>
      </w:r>
      <w:r>
        <w:rPr>
          <w:noProof/>
        </w:rPr>
        <w:fldChar w:fldCharType="begin"/>
      </w:r>
      <w:r>
        <w:rPr>
          <w:noProof/>
        </w:rPr>
        <w:instrText xml:space="preserve"> PAGEREF _Toc511115100 \h </w:instrText>
      </w:r>
      <w:r>
        <w:rPr>
          <w:noProof/>
        </w:rPr>
      </w:r>
      <w:r>
        <w:rPr>
          <w:noProof/>
        </w:rPr>
        <w:fldChar w:fldCharType="separate"/>
      </w:r>
      <w:r>
        <w:rPr>
          <w:noProof/>
        </w:rPr>
        <w:t>3</w:t>
      </w:r>
      <w:r>
        <w:rPr>
          <w:noProof/>
        </w:rPr>
        <w:fldChar w:fldCharType="end"/>
      </w:r>
    </w:p>
    <w:p w14:paraId="602BCF9E" w14:textId="23D1BA4F" w:rsidR="00F55A6C" w:rsidRDefault="00F55A6C">
      <w:pPr>
        <w:pStyle w:val="TOC1"/>
        <w:tabs>
          <w:tab w:val="left" w:pos="440"/>
          <w:tab w:val="right" w:leader="dot" w:pos="9016"/>
        </w:tabs>
        <w:rPr>
          <w:rFonts w:eastAsiaTheme="minorEastAsia"/>
          <w:noProof/>
          <w:lang w:val="en-US"/>
        </w:rPr>
      </w:pPr>
      <w:r>
        <w:rPr>
          <w:noProof/>
        </w:rPr>
        <w:t>2.</w:t>
      </w:r>
      <w:r>
        <w:rPr>
          <w:rFonts w:eastAsiaTheme="minorEastAsia"/>
          <w:noProof/>
          <w:lang w:val="en-US"/>
        </w:rPr>
        <w:tab/>
      </w:r>
      <w:r>
        <w:rPr>
          <w:noProof/>
        </w:rPr>
        <w:t>Audience</w:t>
      </w:r>
      <w:r>
        <w:rPr>
          <w:noProof/>
        </w:rPr>
        <w:tab/>
      </w:r>
      <w:r>
        <w:rPr>
          <w:noProof/>
        </w:rPr>
        <w:fldChar w:fldCharType="begin"/>
      </w:r>
      <w:r>
        <w:rPr>
          <w:noProof/>
        </w:rPr>
        <w:instrText xml:space="preserve"> PAGEREF _Toc511115101 \h </w:instrText>
      </w:r>
      <w:r>
        <w:rPr>
          <w:noProof/>
        </w:rPr>
      </w:r>
      <w:r>
        <w:rPr>
          <w:noProof/>
        </w:rPr>
        <w:fldChar w:fldCharType="separate"/>
      </w:r>
      <w:r>
        <w:rPr>
          <w:noProof/>
        </w:rPr>
        <w:t>3</w:t>
      </w:r>
      <w:r>
        <w:rPr>
          <w:noProof/>
        </w:rPr>
        <w:fldChar w:fldCharType="end"/>
      </w:r>
    </w:p>
    <w:p w14:paraId="0BC8D404" w14:textId="67032648" w:rsidR="00F55A6C" w:rsidRDefault="00F55A6C">
      <w:pPr>
        <w:pStyle w:val="TOC1"/>
        <w:tabs>
          <w:tab w:val="left" w:pos="440"/>
          <w:tab w:val="right" w:leader="dot" w:pos="9016"/>
        </w:tabs>
        <w:rPr>
          <w:rFonts w:eastAsiaTheme="minorEastAsia"/>
          <w:noProof/>
          <w:lang w:val="en-US"/>
        </w:rPr>
      </w:pPr>
      <w:r>
        <w:rPr>
          <w:noProof/>
        </w:rPr>
        <w:t>3.</w:t>
      </w:r>
      <w:r>
        <w:rPr>
          <w:rFonts w:eastAsiaTheme="minorEastAsia"/>
          <w:noProof/>
          <w:lang w:val="en-US"/>
        </w:rPr>
        <w:tab/>
      </w:r>
      <w:r>
        <w:rPr>
          <w:noProof/>
        </w:rPr>
        <w:t>Requirements overview</w:t>
      </w:r>
      <w:r>
        <w:rPr>
          <w:noProof/>
        </w:rPr>
        <w:tab/>
      </w:r>
      <w:r>
        <w:rPr>
          <w:noProof/>
        </w:rPr>
        <w:fldChar w:fldCharType="begin"/>
      </w:r>
      <w:r>
        <w:rPr>
          <w:noProof/>
        </w:rPr>
        <w:instrText xml:space="preserve"> PAGEREF _Toc511115102 \h </w:instrText>
      </w:r>
      <w:r>
        <w:rPr>
          <w:noProof/>
        </w:rPr>
      </w:r>
      <w:r>
        <w:rPr>
          <w:noProof/>
        </w:rPr>
        <w:fldChar w:fldCharType="separate"/>
      </w:r>
      <w:r>
        <w:rPr>
          <w:noProof/>
        </w:rPr>
        <w:t>4</w:t>
      </w:r>
      <w:r>
        <w:rPr>
          <w:noProof/>
        </w:rPr>
        <w:fldChar w:fldCharType="end"/>
      </w:r>
    </w:p>
    <w:p w14:paraId="327A5B58" w14:textId="06F32170" w:rsidR="00F55A6C" w:rsidRDefault="00F55A6C">
      <w:pPr>
        <w:pStyle w:val="TOC1"/>
        <w:tabs>
          <w:tab w:val="left" w:pos="440"/>
          <w:tab w:val="right" w:leader="dot" w:pos="9016"/>
        </w:tabs>
        <w:rPr>
          <w:rFonts w:eastAsiaTheme="minorEastAsia"/>
          <w:noProof/>
          <w:lang w:val="en-US"/>
        </w:rPr>
      </w:pPr>
      <w:r>
        <w:rPr>
          <w:noProof/>
        </w:rPr>
        <w:t>4.</w:t>
      </w:r>
      <w:r>
        <w:rPr>
          <w:rFonts w:eastAsiaTheme="minorEastAsia"/>
          <w:noProof/>
          <w:lang w:val="en-US"/>
        </w:rPr>
        <w:tab/>
      </w:r>
      <w:r>
        <w:rPr>
          <w:noProof/>
        </w:rPr>
        <w:t>Sample organigram</w:t>
      </w:r>
      <w:r>
        <w:rPr>
          <w:noProof/>
        </w:rPr>
        <w:tab/>
      </w:r>
      <w:r>
        <w:rPr>
          <w:noProof/>
        </w:rPr>
        <w:fldChar w:fldCharType="begin"/>
      </w:r>
      <w:r>
        <w:rPr>
          <w:noProof/>
        </w:rPr>
        <w:instrText xml:space="preserve"> PAGEREF _Toc511115103 \h </w:instrText>
      </w:r>
      <w:r>
        <w:rPr>
          <w:noProof/>
        </w:rPr>
      </w:r>
      <w:r>
        <w:rPr>
          <w:noProof/>
        </w:rPr>
        <w:fldChar w:fldCharType="separate"/>
      </w:r>
      <w:r>
        <w:rPr>
          <w:noProof/>
        </w:rPr>
        <w:t>5</w:t>
      </w:r>
      <w:r>
        <w:rPr>
          <w:noProof/>
        </w:rPr>
        <w:fldChar w:fldCharType="end"/>
      </w:r>
    </w:p>
    <w:p w14:paraId="1B0F1A29" w14:textId="100854F5" w:rsidR="00F55A6C" w:rsidRDefault="00F55A6C">
      <w:pPr>
        <w:pStyle w:val="TOC1"/>
        <w:tabs>
          <w:tab w:val="left" w:pos="440"/>
          <w:tab w:val="right" w:leader="dot" w:pos="9016"/>
        </w:tabs>
        <w:rPr>
          <w:rFonts w:eastAsiaTheme="minorEastAsia"/>
          <w:noProof/>
          <w:lang w:val="en-US"/>
        </w:rPr>
      </w:pPr>
      <w:r>
        <w:rPr>
          <w:noProof/>
        </w:rPr>
        <w:t>5.</w:t>
      </w:r>
      <w:r>
        <w:rPr>
          <w:rFonts w:eastAsiaTheme="minorEastAsia"/>
          <w:noProof/>
          <w:lang w:val="en-US"/>
        </w:rPr>
        <w:tab/>
      </w:r>
      <w:r>
        <w:rPr>
          <w:noProof/>
        </w:rPr>
        <w:t>Acceptance</w:t>
      </w:r>
      <w:r>
        <w:rPr>
          <w:noProof/>
        </w:rPr>
        <w:tab/>
      </w:r>
      <w:r>
        <w:rPr>
          <w:noProof/>
        </w:rPr>
        <w:fldChar w:fldCharType="begin"/>
      </w:r>
      <w:r>
        <w:rPr>
          <w:noProof/>
        </w:rPr>
        <w:instrText xml:space="preserve"> PAGEREF _Toc511115104 \h </w:instrText>
      </w:r>
      <w:r>
        <w:rPr>
          <w:noProof/>
        </w:rPr>
      </w:r>
      <w:r>
        <w:rPr>
          <w:noProof/>
        </w:rPr>
        <w:fldChar w:fldCharType="separate"/>
      </w:r>
      <w:r>
        <w:rPr>
          <w:noProof/>
        </w:rPr>
        <w:t>6</w:t>
      </w:r>
      <w:r>
        <w:rPr>
          <w:noProof/>
        </w:rPr>
        <w:fldChar w:fldCharType="end"/>
      </w:r>
    </w:p>
    <w:p w14:paraId="06074FF3" w14:textId="2421CCCF" w:rsidR="00F77ACA" w:rsidRDefault="00175689">
      <w:r>
        <w:fldChar w:fldCharType="end"/>
      </w:r>
    </w:p>
    <w:p w14:paraId="14E5DDA8"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998BB9B" w14:textId="464001D7" w:rsidR="00C35D96" w:rsidRDefault="00C35D96" w:rsidP="00C35D96">
      <w:pPr>
        <w:pStyle w:val="Heading1"/>
      </w:pPr>
      <w:bookmarkStart w:id="0" w:name="_Toc511115099"/>
      <w:r>
        <w:lastRenderedPageBreak/>
        <w:t>Document approval and distribution list</w:t>
      </w:r>
      <w:bookmarkEnd w:id="0"/>
    </w:p>
    <w:p w14:paraId="20935E03" w14:textId="508A68D0" w:rsidR="00C35D96" w:rsidRDefault="00C35D96" w:rsidP="00C35D96"/>
    <w:p w14:paraId="149A854C"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C35D96" w:rsidRDefault="00C35D96">
            <w:pPr>
              <w:pStyle w:val="Bodytext1"/>
              <w:rPr>
                <w:b/>
              </w:rPr>
            </w:pPr>
            <w:r w:rsidRPr="00C35D96">
              <w:rPr>
                <w:b/>
              </w:rPr>
              <w:t>Date</w:t>
            </w:r>
          </w:p>
        </w:tc>
      </w:tr>
      <w:tr w:rsidR="004B68E8" w:rsidRPr="00C35D96"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64701E7C" w:rsidR="004B68E8" w:rsidRPr="00C35D96" w:rsidRDefault="004B68E8" w:rsidP="004B68E8">
            <w:pPr>
              <w:pStyle w:val="Bodytext1"/>
              <w:jc w:val="center"/>
              <w:rPr>
                <w:b/>
              </w:rPr>
            </w:pPr>
            <w:r>
              <w:rPr>
                <w:b/>
              </w:rPr>
              <w:t>MAIN WAREHOUSE</w:t>
            </w:r>
          </w:p>
        </w:tc>
      </w:tr>
      <w:tr w:rsidR="00C35D96"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77777777" w:rsidR="00C35D96" w:rsidRDefault="00C35D96">
            <w:pPr>
              <w:pStyle w:val="Bodytext1"/>
            </w:pPr>
          </w:p>
        </w:tc>
      </w:tr>
      <w:tr w:rsidR="00C35D96"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Default="00C35D96">
            <w:pPr>
              <w:pStyle w:val="Bodytext1"/>
            </w:pPr>
          </w:p>
        </w:tc>
      </w:tr>
      <w:tr w:rsidR="00C35D96"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Default="00C35D96">
            <w:pPr>
              <w:pStyle w:val="Bodytext1"/>
            </w:pPr>
          </w:p>
        </w:tc>
      </w:tr>
    </w:tbl>
    <w:p w14:paraId="429949ED" w14:textId="3A14A0A7" w:rsidR="00C35D96" w:rsidRDefault="00C35D96" w:rsidP="00C35D96">
      <w:pPr>
        <w:pStyle w:val="Bodytext1"/>
      </w:pPr>
    </w:p>
    <w:p w14:paraId="4463FB7D" w14:textId="4AB3B590" w:rsidR="00C35D96" w:rsidRDefault="00C35D96" w:rsidP="00C35D96">
      <w:pPr>
        <w:pStyle w:val="Bodytext1"/>
      </w:pPr>
    </w:p>
    <w:p w14:paraId="6B493644" w14:textId="72B3D08D" w:rsidR="00C35D96" w:rsidRDefault="00C35D96" w:rsidP="00C35D96">
      <w:pPr>
        <w:pStyle w:val="Bodytext1"/>
      </w:pPr>
    </w:p>
    <w:p w14:paraId="68E3D797" w14:textId="77777777" w:rsidR="00C35D96" w:rsidRPr="00C35D96" w:rsidRDefault="00C35D96" w:rsidP="00C35D96"/>
    <w:p w14:paraId="159E1F39" w14:textId="4DA1F74A" w:rsidR="00C35D96" w:rsidRDefault="00C35D96">
      <w:pPr>
        <w:rPr>
          <w:rFonts w:asciiTheme="majorHAnsi" w:eastAsiaTheme="majorEastAsia" w:hAnsiTheme="majorHAnsi" w:cstheme="majorBidi"/>
          <w:color w:val="2F5496" w:themeColor="accent1" w:themeShade="BF"/>
          <w:sz w:val="32"/>
          <w:szCs w:val="32"/>
        </w:rPr>
      </w:pPr>
      <w:r>
        <w:br w:type="page"/>
      </w:r>
    </w:p>
    <w:p w14:paraId="3A706770" w14:textId="517521CA" w:rsidR="0027071C" w:rsidRDefault="00281F88" w:rsidP="008D067E">
      <w:pPr>
        <w:pStyle w:val="Heading1"/>
        <w:numPr>
          <w:ilvl w:val="0"/>
          <w:numId w:val="16"/>
        </w:numPr>
      </w:pPr>
      <w:bookmarkStart w:id="1" w:name="_Toc511115100"/>
      <w:r>
        <w:lastRenderedPageBreak/>
        <w:t>Introduction</w:t>
      </w:r>
      <w:bookmarkEnd w:id="1"/>
    </w:p>
    <w:p w14:paraId="053D14F3" w14:textId="77777777" w:rsidR="00FD6D78" w:rsidRDefault="00FD6D78" w:rsidP="0027071C">
      <w:pPr>
        <w:ind w:left="720"/>
        <w:jc w:val="both"/>
      </w:pPr>
    </w:p>
    <w:p w14:paraId="2190BC8C" w14:textId="49EA2E29" w:rsidR="006E3EF6" w:rsidRDefault="00AD697A" w:rsidP="00D56555">
      <w:pPr>
        <w:ind w:left="720"/>
        <w:jc w:val="both"/>
      </w:pPr>
      <w:r>
        <w:t xml:space="preserve">To ensure best possible stock assurance outcome, teams of counters need to be </w:t>
      </w:r>
      <w:r w:rsidR="00FD62C2">
        <w:t>equipped to conduct a scanner-based stock assurance process</w:t>
      </w:r>
      <w:r>
        <w:t>.</w:t>
      </w:r>
    </w:p>
    <w:p w14:paraId="30319630" w14:textId="5912C204" w:rsidR="00AD697A" w:rsidRDefault="00AD697A" w:rsidP="00D56555">
      <w:pPr>
        <w:ind w:left="720"/>
        <w:jc w:val="both"/>
      </w:pPr>
      <w:r>
        <w:t>The aim is to deploy, for the 1</w:t>
      </w:r>
      <w:r w:rsidRPr="00AD697A">
        <w:rPr>
          <w:vertAlign w:val="superscript"/>
        </w:rPr>
        <w:t>st</w:t>
      </w:r>
      <w:r>
        <w:t xml:space="preserve"> time, electronic scanning devices</w:t>
      </w:r>
      <w:r w:rsidR="00FD62C2">
        <w:t xml:space="preserve"> which changes the profile of how the counting process needs to operate.</w:t>
      </w:r>
    </w:p>
    <w:p w14:paraId="0E0A51F5" w14:textId="3416405D" w:rsidR="00AD697A" w:rsidRDefault="00FD62C2" w:rsidP="00D56555">
      <w:pPr>
        <w:ind w:left="720"/>
        <w:jc w:val="both"/>
      </w:pPr>
      <w:r>
        <w:t xml:space="preserve">The deployment functionality profile is modelled to meet current environmental and resources to be most effective. </w:t>
      </w:r>
    </w:p>
    <w:p w14:paraId="54B00A86" w14:textId="1E061CB3" w:rsidR="00FD62C2" w:rsidRDefault="00FD62C2" w:rsidP="00D56555">
      <w:pPr>
        <w:ind w:left="720"/>
        <w:jc w:val="both"/>
      </w:pPr>
      <w:r>
        <w:t>Over time and subject to future solutions deployment, this may be enhanced or replaced over time or event retained for specific suitability reasons.</w:t>
      </w:r>
    </w:p>
    <w:p w14:paraId="2EEAC811" w14:textId="2FE14FBD" w:rsidR="00B56AB6" w:rsidRDefault="00B56AB6" w:rsidP="00034D37">
      <w:pPr>
        <w:pStyle w:val="Heading1"/>
        <w:numPr>
          <w:ilvl w:val="0"/>
          <w:numId w:val="16"/>
        </w:numPr>
      </w:pPr>
      <w:bookmarkStart w:id="2" w:name="_Toc511115101"/>
      <w:r>
        <w:t>Audience</w:t>
      </w:r>
      <w:bookmarkEnd w:id="2"/>
    </w:p>
    <w:p w14:paraId="71BCC92B" w14:textId="727E69B5" w:rsidR="00AD697A" w:rsidRDefault="00AD697A" w:rsidP="00AD697A"/>
    <w:p w14:paraId="0C4AD112" w14:textId="73B956B4" w:rsidR="00E33EEC" w:rsidRDefault="00E33EEC" w:rsidP="00AD697A">
      <w:pPr>
        <w:ind w:left="720"/>
      </w:pPr>
      <w:r>
        <w:t>Financial team &amp; management</w:t>
      </w:r>
    </w:p>
    <w:p w14:paraId="76AA44F4" w14:textId="3E4C32EF" w:rsidR="00AD697A" w:rsidRDefault="00AD697A" w:rsidP="00AD697A">
      <w:pPr>
        <w:ind w:left="720"/>
      </w:pPr>
      <w:r>
        <w:t>Warehouse management</w:t>
      </w:r>
    </w:p>
    <w:p w14:paraId="113FEC4A" w14:textId="5E385469" w:rsidR="00AD697A" w:rsidRDefault="00AD697A" w:rsidP="00AD697A">
      <w:pPr>
        <w:ind w:left="720"/>
      </w:pPr>
      <w:r>
        <w:t xml:space="preserve">Warehouse store </w:t>
      </w:r>
      <w:r w:rsidR="00E33EEC">
        <w:t>clerks &amp; co-ordinators</w:t>
      </w:r>
    </w:p>
    <w:p w14:paraId="67EBFB20" w14:textId="16170ED4" w:rsidR="00AD697A" w:rsidRDefault="00AD697A" w:rsidP="00AD697A">
      <w:pPr>
        <w:ind w:left="720"/>
      </w:pPr>
      <w:r>
        <w:t>Counting team leaders</w:t>
      </w:r>
    </w:p>
    <w:p w14:paraId="0DA0A127" w14:textId="4BEB2619" w:rsidR="00AD697A" w:rsidRDefault="00AD697A" w:rsidP="00AD697A">
      <w:pPr>
        <w:ind w:left="720"/>
      </w:pPr>
      <w:r>
        <w:t>Counting team members</w:t>
      </w:r>
    </w:p>
    <w:p w14:paraId="5D542FB0" w14:textId="639931A9" w:rsidR="00AD697A" w:rsidRDefault="00AD697A" w:rsidP="00AD697A">
      <w:pPr>
        <w:ind w:left="720"/>
      </w:pPr>
      <w:r>
        <w:t>Technical support (Networking, hardware etc)</w:t>
      </w:r>
    </w:p>
    <w:p w14:paraId="07130327" w14:textId="77777777" w:rsidR="00AD697A" w:rsidRPr="00AD697A" w:rsidRDefault="00AD697A" w:rsidP="00AD697A">
      <w:pPr>
        <w:ind w:left="720"/>
      </w:pPr>
    </w:p>
    <w:p w14:paraId="5E440F6E" w14:textId="7410E186" w:rsidR="00B56AB6" w:rsidRDefault="00B56AB6" w:rsidP="00B56AB6"/>
    <w:p w14:paraId="72A8AB10"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4AFFBE0B" w14:textId="5DCF3ECA" w:rsidR="00034D37" w:rsidRDefault="0031272F" w:rsidP="00034D37">
      <w:pPr>
        <w:pStyle w:val="Heading1"/>
        <w:numPr>
          <w:ilvl w:val="0"/>
          <w:numId w:val="16"/>
        </w:numPr>
      </w:pPr>
      <w:bookmarkStart w:id="3" w:name="_Toc511115102"/>
      <w:r>
        <w:lastRenderedPageBreak/>
        <w:t xml:space="preserve">Requirements </w:t>
      </w:r>
      <w:r w:rsidR="00034D37">
        <w:t>overview</w:t>
      </w:r>
      <w:bookmarkEnd w:id="3"/>
    </w:p>
    <w:p w14:paraId="5A115531" w14:textId="0AC05C57" w:rsidR="00034D37" w:rsidRDefault="00034D37" w:rsidP="00034D37"/>
    <w:tbl>
      <w:tblPr>
        <w:tblStyle w:val="TableGrid"/>
        <w:tblW w:w="0" w:type="auto"/>
        <w:tblLook w:val="04A0" w:firstRow="1" w:lastRow="0" w:firstColumn="1" w:lastColumn="0" w:noHBand="0" w:noVBand="1"/>
      </w:tblPr>
      <w:tblGrid>
        <w:gridCol w:w="562"/>
        <w:gridCol w:w="5812"/>
        <w:gridCol w:w="2642"/>
      </w:tblGrid>
      <w:tr w:rsidR="00C35D96" w14:paraId="5A619C6C" w14:textId="77777777" w:rsidTr="004D79C1">
        <w:tc>
          <w:tcPr>
            <w:tcW w:w="562" w:type="dxa"/>
            <w:vAlign w:val="center"/>
          </w:tcPr>
          <w:p w14:paraId="51BF2E60" w14:textId="136D433A" w:rsidR="00C35D96" w:rsidRDefault="00C35D96" w:rsidP="00617604">
            <w:pPr>
              <w:jc w:val="center"/>
            </w:pPr>
            <w:r>
              <w:t>#</w:t>
            </w:r>
          </w:p>
        </w:tc>
        <w:tc>
          <w:tcPr>
            <w:tcW w:w="5812" w:type="dxa"/>
            <w:vAlign w:val="center"/>
          </w:tcPr>
          <w:p w14:paraId="2E62FFD4" w14:textId="22299948" w:rsidR="00C35D96" w:rsidRDefault="00C35D96" w:rsidP="00034D37">
            <w:r>
              <w:t>Description</w:t>
            </w:r>
          </w:p>
        </w:tc>
        <w:tc>
          <w:tcPr>
            <w:tcW w:w="2642" w:type="dxa"/>
            <w:vAlign w:val="center"/>
          </w:tcPr>
          <w:p w14:paraId="26FD3186" w14:textId="59C9CF78" w:rsidR="00C35D96" w:rsidRDefault="00C35D96" w:rsidP="00034D37">
            <w:r>
              <w:t>Action / By whom</w:t>
            </w:r>
          </w:p>
        </w:tc>
      </w:tr>
      <w:tr w:rsidR="00872D96" w14:paraId="394021B7" w14:textId="77777777" w:rsidTr="004D79C1">
        <w:tc>
          <w:tcPr>
            <w:tcW w:w="562" w:type="dxa"/>
            <w:vAlign w:val="center"/>
          </w:tcPr>
          <w:p w14:paraId="56EA97AD" w14:textId="77925D00" w:rsidR="00872D96" w:rsidRDefault="00570959" w:rsidP="00617604">
            <w:pPr>
              <w:jc w:val="center"/>
            </w:pPr>
            <w:r>
              <w:t>1</w:t>
            </w:r>
          </w:p>
        </w:tc>
        <w:tc>
          <w:tcPr>
            <w:tcW w:w="5812" w:type="dxa"/>
            <w:vAlign w:val="center"/>
          </w:tcPr>
          <w:p w14:paraId="00C9AACB" w14:textId="5E6E7801" w:rsidR="00975B3D" w:rsidRDefault="00872D96" w:rsidP="00034D37">
            <w:r>
              <w:t xml:space="preserve">The stock assurance </w:t>
            </w:r>
            <w:r w:rsidR="00975B3D">
              <w:t>execution manager to ensure that all teams are ready and well trained</w:t>
            </w:r>
          </w:p>
        </w:tc>
        <w:tc>
          <w:tcPr>
            <w:tcW w:w="2642" w:type="dxa"/>
            <w:vAlign w:val="center"/>
          </w:tcPr>
          <w:p w14:paraId="53A9EEEF" w14:textId="77777777" w:rsidR="00872D96" w:rsidRDefault="00872D96" w:rsidP="00034D37"/>
        </w:tc>
      </w:tr>
      <w:tr w:rsidR="00975B3D" w14:paraId="6248C34E" w14:textId="77777777" w:rsidTr="004D79C1">
        <w:tc>
          <w:tcPr>
            <w:tcW w:w="562" w:type="dxa"/>
            <w:vAlign w:val="center"/>
          </w:tcPr>
          <w:p w14:paraId="20798099" w14:textId="4506C71B" w:rsidR="00975B3D" w:rsidRDefault="00570959" w:rsidP="00617604">
            <w:pPr>
              <w:jc w:val="center"/>
            </w:pPr>
            <w:r>
              <w:t>2</w:t>
            </w:r>
          </w:p>
        </w:tc>
        <w:tc>
          <w:tcPr>
            <w:tcW w:w="5812" w:type="dxa"/>
            <w:vAlign w:val="center"/>
          </w:tcPr>
          <w:p w14:paraId="70472D0B" w14:textId="03778A35" w:rsidR="00975B3D" w:rsidRPr="00975B3D" w:rsidRDefault="00975B3D" w:rsidP="00034D37">
            <w:r>
              <w:t xml:space="preserve">The execution manager is to ensure that team groups are in possession of a </w:t>
            </w:r>
            <w:r>
              <w:rPr>
                <w:b/>
                <w:i/>
              </w:rPr>
              <w:t>route map</w:t>
            </w:r>
            <w:r>
              <w:t xml:space="preserve"> to follow with the intent to not obstruct each other during the counting process.</w:t>
            </w:r>
          </w:p>
        </w:tc>
        <w:tc>
          <w:tcPr>
            <w:tcW w:w="2642" w:type="dxa"/>
            <w:vAlign w:val="center"/>
          </w:tcPr>
          <w:p w14:paraId="7597F96D" w14:textId="77777777" w:rsidR="00975B3D" w:rsidRDefault="00975B3D" w:rsidP="00034D37"/>
        </w:tc>
      </w:tr>
      <w:tr w:rsidR="004B2420" w14:paraId="398A1A17" w14:textId="77777777" w:rsidTr="004D79C1">
        <w:tc>
          <w:tcPr>
            <w:tcW w:w="562" w:type="dxa"/>
            <w:vAlign w:val="center"/>
          </w:tcPr>
          <w:p w14:paraId="41FFEF23" w14:textId="30112543" w:rsidR="004B2420" w:rsidRDefault="00570959" w:rsidP="00617604">
            <w:pPr>
              <w:jc w:val="center"/>
            </w:pPr>
            <w:r>
              <w:t>3</w:t>
            </w:r>
          </w:p>
        </w:tc>
        <w:tc>
          <w:tcPr>
            <w:tcW w:w="5812" w:type="dxa"/>
            <w:vAlign w:val="center"/>
          </w:tcPr>
          <w:p w14:paraId="2C66B103" w14:textId="77777777" w:rsidR="004B2420" w:rsidRDefault="004B2420" w:rsidP="00034D37">
            <w:r>
              <w:t>As good practice, the counting teams must start in the fine-pick area as this will require the most effort.</w:t>
            </w:r>
          </w:p>
          <w:p w14:paraId="23B51B7B" w14:textId="77777777" w:rsidR="00365F13" w:rsidRDefault="00365F13" w:rsidP="00034D37"/>
          <w:p w14:paraId="1285D681" w14:textId="2A62B594" w:rsidR="00365F13" w:rsidRDefault="00365F13" w:rsidP="00034D37">
            <w:r>
              <w:t xml:space="preserve">However, any bulk items </w:t>
            </w:r>
            <w:r>
              <w:rPr>
                <w:b/>
                <w:i/>
              </w:rPr>
              <w:t xml:space="preserve">per bin that is </w:t>
            </w:r>
            <w:r w:rsidRPr="00365F13">
              <w:rPr>
                <w:b/>
                <w:i/>
              </w:rPr>
              <w:t>pre-counted and sealed</w:t>
            </w:r>
            <w:r>
              <w:t xml:space="preserve"> may be captured in advance.</w:t>
            </w:r>
          </w:p>
        </w:tc>
        <w:tc>
          <w:tcPr>
            <w:tcW w:w="2642" w:type="dxa"/>
            <w:vAlign w:val="center"/>
          </w:tcPr>
          <w:p w14:paraId="3382BC99" w14:textId="77777777" w:rsidR="004B2420" w:rsidRDefault="004B2420" w:rsidP="00034D37"/>
        </w:tc>
      </w:tr>
      <w:tr w:rsidR="00975B3D" w14:paraId="40B6CE0B" w14:textId="77777777" w:rsidTr="004D79C1">
        <w:tc>
          <w:tcPr>
            <w:tcW w:w="562" w:type="dxa"/>
            <w:vAlign w:val="center"/>
          </w:tcPr>
          <w:p w14:paraId="4DDBD6A3" w14:textId="1CCF35A3" w:rsidR="00975B3D" w:rsidRDefault="00570959" w:rsidP="00617604">
            <w:pPr>
              <w:jc w:val="center"/>
            </w:pPr>
            <w:r>
              <w:t>4</w:t>
            </w:r>
          </w:p>
        </w:tc>
        <w:tc>
          <w:tcPr>
            <w:tcW w:w="5812" w:type="dxa"/>
            <w:vAlign w:val="center"/>
          </w:tcPr>
          <w:p w14:paraId="3A0D50C5" w14:textId="77777777" w:rsidR="00975B3D" w:rsidRDefault="00975B3D" w:rsidP="00034D37">
            <w:r>
              <w:t>Warehouse clerks need to assist in re-directing teams in the event that there is congestion at a point in time.</w:t>
            </w:r>
          </w:p>
          <w:p w14:paraId="05C60C7A" w14:textId="6D05E959" w:rsidR="00975B3D" w:rsidRDefault="00975B3D" w:rsidP="00034D37">
            <w:r>
              <w:t>This is unlikely to happen but good to consider and keep in mind.</w:t>
            </w:r>
          </w:p>
        </w:tc>
        <w:tc>
          <w:tcPr>
            <w:tcW w:w="2642" w:type="dxa"/>
            <w:vAlign w:val="center"/>
          </w:tcPr>
          <w:p w14:paraId="19D94EF5" w14:textId="77777777" w:rsidR="00975B3D" w:rsidRDefault="00975B3D" w:rsidP="00034D37"/>
        </w:tc>
      </w:tr>
      <w:tr w:rsidR="00975B3D" w14:paraId="1F78FA7D" w14:textId="77777777" w:rsidTr="004D79C1">
        <w:tc>
          <w:tcPr>
            <w:tcW w:w="562" w:type="dxa"/>
            <w:vAlign w:val="center"/>
          </w:tcPr>
          <w:p w14:paraId="6EC1C064" w14:textId="54496DD4" w:rsidR="00975B3D" w:rsidRDefault="00570959" w:rsidP="00617604">
            <w:pPr>
              <w:jc w:val="center"/>
            </w:pPr>
            <w:r>
              <w:t>5</w:t>
            </w:r>
          </w:p>
        </w:tc>
        <w:tc>
          <w:tcPr>
            <w:tcW w:w="5812" w:type="dxa"/>
            <w:vAlign w:val="center"/>
          </w:tcPr>
          <w:p w14:paraId="19FEBEB5" w14:textId="634B0E8A" w:rsidR="00975B3D" w:rsidRDefault="00975B3D" w:rsidP="00034D37">
            <w:r>
              <w:t>The technology teams must signal their readiness.</w:t>
            </w:r>
          </w:p>
        </w:tc>
        <w:tc>
          <w:tcPr>
            <w:tcW w:w="2642" w:type="dxa"/>
            <w:vAlign w:val="center"/>
          </w:tcPr>
          <w:p w14:paraId="5CE6DB54" w14:textId="77777777" w:rsidR="00975B3D" w:rsidRDefault="00975B3D" w:rsidP="00034D37"/>
        </w:tc>
      </w:tr>
      <w:tr w:rsidR="00975B3D" w14:paraId="1DFD7FA3" w14:textId="77777777" w:rsidTr="004D79C1">
        <w:tc>
          <w:tcPr>
            <w:tcW w:w="562" w:type="dxa"/>
            <w:vAlign w:val="center"/>
          </w:tcPr>
          <w:p w14:paraId="6AFF4A1A" w14:textId="20074006" w:rsidR="00975B3D" w:rsidRDefault="00570959" w:rsidP="00617604">
            <w:pPr>
              <w:jc w:val="center"/>
            </w:pPr>
            <w:r>
              <w:t>6</w:t>
            </w:r>
          </w:p>
        </w:tc>
        <w:tc>
          <w:tcPr>
            <w:tcW w:w="5812" w:type="dxa"/>
            <w:vAlign w:val="center"/>
          </w:tcPr>
          <w:p w14:paraId="5ECAB4C4" w14:textId="38031F04" w:rsidR="00975B3D" w:rsidRDefault="00975B3D" w:rsidP="00034D37">
            <w:r>
              <w:t xml:space="preserve">The variance team need to ensure that all ACCPAC files are installed as per SOP </w:t>
            </w:r>
            <w:r w:rsidR="00365F13" w:rsidRPr="00365F13">
              <w:rPr>
                <w:b/>
                <w:i/>
              </w:rPr>
              <w:t>WHM-SOP-</w:t>
            </w:r>
            <w:proofErr w:type="spellStart"/>
            <w:r w:rsidR="00365F13" w:rsidRPr="00365F13">
              <w:rPr>
                <w:b/>
                <w:i/>
              </w:rPr>
              <w:t>AccPacIntegration</w:t>
            </w:r>
            <w:proofErr w:type="spellEnd"/>
          </w:p>
        </w:tc>
        <w:tc>
          <w:tcPr>
            <w:tcW w:w="2642" w:type="dxa"/>
            <w:vAlign w:val="center"/>
          </w:tcPr>
          <w:p w14:paraId="21859DA5" w14:textId="77777777" w:rsidR="00975B3D" w:rsidRDefault="00975B3D" w:rsidP="00034D37"/>
        </w:tc>
      </w:tr>
      <w:tr w:rsidR="00FD62C2" w14:paraId="6800CD6A" w14:textId="77777777" w:rsidTr="004D79C1">
        <w:tc>
          <w:tcPr>
            <w:tcW w:w="562" w:type="dxa"/>
            <w:vAlign w:val="center"/>
          </w:tcPr>
          <w:p w14:paraId="61A137F9" w14:textId="710DB8B5" w:rsidR="00FD62C2" w:rsidRDefault="00570959" w:rsidP="00617604">
            <w:pPr>
              <w:jc w:val="center"/>
            </w:pPr>
            <w:r>
              <w:t>7</w:t>
            </w:r>
          </w:p>
        </w:tc>
        <w:tc>
          <w:tcPr>
            <w:tcW w:w="5812" w:type="dxa"/>
            <w:vAlign w:val="center"/>
          </w:tcPr>
          <w:p w14:paraId="59B980FE" w14:textId="77777777" w:rsidR="00FD62C2" w:rsidRDefault="00FD62C2" w:rsidP="00034D37">
            <w:r>
              <w:t>For each team, the scanner operator is to announce the designated scanner group assignment. Due to the importance of this being accurate, it should be done at the variance management team.</w:t>
            </w:r>
          </w:p>
          <w:p w14:paraId="74D8A505" w14:textId="77777777" w:rsidR="00AD0B91" w:rsidRDefault="00AD0B91" w:rsidP="00034D37"/>
          <w:p w14:paraId="65E2F334" w14:textId="77777777" w:rsidR="00AD0B91" w:rsidRDefault="00AD0B91" w:rsidP="00034D37">
            <w:r>
              <w:t>This action will also clear the scanning device memory of any historical data. In this way the scanning device operator will not be able to accidentally clear the collected data.</w:t>
            </w:r>
          </w:p>
          <w:p w14:paraId="5C08518F" w14:textId="77777777" w:rsidR="00AD0B91" w:rsidRDefault="00AD0B91" w:rsidP="00034D37"/>
          <w:p w14:paraId="00ED3735" w14:textId="68C3AA93" w:rsidR="00AD0B91" w:rsidRDefault="00AD0B91" w:rsidP="00034D37">
            <w:r>
              <w:t>As a fail-safe, the device has a real time clock that will be used to date / time stamp each event</w:t>
            </w:r>
            <w:r w:rsidR="00AB27E0">
              <w:t xml:space="preserve"> allowing historical data to be filtered out.</w:t>
            </w:r>
          </w:p>
        </w:tc>
        <w:tc>
          <w:tcPr>
            <w:tcW w:w="2642" w:type="dxa"/>
            <w:vAlign w:val="center"/>
          </w:tcPr>
          <w:p w14:paraId="276BA760" w14:textId="77777777" w:rsidR="00FD62C2" w:rsidRDefault="00FD62C2" w:rsidP="00034D37"/>
        </w:tc>
      </w:tr>
      <w:tr w:rsidR="00BD4CF5" w14:paraId="29E3A4D8" w14:textId="77777777" w:rsidTr="004D79C1">
        <w:tc>
          <w:tcPr>
            <w:tcW w:w="562" w:type="dxa"/>
            <w:vAlign w:val="center"/>
          </w:tcPr>
          <w:p w14:paraId="1295F17A" w14:textId="3673FB8E" w:rsidR="00BD4CF5" w:rsidRDefault="00570959" w:rsidP="00617604">
            <w:pPr>
              <w:jc w:val="center"/>
            </w:pPr>
            <w:r>
              <w:t>8</w:t>
            </w:r>
          </w:p>
        </w:tc>
        <w:tc>
          <w:tcPr>
            <w:tcW w:w="5812" w:type="dxa"/>
            <w:vAlign w:val="center"/>
          </w:tcPr>
          <w:p w14:paraId="1D5D84D4" w14:textId="0C308BA3" w:rsidR="00BD4CF5" w:rsidRDefault="00FD62C2" w:rsidP="00034D37">
            <w:r>
              <w:t>On directive from the Governance team the stock assurance process is to start</w:t>
            </w:r>
          </w:p>
        </w:tc>
        <w:tc>
          <w:tcPr>
            <w:tcW w:w="2642" w:type="dxa"/>
            <w:vAlign w:val="center"/>
          </w:tcPr>
          <w:p w14:paraId="27BD72A3" w14:textId="77777777" w:rsidR="00BD4CF5" w:rsidRDefault="00BD4CF5" w:rsidP="00034D37"/>
        </w:tc>
      </w:tr>
      <w:tr w:rsidR="00BD4CF5" w14:paraId="43A5A8D4" w14:textId="77777777" w:rsidTr="004D79C1">
        <w:tc>
          <w:tcPr>
            <w:tcW w:w="562" w:type="dxa"/>
            <w:vAlign w:val="center"/>
          </w:tcPr>
          <w:p w14:paraId="2EA7A3DA" w14:textId="1A863D8C" w:rsidR="00BD4CF5" w:rsidRDefault="00570959" w:rsidP="00617604">
            <w:pPr>
              <w:jc w:val="center"/>
            </w:pPr>
            <w:r>
              <w:t>9</w:t>
            </w:r>
          </w:p>
        </w:tc>
        <w:tc>
          <w:tcPr>
            <w:tcW w:w="5812" w:type="dxa"/>
            <w:vAlign w:val="center"/>
          </w:tcPr>
          <w:p w14:paraId="70459B37" w14:textId="45CF9F86" w:rsidR="00BD4CF5" w:rsidRPr="009D2C95" w:rsidRDefault="009D2C95" w:rsidP="009D2C95">
            <w:pPr>
              <w:rPr>
                <w:b/>
                <w:i/>
              </w:rPr>
            </w:pPr>
            <w:r w:rsidRPr="009D2C95">
              <w:rPr>
                <w:b/>
                <w:i/>
              </w:rPr>
              <w:t>Using time in training during the period leading up to this event must see excellent counting performance</w:t>
            </w:r>
          </w:p>
        </w:tc>
        <w:tc>
          <w:tcPr>
            <w:tcW w:w="2642" w:type="dxa"/>
            <w:vAlign w:val="center"/>
          </w:tcPr>
          <w:p w14:paraId="39606F96" w14:textId="77777777" w:rsidR="00BD4CF5" w:rsidRDefault="00BD4CF5" w:rsidP="00034D37"/>
        </w:tc>
      </w:tr>
      <w:tr w:rsidR="00C35D96" w14:paraId="28F986E4" w14:textId="77777777" w:rsidTr="004D79C1">
        <w:tc>
          <w:tcPr>
            <w:tcW w:w="562" w:type="dxa"/>
            <w:vAlign w:val="center"/>
          </w:tcPr>
          <w:p w14:paraId="6DBAC4A8" w14:textId="67ACEF02" w:rsidR="00C35D96" w:rsidRDefault="00570959" w:rsidP="00617604">
            <w:pPr>
              <w:jc w:val="center"/>
            </w:pPr>
            <w:r>
              <w:t>10</w:t>
            </w:r>
          </w:p>
        </w:tc>
        <w:tc>
          <w:tcPr>
            <w:tcW w:w="5812" w:type="dxa"/>
            <w:vAlign w:val="center"/>
          </w:tcPr>
          <w:p w14:paraId="0BE54CC9" w14:textId="77777777" w:rsidR="00C35D96" w:rsidRDefault="009D2C95" w:rsidP="00034D37">
            <w:r>
              <w:t>Process:</w:t>
            </w:r>
          </w:p>
          <w:p w14:paraId="540452C9" w14:textId="77777777" w:rsidR="009D2C95" w:rsidRDefault="009D2C95" w:rsidP="009D2C95">
            <w:pPr>
              <w:pStyle w:val="ListParagraph"/>
              <w:numPr>
                <w:ilvl w:val="0"/>
                <w:numId w:val="29"/>
              </w:numPr>
            </w:pPr>
            <w:r>
              <w:t>Each team moves to starting point</w:t>
            </w:r>
          </w:p>
          <w:p w14:paraId="319D6C24" w14:textId="77777777" w:rsidR="009D2C95" w:rsidRDefault="009D2C95" w:rsidP="009D2C95">
            <w:pPr>
              <w:pStyle w:val="ListParagraph"/>
              <w:numPr>
                <w:ilvl w:val="0"/>
                <w:numId w:val="29"/>
              </w:numPr>
            </w:pPr>
            <w:r>
              <w:t>Counting members each select a bin and start counting the bin content</w:t>
            </w:r>
          </w:p>
          <w:p w14:paraId="12F1C266" w14:textId="77777777" w:rsidR="009D2C95" w:rsidRDefault="009D2C95" w:rsidP="009D2C95">
            <w:pPr>
              <w:pStyle w:val="ListParagraph"/>
              <w:numPr>
                <w:ilvl w:val="0"/>
                <w:numId w:val="29"/>
              </w:numPr>
            </w:pPr>
            <w:r>
              <w:t>If 3 counting team members are assigned to count, this may include the scanner operator as well, then 3 bins are verified at the same time.</w:t>
            </w:r>
          </w:p>
          <w:p w14:paraId="232F2300" w14:textId="77777777" w:rsidR="009D2C95" w:rsidRDefault="009D2C95" w:rsidP="009D2C95">
            <w:pPr>
              <w:pStyle w:val="ListParagraph"/>
              <w:numPr>
                <w:ilvl w:val="0"/>
                <w:numId w:val="29"/>
              </w:numPr>
            </w:pPr>
            <w:r>
              <w:t>As each bin is counted, the scanner operator scans the bin bar code, the stock bar code, and keys in the quantity</w:t>
            </w:r>
          </w:p>
          <w:p w14:paraId="1FB8C945" w14:textId="510A9969" w:rsidR="009D2C95" w:rsidRDefault="009D2C95" w:rsidP="009D2C95">
            <w:pPr>
              <w:pStyle w:val="ListParagraph"/>
              <w:numPr>
                <w:ilvl w:val="0"/>
                <w:numId w:val="29"/>
              </w:numPr>
            </w:pPr>
            <w:r>
              <w:t>The entered data is confirmed by depressing the submit key which then commits the transaction locally and if possible transmits the same data to the data collection server.</w:t>
            </w:r>
          </w:p>
          <w:p w14:paraId="1EAC2837" w14:textId="6AC9AAD3" w:rsidR="009D2C95" w:rsidRDefault="009D2C95" w:rsidP="009D2C95">
            <w:pPr>
              <w:pStyle w:val="ListParagraph"/>
              <w:numPr>
                <w:ilvl w:val="0"/>
                <w:numId w:val="29"/>
              </w:numPr>
            </w:pPr>
            <w:r>
              <w:lastRenderedPageBreak/>
              <w:t>The team member</w:t>
            </w:r>
            <w:r w:rsidR="00365F13">
              <w:t>,</w:t>
            </w:r>
            <w:r>
              <w:t xml:space="preserve"> post data being recorded, moves on to the next bin and starts counting its contents</w:t>
            </w:r>
          </w:p>
          <w:p w14:paraId="07495EFA" w14:textId="77777777" w:rsidR="009D2C95" w:rsidRDefault="009D2C95" w:rsidP="009D2C95">
            <w:pPr>
              <w:pStyle w:val="ListParagraph"/>
              <w:numPr>
                <w:ilvl w:val="0"/>
                <w:numId w:val="29"/>
              </w:numPr>
            </w:pPr>
            <w:r>
              <w:t>This process is repeated for each counting team member and data being recorded</w:t>
            </w:r>
          </w:p>
          <w:p w14:paraId="311750AD" w14:textId="316CF227" w:rsidR="009D2C95" w:rsidRDefault="009D2C95" w:rsidP="009D2C95">
            <w:pPr>
              <w:pStyle w:val="ListParagraph"/>
              <w:numPr>
                <w:ilvl w:val="0"/>
                <w:numId w:val="29"/>
              </w:numPr>
            </w:pPr>
            <w:r>
              <w:t>Part of the training given to the scanner operator is to be highly aware of any errors that may be displayed on the scanning device</w:t>
            </w:r>
          </w:p>
        </w:tc>
        <w:tc>
          <w:tcPr>
            <w:tcW w:w="2642" w:type="dxa"/>
            <w:vAlign w:val="center"/>
          </w:tcPr>
          <w:p w14:paraId="667EC933" w14:textId="77777777" w:rsidR="00C35D96" w:rsidRDefault="00C35D96" w:rsidP="00034D37"/>
        </w:tc>
      </w:tr>
      <w:tr w:rsidR="003F317E" w14:paraId="71C40EEB" w14:textId="77777777" w:rsidTr="004D79C1">
        <w:tc>
          <w:tcPr>
            <w:tcW w:w="562" w:type="dxa"/>
            <w:vAlign w:val="center"/>
          </w:tcPr>
          <w:p w14:paraId="0DE02688" w14:textId="420EAA15" w:rsidR="003F317E" w:rsidRDefault="00873506" w:rsidP="00617604">
            <w:pPr>
              <w:jc w:val="center"/>
            </w:pPr>
            <w:r>
              <w:t>11</w:t>
            </w:r>
          </w:p>
        </w:tc>
        <w:tc>
          <w:tcPr>
            <w:tcW w:w="5812" w:type="dxa"/>
            <w:vAlign w:val="center"/>
          </w:tcPr>
          <w:p w14:paraId="0CA6B245" w14:textId="77777777" w:rsidR="003F317E" w:rsidRDefault="00FD3781" w:rsidP="00034D37">
            <w:pPr>
              <w:rPr>
                <w:b/>
                <w:i/>
              </w:rPr>
            </w:pPr>
            <w:r>
              <w:rPr>
                <w:b/>
                <w:i/>
              </w:rPr>
              <w:t>Some items may have a valid barcode but not correctly associated to an item code.</w:t>
            </w:r>
          </w:p>
          <w:p w14:paraId="794027B1" w14:textId="7723B0F0" w:rsidR="00FD3781" w:rsidRDefault="00FD3781" w:rsidP="00034D37">
            <w:r>
              <w:t xml:space="preserve">In these instances, the specific bin location and item needs to be </w:t>
            </w:r>
            <w:r w:rsidRPr="00FD3781">
              <w:rPr>
                <w:b/>
                <w:i/>
              </w:rPr>
              <w:t>physically marked</w:t>
            </w:r>
            <w:r>
              <w:t xml:space="preserve"> and referred to an area store person and the variance team</w:t>
            </w:r>
            <w:r w:rsidR="00365F13">
              <w:t xml:space="preserve"> for resolution</w:t>
            </w:r>
            <w:r>
              <w:t>.</w:t>
            </w:r>
          </w:p>
          <w:p w14:paraId="7C0E5BB3" w14:textId="77777777" w:rsidR="00FD3781" w:rsidRDefault="00FD3781" w:rsidP="00034D37"/>
          <w:p w14:paraId="6B32F2EA" w14:textId="500BD1FA" w:rsidR="00FD3781" w:rsidRPr="00FD3781" w:rsidRDefault="00FD3781" w:rsidP="00034D37">
            <w:r>
              <w:t xml:space="preserve">The variance team is required to correct the issue </w:t>
            </w:r>
            <w:r w:rsidR="00365F13">
              <w:t>and o</w:t>
            </w:r>
            <w:r>
              <w:t>nce corrected, the coun</w:t>
            </w:r>
            <w:bookmarkStart w:id="4" w:name="_GoBack"/>
            <w:bookmarkEnd w:id="4"/>
            <w:r>
              <w:t>ting team is required to revert back to perform the outstanding bin &amp; item count</w:t>
            </w:r>
            <w:r w:rsidR="00365F13">
              <w:t xml:space="preserve"> as instructed by the variance team</w:t>
            </w:r>
          </w:p>
        </w:tc>
        <w:tc>
          <w:tcPr>
            <w:tcW w:w="2642" w:type="dxa"/>
            <w:vAlign w:val="center"/>
          </w:tcPr>
          <w:p w14:paraId="1C9DEE1A" w14:textId="77777777" w:rsidR="003F317E" w:rsidRDefault="003F317E" w:rsidP="00034D37"/>
        </w:tc>
      </w:tr>
      <w:tr w:rsidR="00D01E32" w14:paraId="3EF2DF45" w14:textId="77777777" w:rsidTr="004D79C1">
        <w:tc>
          <w:tcPr>
            <w:tcW w:w="562" w:type="dxa"/>
            <w:vAlign w:val="center"/>
          </w:tcPr>
          <w:p w14:paraId="254B44C7" w14:textId="31516BFD" w:rsidR="00D01E32" w:rsidRDefault="00B95D89" w:rsidP="00617604">
            <w:pPr>
              <w:jc w:val="center"/>
            </w:pPr>
            <w:r>
              <w:t>11</w:t>
            </w:r>
          </w:p>
        </w:tc>
        <w:tc>
          <w:tcPr>
            <w:tcW w:w="5812" w:type="dxa"/>
            <w:vAlign w:val="center"/>
          </w:tcPr>
          <w:p w14:paraId="539A581D" w14:textId="73416857" w:rsidR="00D01E32" w:rsidRPr="00D01E32" w:rsidRDefault="00D01E32" w:rsidP="00034D37">
            <w:pPr>
              <w:rPr>
                <w:b/>
                <w:i/>
              </w:rPr>
            </w:pPr>
            <w:r w:rsidRPr="00D01E32">
              <w:rPr>
                <w:b/>
                <w:i/>
              </w:rPr>
              <w:t>Some items are serial number tracked. The scanner operator is required to check that the correct barcode is scanned.</w:t>
            </w:r>
          </w:p>
        </w:tc>
        <w:tc>
          <w:tcPr>
            <w:tcW w:w="2642" w:type="dxa"/>
            <w:vAlign w:val="center"/>
          </w:tcPr>
          <w:p w14:paraId="633337DC" w14:textId="77777777" w:rsidR="00D01E32" w:rsidRDefault="00D01E32" w:rsidP="00034D37"/>
        </w:tc>
      </w:tr>
      <w:tr w:rsidR="00D01E32" w14:paraId="2B9B0A28" w14:textId="77777777" w:rsidTr="004D79C1">
        <w:tc>
          <w:tcPr>
            <w:tcW w:w="562" w:type="dxa"/>
            <w:vAlign w:val="center"/>
          </w:tcPr>
          <w:p w14:paraId="7FA51A1B" w14:textId="2BD23B74" w:rsidR="00D01E32" w:rsidRDefault="00B95D89" w:rsidP="00617604">
            <w:pPr>
              <w:jc w:val="center"/>
            </w:pPr>
            <w:r>
              <w:t>12</w:t>
            </w:r>
          </w:p>
        </w:tc>
        <w:tc>
          <w:tcPr>
            <w:tcW w:w="5812" w:type="dxa"/>
            <w:vAlign w:val="center"/>
          </w:tcPr>
          <w:p w14:paraId="4431CDE4" w14:textId="419F1E82" w:rsidR="00D01E32" w:rsidRDefault="00D01E32" w:rsidP="00034D37">
            <w:pPr>
              <w:rPr>
                <w:b/>
                <w:i/>
              </w:rPr>
            </w:pPr>
            <w:r>
              <w:rPr>
                <w:b/>
                <w:i/>
              </w:rPr>
              <w:t xml:space="preserve">Some items have a pack product barcode </w:t>
            </w:r>
            <w:r w:rsidR="00365F13">
              <w:rPr>
                <w:b/>
                <w:i/>
              </w:rPr>
              <w:t>and, in the pack,</w:t>
            </w:r>
            <w:r>
              <w:rPr>
                <w:b/>
                <w:i/>
              </w:rPr>
              <w:t xml:space="preserve"> have per item product barcode.</w:t>
            </w:r>
          </w:p>
          <w:p w14:paraId="424AC480" w14:textId="77777777" w:rsidR="00D01E32" w:rsidRDefault="00D01E32" w:rsidP="00034D37">
            <w:pPr>
              <w:rPr>
                <w:b/>
                <w:i/>
              </w:rPr>
            </w:pPr>
            <w:r>
              <w:rPr>
                <w:b/>
                <w:i/>
              </w:rPr>
              <w:t>The pack barcode MUST NOT BE SCANNED.</w:t>
            </w:r>
          </w:p>
          <w:p w14:paraId="6D1145D0" w14:textId="56FA8743" w:rsidR="00B26063" w:rsidRDefault="00B26063" w:rsidP="00034D37">
            <w:r>
              <w:t xml:space="preserve">Given a list of per pack barcodes the scanner operator can </w:t>
            </w:r>
            <w:r w:rsidR="00506025">
              <w:t>be alerted</w:t>
            </w:r>
            <w:r>
              <w:t xml:space="preserve"> if the wrong barcode is scanned</w:t>
            </w:r>
            <w:r w:rsidR="00506025">
              <w:t>.</w:t>
            </w:r>
          </w:p>
          <w:p w14:paraId="61C54ED0" w14:textId="77777777" w:rsidR="00506025" w:rsidRDefault="00506025" w:rsidP="00034D37"/>
          <w:p w14:paraId="7BE77DEF" w14:textId="51CC2723" w:rsidR="00506025" w:rsidRPr="00B26063" w:rsidRDefault="00506025" w:rsidP="00034D37">
            <w:r w:rsidRPr="00506025">
              <w:rPr>
                <w:b/>
              </w:rPr>
              <w:t>NOTE:</w:t>
            </w:r>
            <w:r>
              <w:t xml:space="preserve"> the scanner operator guide will be developed when training starts</w:t>
            </w:r>
          </w:p>
        </w:tc>
        <w:tc>
          <w:tcPr>
            <w:tcW w:w="2642" w:type="dxa"/>
            <w:vAlign w:val="center"/>
          </w:tcPr>
          <w:p w14:paraId="7AD72B0A" w14:textId="77777777" w:rsidR="00D01E32" w:rsidRDefault="00D01E32" w:rsidP="00034D37"/>
        </w:tc>
      </w:tr>
      <w:tr w:rsidR="00060075" w14:paraId="64FA100D" w14:textId="77777777" w:rsidTr="004D79C1">
        <w:tc>
          <w:tcPr>
            <w:tcW w:w="562" w:type="dxa"/>
            <w:vAlign w:val="center"/>
          </w:tcPr>
          <w:p w14:paraId="73D7299B" w14:textId="13FC9774" w:rsidR="00060075" w:rsidRDefault="00570959" w:rsidP="00617604">
            <w:pPr>
              <w:jc w:val="center"/>
            </w:pPr>
            <w:r>
              <w:t>1</w:t>
            </w:r>
            <w:r w:rsidR="00B95D89">
              <w:t>3</w:t>
            </w:r>
          </w:p>
        </w:tc>
        <w:tc>
          <w:tcPr>
            <w:tcW w:w="5812" w:type="dxa"/>
            <w:vAlign w:val="center"/>
          </w:tcPr>
          <w:p w14:paraId="2EB6938D" w14:textId="77777777" w:rsidR="00060075" w:rsidRDefault="00060075" w:rsidP="00034D37">
            <w:r>
              <w:t xml:space="preserve">Should </w:t>
            </w:r>
            <w:proofErr w:type="spellStart"/>
            <w:r>
              <w:t>WiFi</w:t>
            </w:r>
            <w:proofErr w:type="spellEnd"/>
            <w:r>
              <w:t xml:space="preserve"> communications not be consistent, it will be important for the operators to move the devices to a designated working </w:t>
            </w:r>
            <w:proofErr w:type="spellStart"/>
            <w:r>
              <w:t>WiFi</w:t>
            </w:r>
            <w:proofErr w:type="spellEnd"/>
            <w:r>
              <w:t xml:space="preserve"> point and request a manual upload of data collected but not transmitted.</w:t>
            </w:r>
          </w:p>
          <w:p w14:paraId="03AED442" w14:textId="77777777" w:rsidR="00060075" w:rsidRDefault="00060075" w:rsidP="00034D37">
            <w:r>
              <w:t>Time to transmit an upload will be 5 seconds or less.</w:t>
            </w:r>
          </w:p>
          <w:p w14:paraId="206412ED" w14:textId="58CEDF07" w:rsidR="008E5CE0" w:rsidRDefault="008E5CE0" w:rsidP="00034D37">
            <w:r>
              <w:t>Current coverage is well within required levels as tested</w:t>
            </w:r>
          </w:p>
        </w:tc>
        <w:tc>
          <w:tcPr>
            <w:tcW w:w="2642" w:type="dxa"/>
            <w:vAlign w:val="center"/>
          </w:tcPr>
          <w:p w14:paraId="3A36D79A" w14:textId="77777777" w:rsidR="00060075" w:rsidRDefault="00060075" w:rsidP="00034D37"/>
        </w:tc>
      </w:tr>
      <w:tr w:rsidR="00C35D96" w14:paraId="1A2AEAC9" w14:textId="77777777" w:rsidTr="004D79C1">
        <w:tc>
          <w:tcPr>
            <w:tcW w:w="562" w:type="dxa"/>
            <w:vAlign w:val="center"/>
          </w:tcPr>
          <w:p w14:paraId="07B898BF" w14:textId="44ACB029" w:rsidR="00C35D96" w:rsidRDefault="00570959" w:rsidP="00617604">
            <w:pPr>
              <w:jc w:val="center"/>
            </w:pPr>
            <w:r>
              <w:t>1</w:t>
            </w:r>
            <w:r w:rsidR="00B95D89">
              <w:t>4</w:t>
            </w:r>
          </w:p>
        </w:tc>
        <w:tc>
          <w:tcPr>
            <w:tcW w:w="5812" w:type="dxa"/>
            <w:vAlign w:val="center"/>
          </w:tcPr>
          <w:p w14:paraId="4FC8888A" w14:textId="021D7900" w:rsidR="00C35D96" w:rsidRDefault="009D2C95" w:rsidP="00034D37">
            <w:r>
              <w:t xml:space="preserve">Any errors during that occur in using the scanning device must immediately referred to the </w:t>
            </w:r>
            <w:r w:rsidR="004B2420">
              <w:t xml:space="preserve">execution manager for review and if need be referred the problem to the </w:t>
            </w:r>
            <w:r>
              <w:t>designated technology team</w:t>
            </w:r>
          </w:p>
        </w:tc>
        <w:tc>
          <w:tcPr>
            <w:tcW w:w="2642" w:type="dxa"/>
            <w:vAlign w:val="center"/>
          </w:tcPr>
          <w:p w14:paraId="5B2AF5F7" w14:textId="77777777" w:rsidR="00C35D96" w:rsidRDefault="00C35D96" w:rsidP="00034D37"/>
        </w:tc>
      </w:tr>
      <w:tr w:rsidR="00BD4CF5" w14:paraId="0B605BD5" w14:textId="77777777" w:rsidTr="004D79C1">
        <w:tc>
          <w:tcPr>
            <w:tcW w:w="562" w:type="dxa"/>
            <w:vAlign w:val="center"/>
          </w:tcPr>
          <w:p w14:paraId="38B19AB0" w14:textId="7E183F25" w:rsidR="00BD4CF5" w:rsidRDefault="00570959" w:rsidP="00617604">
            <w:pPr>
              <w:jc w:val="center"/>
            </w:pPr>
            <w:r>
              <w:t>1</w:t>
            </w:r>
            <w:r w:rsidR="00B95D89">
              <w:t>5</w:t>
            </w:r>
          </w:p>
        </w:tc>
        <w:tc>
          <w:tcPr>
            <w:tcW w:w="5812" w:type="dxa"/>
            <w:vAlign w:val="center"/>
          </w:tcPr>
          <w:p w14:paraId="10881AD9" w14:textId="2BE311D8" w:rsidR="00BD4CF5" w:rsidRDefault="004B2420" w:rsidP="00034D37">
            <w:r>
              <w:t>Should the error be device related and a replacement is available, then the process of registering the replacement device with the variance team must be done before the team may proceed with the counting process</w:t>
            </w:r>
          </w:p>
        </w:tc>
        <w:tc>
          <w:tcPr>
            <w:tcW w:w="2642" w:type="dxa"/>
            <w:vAlign w:val="center"/>
          </w:tcPr>
          <w:p w14:paraId="507AA031" w14:textId="77777777" w:rsidR="00BD4CF5" w:rsidRDefault="00BD4CF5" w:rsidP="00034D37"/>
        </w:tc>
      </w:tr>
      <w:tr w:rsidR="00C35D96" w14:paraId="4089E30A" w14:textId="77777777" w:rsidTr="004D79C1">
        <w:tc>
          <w:tcPr>
            <w:tcW w:w="562" w:type="dxa"/>
            <w:vAlign w:val="center"/>
          </w:tcPr>
          <w:p w14:paraId="7B7DE3A1" w14:textId="184D3612" w:rsidR="00C35D96" w:rsidRDefault="00570959" w:rsidP="00617604">
            <w:pPr>
              <w:jc w:val="center"/>
            </w:pPr>
            <w:r>
              <w:t>1</w:t>
            </w:r>
            <w:r w:rsidR="00B95D89">
              <w:t>6</w:t>
            </w:r>
          </w:p>
        </w:tc>
        <w:tc>
          <w:tcPr>
            <w:tcW w:w="5812" w:type="dxa"/>
            <w:vAlign w:val="center"/>
          </w:tcPr>
          <w:p w14:paraId="279283B0" w14:textId="7FD4B217" w:rsidR="00C35D96" w:rsidRDefault="004B2420" w:rsidP="00034D37">
            <w:r>
              <w:t>If there is no replacement device available the team must be distributed amongst the remain teams as the scanning and recording time will mostly be a lot quicker than the counting process</w:t>
            </w:r>
          </w:p>
        </w:tc>
        <w:tc>
          <w:tcPr>
            <w:tcW w:w="2642" w:type="dxa"/>
            <w:vAlign w:val="center"/>
          </w:tcPr>
          <w:p w14:paraId="3AD2B581" w14:textId="77777777" w:rsidR="00C35D96" w:rsidRDefault="00C35D96" w:rsidP="00034D37"/>
        </w:tc>
      </w:tr>
      <w:tr w:rsidR="004B68E8" w14:paraId="14F8FCEB" w14:textId="77777777" w:rsidTr="004D79C1">
        <w:tc>
          <w:tcPr>
            <w:tcW w:w="562" w:type="dxa"/>
            <w:vAlign w:val="center"/>
          </w:tcPr>
          <w:p w14:paraId="05BE3FC8" w14:textId="301F0B70" w:rsidR="004B68E8" w:rsidRDefault="00365F13" w:rsidP="00617604">
            <w:pPr>
              <w:jc w:val="center"/>
            </w:pPr>
            <w:r>
              <w:t>17</w:t>
            </w:r>
          </w:p>
        </w:tc>
        <w:tc>
          <w:tcPr>
            <w:tcW w:w="5812" w:type="dxa"/>
            <w:vAlign w:val="center"/>
          </w:tcPr>
          <w:p w14:paraId="6EA19460" w14:textId="5F4BAF87" w:rsidR="004B68E8" w:rsidRDefault="004B2420" w:rsidP="00034D37">
            <w:r>
              <w:t>Under the direction of the variance team, one or more teams may be re-assigned to re-counting specific bins and items</w:t>
            </w:r>
          </w:p>
        </w:tc>
        <w:tc>
          <w:tcPr>
            <w:tcW w:w="2642" w:type="dxa"/>
            <w:vAlign w:val="center"/>
          </w:tcPr>
          <w:p w14:paraId="47C613F8" w14:textId="77777777" w:rsidR="004B68E8" w:rsidRDefault="004B68E8" w:rsidP="00034D37"/>
        </w:tc>
      </w:tr>
      <w:tr w:rsidR="00E46EC8" w14:paraId="50EAEDA1" w14:textId="77777777" w:rsidTr="004D79C1">
        <w:tc>
          <w:tcPr>
            <w:tcW w:w="562" w:type="dxa"/>
            <w:vAlign w:val="center"/>
          </w:tcPr>
          <w:p w14:paraId="1EBAAE76" w14:textId="3F399A36" w:rsidR="00617604" w:rsidRDefault="00570959" w:rsidP="00617604">
            <w:pPr>
              <w:jc w:val="center"/>
            </w:pPr>
            <w:r>
              <w:t>1</w:t>
            </w:r>
            <w:r w:rsidR="00365F13">
              <w:t>8</w:t>
            </w:r>
          </w:p>
        </w:tc>
        <w:tc>
          <w:tcPr>
            <w:tcW w:w="5812" w:type="dxa"/>
            <w:vAlign w:val="center"/>
          </w:tcPr>
          <w:p w14:paraId="74D5BA4B" w14:textId="270FAACF" w:rsidR="00E46EC8" w:rsidRDefault="004B2420" w:rsidP="00034D37">
            <w:r>
              <w:t xml:space="preserve">Should a team be re-assigned to perform re-counts, the re-count performed will </w:t>
            </w:r>
            <w:r w:rsidRPr="004B2420">
              <w:rPr>
                <w:b/>
                <w:i/>
              </w:rPr>
              <w:t>override</w:t>
            </w:r>
            <w:r>
              <w:t xml:space="preserve"> </w:t>
            </w:r>
            <w:r w:rsidRPr="004B2420">
              <w:rPr>
                <w:b/>
                <w:i/>
              </w:rPr>
              <w:t>not re</w:t>
            </w:r>
            <w:r>
              <w:rPr>
                <w:b/>
                <w:i/>
              </w:rPr>
              <w:t>-</w:t>
            </w:r>
            <w:r w:rsidRPr="004B2420">
              <w:rPr>
                <w:b/>
                <w:i/>
              </w:rPr>
              <w:t>p</w:t>
            </w:r>
            <w:r>
              <w:rPr>
                <w:b/>
                <w:i/>
              </w:rPr>
              <w:t>la</w:t>
            </w:r>
            <w:r w:rsidRPr="004B2420">
              <w:rPr>
                <w:b/>
                <w:i/>
              </w:rPr>
              <w:t>ce</w:t>
            </w:r>
            <w:r>
              <w:rPr>
                <w:b/>
                <w:i/>
              </w:rPr>
              <w:t xml:space="preserve"> </w:t>
            </w:r>
            <w:r>
              <w:t>a previous count per scanning device</w:t>
            </w:r>
          </w:p>
          <w:p w14:paraId="58A53A51" w14:textId="77777777" w:rsidR="004B2420" w:rsidRDefault="004B2420" w:rsidP="00034D37"/>
          <w:p w14:paraId="7AC3A7B3" w14:textId="2736A8FB" w:rsidR="004B2420" w:rsidRDefault="004B2420" w:rsidP="00034D37">
            <w:r>
              <w:lastRenderedPageBreak/>
              <w:t xml:space="preserve">However, for audit trail purposes, </w:t>
            </w:r>
            <w:r w:rsidR="00060075">
              <w:t>all count events are retained for information and statistical purposes.</w:t>
            </w:r>
          </w:p>
        </w:tc>
        <w:tc>
          <w:tcPr>
            <w:tcW w:w="2642" w:type="dxa"/>
            <w:vAlign w:val="center"/>
          </w:tcPr>
          <w:p w14:paraId="3F057F21" w14:textId="77777777" w:rsidR="00E46EC8" w:rsidRDefault="00E46EC8" w:rsidP="00034D37"/>
        </w:tc>
      </w:tr>
      <w:tr w:rsidR="00BD4CF5" w14:paraId="361BE63E" w14:textId="77777777" w:rsidTr="004D79C1">
        <w:tc>
          <w:tcPr>
            <w:tcW w:w="562" w:type="dxa"/>
            <w:vAlign w:val="center"/>
          </w:tcPr>
          <w:p w14:paraId="315C2298" w14:textId="0F14A113" w:rsidR="00BD4CF5" w:rsidRDefault="00365F13" w:rsidP="00617604">
            <w:pPr>
              <w:jc w:val="center"/>
            </w:pPr>
            <w:r>
              <w:t>19</w:t>
            </w:r>
          </w:p>
        </w:tc>
        <w:tc>
          <w:tcPr>
            <w:tcW w:w="5812" w:type="dxa"/>
            <w:vAlign w:val="center"/>
          </w:tcPr>
          <w:p w14:paraId="36A7F31E" w14:textId="5AF9E1AD" w:rsidR="00BD4CF5" w:rsidRDefault="00060075" w:rsidP="00034D37">
            <w:r>
              <w:t xml:space="preserve">This cyclical process will repeat until </w:t>
            </w:r>
            <w:r w:rsidR="002B636B">
              <w:t xml:space="preserve">a materially acceptable </w:t>
            </w:r>
            <w:r>
              <w:t xml:space="preserve">count </w:t>
            </w:r>
            <w:r w:rsidR="002B636B">
              <w:t xml:space="preserve">outcome </w:t>
            </w:r>
            <w:r>
              <w:t>is achieved or time runs out at which time the Governance team will decide to accept, continue or abandon the process.</w:t>
            </w:r>
          </w:p>
        </w:tc>
        <w:tc>
          <w:tcPr>
            <w:tcW w:w="2642" w:type="dxa"/>
            <w:vAlign w:val="center"/>
          </w:tcPr>
          <w:p w14:paraId="64268DD4" w14:textId="77777777" w:rsidR="00BD4CF5" w:rsidRDefault="00BD4CF5" w:rsidP="00034D37"/>
        </w:tc>
      </w:tr>
      <w:tr w:rsidR="001E09BD" w14:paraId="309E172E" w14:textId="77777777" w:rsidTr="004D79C1">
        <w:tc>
          <w:tcPr>
            <w:tcW w:w="562" w:type="dxa"/>
            <w:vAlign w:val="center"/>
          </w:tcPr>
          <w:p w14:paraId="3967A543" w14:textId="2957D551" w:rsidR="001E09BD" w:rsidRDefault="00365F13" w:rsidP="00617604">
            <w:pPr>
              <w:jc w:val="center"/>
            </w:pPr>
            <w:r>
              <w:t>20</w:t>
            </w:r>
          </w:p>
        </w:tc>
        <w:tc>
          <w:tcPr>
            <w:tcW w:w="5812" w:type="dxa"/>
            <w:vAlign w:val="center"/>
          </w:tcPr>
          <w:p w14:paraId="583BD879" w14:textId="19E4155B" w:rsidR="001E09BD" w:rsidRDefault="00060075" w:rsidP="00034D37">
            <w:r>
              <w:t xml:space="preserve">When a halt is called, all scanning devices must be returned and secured against any further use and </w:t>
            </w:r>
            <w:r w:rsidR="00570959">
              <w:t xml:space="preserve">possible </w:t>
            </w:r>
            <w:r>
              <w:t>contamination of reported on data</w:t>
            </w:r>
          </w:p>
        </w:tc>
        <w:tc>
          <w:tcPr>
            <w:tcW w:w="2642" w:type="dxa"/>
            <w:vAlign w:val="center"/>
          </w:tcPr>
          <w:p w14:paraId="0AEC91B2" w14:textId="77777777" w:rsidR="001E09BD" w:rsidRDefault="001E09BD" w:rsidP="00034D37"/>
        </w:tc>
      </w:tr>
      <w:tr w:rsidR="0031272F" w14:paraId="6E4E3142" w14:textId="77777777" w:rsidTr="004D79C1">
        <w:tc>
          <w:tcPr>
            <w:tcW w:w="562" w:type="dxa"/>
            <w:vAlign w:val="center"/>
          </w:tcPr>
          <w:p w14:paraId="7ACDF0B3" w14:textId="233EED0C" w:rsidR="0031272F" w:rsidRDefault="0031272F" w:rsidP="00617604">
            <w:pPr>
              <w:jc w:val="center"/>
            </w:pPr>
          </w:p>
        </w:tc>
        <w:tc>
          <w:tcPr>
            <w:tcW w:w="5812" w:type="dxa"/>
            <w:vAlign w:val="center"/>
          </w:tcPr>
          <w:p w14:paraId="49980B52" w14:textId="22703FC1" w:rsidR="0031272F" w:rsidRDefault="0031272F" w:rsidP="00034D37"/>
        </w:tc>
        <w:tc>
          <w:tcPr>
            <w:tcW w:w="2642" w:type="dxa"/>
            <w:vAlign w:val="center"/>
          </w:tcPr>
          <w:p w14:paraId="68F73236" w14:textId="77777777" w:rsidR="0031272F" w:rsidRDefault="0031272F" w:rsidP="00034D37"/>
        </w:tc>
      </w:tr>
    </w:tbl>
    <w:p w14:paraId="10A32D35" w14:textId="5F09F530" w:rsidR="00C35D96" w:rsidRDefault="00C35D96" w:rsidP="00034D37"/>
    <w:p w14:paraId="1C100F5A" w14:textId="2F29AC2A" w:rsidR="00C35D96" w:rsidRDefault="00C35D96" w:rsidP="00034D37"/>
    <w:p w14:paraId="6CBE9122" w14:textId="77777777" w:rsidR="00C35D96" w:rsidRDefault="00C35D96" w:rsidP="00034D37"/>
    <w:p w14:paraId="599297AB" w14:textId="67D163F2" w:rsidR="00034D37" w:rsidRDefault="00034D37" w:rsidP="00D56555">
      <w:pPr>
        <w:ind w:left="720"/>
        <w:jc w:val="both"/>
      </w:pPr>
    </w:p>
    <w:p w14:paraId="66F4192C" w14:textId="77777777" w:rsidR="00034D37" w:rsidRPr="00034D37" w:rsidRDefault="00034D37" w:rsidP="00D56555">
      <w:pPr>
        <w:ind w:left="720"/>
        <w:jc w:val="both"/>
      </w:pPr>
    </w:p>
    <w:p w14:paraId="72F2205F" w14:textId="77777777" w:rsidR="006E3EF6" w:rsidRPr="006E3EF6" w:rsidRDefault="006E3EF6" w:rsidP="00D56555">
      <w:pPr>
        <w:ind w:left="720"/>
        <w:jc w:val="both"/>
      </w:pPr>
    </w:p>
    <w:p w14:paraId="341B7C4E" w14:textId="3573C975" w:rsidR="00B56AB6" w:rsidRDefault="00B56AB6">
      <w:pPr>
        <w:rPr>
          <w:rFonts w:asciiTheme="majorHAnsi" w:eastAsiaTheme="majorEastAsia" w:hAnsiTheme="majorHAnsi" w:cstheme="majorBidi"/>
          <w:color w:val="2F5496" w:themeColor="accent1" w:themeShade="BF"/>
          <w:sz w:val="32"/>
          <w:szCs w:val="32"/>
        </w:rPr>
      </w:pPr>
    </w:p>
    <w:p w14:paraId="5FA2E2E3" w14:textId="77777777" w:rsidR="00365F13" w:rsidRDefault="00365F13">
      <w:pPr>
        <w:rPr>
          <w:rFonts w:asciiTheme="majorHAnsi" w:eastAsiaTheme="majorEastAsia" w:hAnsiTheme="majorHAnsi" w:cstheme="majorBidi"/>
          <w:color w:val="2F5496" w:themeColor="accent1" w:themeShade="BF"/>
          <w:sz w:val="32"/>
          <w:szCs w:val="32"/>
        </w:rPr>
      </w:pPr>
      <w:bookmarkStart w:id="5" w:name="_Toc511115104"/>
      <w:r>
        <w:br w:type="page"/>
      </w:r>
    </w:p>
    <w:p w14:paraId="67C9E708" w14:textId="299F4EE8" w:rsidR="00F5622E" w:rsidRDefault="00DB130A" w:rsidP="00DB130A">
      <w:pPr>
        <w:pStyle w:val="Heading1"/>
        <w:numPr>
          <w:ilvl w:val="0"/>
          <w:numId w:val="16"/>
        </w:numPr>
      </w:pPr>
      <w:r>
        <w:lastRenderedPageBreak/>
        <w:t>Acceptance</w:t>
      </w:r>
      <w:bookmarkEnd w:id="5"/>
    </w:p>
    <w:p w14:paraId="588AB7F3" w14:textId="5CBFBB72" w:rsidR="00DB130A" w:rsidRDefault="00DB130A" w:rsidP="00DB130A"/>
    <w:p w14:paraId="13761C2A"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36CF5DFA" w14:textId="1AA60B78" w:rsidR="00DB130A" w:rsidRDefault="00DB130A" w:rsidP="00DB130A">
      <w:pPr>
        <w:pStyle w:val="Heading1"/>
      </w:pPr>
    </w:p>
    <w:p w14:paraId="6F12AB72" w14:textId="3A481EBD" w:rsidR="00D62482" w:rsidRDefault="00D62482" w:rsidP="00D62482"/>
    <w:p w14:paraId="7BD008E8" w14:textId="76F29AB9" w:rsidR="00D62482" w:rsidRDefault="00D62482" w:rsidP="00D62482"/>
    <w:p w14:paraId="5426A185" w14:textId="216BE9B0" w:rsidR="00D62482" w:rsidRDefault="00D62482" w:rsidP="00D62482">
      <w:pPr>
        <w:rPr>
          <w:sz w:val="24"/>
        </w:rPr>
      </w:pPr>
      <w:r>
        <w:rPr>
          <w:sz w:val="24"/>
        </w:rPr>
        <w:t>Name …………………………………………………………………………….</w:t>
      </w:r>
    </w:p>
    <w:p w14:paraId="3C814D97" w14:textId="478A68FB" w:rsidR="00D62482" w:rsidRDefault="00D62482" w:rsidP="00D62482">
      <w:pPr>
        <w:rPr>
          <w:sz w:val="24"/>
        </w:rPr>
      </w:pPr>
    </w:p>
    <w:p w14:paraId="23EA37D5" w14:textId="6B6CA744" w:rsidR="00D62482" w:rsidRDefault="00D62482" w:rsidP="00D62482">
      <w:pPr>
        <w:rPr>
          <w:sz w:val="24"/>
        </w:rPr>
      </w:pPr>
    </w:p>
    <w:p w14:paraId="4259C115" w14:textId="50FA745B" w:rsidR="00D62482" w:rsidRDefault="00D62482" w:rsidP="00D62482">
      <w:pPr>
        <w:rPr>
          <w:sz w:val="24"/>
        </w:rPr>
      </w:pPr>
      <w:r>
        <w:rPr>
          <w:sz w:val="24"/>
        </w:rPr>
        <w:t>Job Title ………………………………………………………………………….</w:t>
      </w:r>
    </w:p>
    <w:p w14:paraId="334EA099" w14:textId="6A73E9BE" w:rsidR="00D62482" w:rsidRDefault="00D62482" w:rsidP="00D62482">
      <w:pPr>
        <w:rPr>
          <w:sz w:val="24"/>
        </w:rPr>
      </w:pPr>
    </w:p>
    <w:p w14:paraId="7BDB07E5" w14:textId="1CCACF49" w:rsidR="00D62482" w:rsidRDefault="00D62482" w:rsidP="00D62482">
      <w:pPr>
        <w:rPr>
          <w:sz w:val="24"/>
        </w:rPr>
      </w:pPr>
    </w:p>
    <w:p w14:paraId="2B7ED6FF" w14:textId="7294C723" w:rsidR="00D62482" w:rsidRDefault="00D62482" w:rsidP="00D62482">
      <w:pPr>
        <w:rPr>
          <w:sz w:val="24"/>
        </w:rPr>
      </w:pPr>
      <w:r>
        <w:rPr>
          <w:sz w:val="24"/>
        </w:rPr>
        <w:t>Signed ……………………………………………………………………………</w:t>
      </w:r>
    </w:p>
    <w:p w14:paraId="50A8766F" w14:textId="69D46FBE" w:rsidR="00D62482" w:rsidRDefault="00D62482" w:rsidP="00D62482">
      <w:pPr>
        <w:rPr>
          <w:sz w:val="24"/>
        </w:rPr>
      </w:pPr>
    </w:p>
    <w:p w14:paraId="15CFA9B0" w14:textId="2E761FE4" w:rsidR="00D62482" w:rsidRPr="00D62482" w:rsidRDefault="00D62482" w:rsidP="00D62482">
      <w:pPr>
        <w:rPr>
          <w:sz w:val="24"/>
        </w:rPr>
      </w:pPr>
      <w:r>
        <w:rPr>
          <w:sz w:val="24"/>
        </w:rPr>
        <w:t>Date ………………………………………………………………………………</w:t>
      </w:r>
    </w:p>
    <w:sectPr w:rsidR="00D62482" w:rsidRPr="00D62482" w:rsidSect="00F77ACA">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568D7" w14:textId="77777777" w:rsidR="009A1962" w:rsidRDefault="009A1962" w:rsidP="005E292E">
      <w:pPr>
        <w:spacing w:after="0" w:line="240" w:lineRule="auto"/>
      </w:pPr>
      <w:r>
        <w:separator/>
      </w:r>
    </w:p>
  </w:endnote>
  <w:endnote w:type="continuationSeparator" w:id="0">
    <w:p w14:paraId="2062A42E" w14:textId="77777777" w:rsidR="009A1962" w:rsidRDefault="009A1962"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65BD3A77" w:rsidR="006E3EF6" w:rsidRDefault="006E3EF6" w:rsidP="004B68E8">
    <w:pPr>
      <w:spacing w:after="0" w:line="240" w:lineRule="auto"/>
      <w:rPr>
        <w:noProof/>
      </w:rPr>
    </w:pPr>
    <w:r>
      <w:t xml:space="preserve">Document file name: </w:t>
    </w:r>
    <w:fldSimple w:instr=" FILENAME  \* Caps  \* MERGEFORMAT ">
      <w:r w:rsidR="00DF1614">
        <w:rPr>
          <w:noProof/>
        </w:rPr>
        <w:t>WHM-SOP-Scannerstocktake1.1.Docx</w:t>
      </w:r>
    </w:fldSimple>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fldSimple w:instr=" NUMPAGES   \* MERGEFORMAT ">
      <w:r>
        <w:rPr>
          <w:noProof/>
        </w:rPr>
        <w:t>27</w:t>
      </w:r>
    </w:fldSimple>
  </w:p>
  <w:p w14:paraId="5E5EA8A7" w14:textId="0F69B82D"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B8452" w14:textId="77777777" w:rsidR="009A1962" w:rsidRDefault="009A1962" w:rsidP="005E292E">
      <w:pPr>
        <w:spacing w:after="0" w:line="240" w:lineRule="auto"/>
      </w:pPr>
      <w:r>
        <w:separator/>
      </w:r>
    </w:p>
  </w:footnote>
  <w:footnote w:type="continuationSeparator" w:id="0">
    <w:p w14:paraId="28AB7082" w14:textId="77777777" w:rsidR="009A1962" w:rsidRDefault="009A1962"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5688" w14:textId="1386D49A" w:rsidR="006E3EF6" w:rsidRPr="00DA72CD" w:rsidRDefault="006E3EF6">
    <w:pPr>
      <w:pStyle w:val="Header"/>
      <w:rPr>
        <w:b/>
        <w:sz w:val="18"/>
      </w:rPr>
    </w:pPr>
    <w:r>
      <w:rPr>
        <w:b/>
        <w:sz w:val="18"/>
      </w:rPr>
      <w:t>Main Warehouse preparation for stock assurance count</w:t>
    </w:r>
    <w:r w:rsidR="004B68E8">
      <w:rPr>
        <w:b/>
        <w:sz w:val="18"/>
      </w:rPr>
      <w:t xml:space="preserve"> – </w:t>
    </w:r>
    <w:r w:rsidR="00F55A6C">
      <w:rPr>
        <w:b/>
        <w:sz w:val="18"/>
      </w:rPr>
      <w:t>Assurance 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98C67CD"/>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BE279C"/>
    <w:multiLevelType w:val="hybridMultilevel"/>
    <w:tmpl w:val="AD424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18"/>
  </w:num>
  <w:num w:numId="4">
    <w:abstractNumId w:val="15"/>
  </w:num>
  <w:num w:numId="5">
    <w:abstractNumId w:val="1"/>
  </w:num>
  <w:num w:numId="6">
    <w:abstractNumId w:val="25"/>
  </w:num>
  <w:num w:numId="7">
    <w:abstractNumId w:val="26"/>
  </w:num>
  <w:num w:numId="8">
    <w:abstractNumId w:val="5"/>
  </w:num>
  <w:num w:numId="9">
    <w:abstractNumId w:val="10"/>
  </w:num>
  <w:num w:numId="10">
    <w:abstractNumId w:val="17"/>
  </w:num>
  <w:num w:numId="11">
    <w:abstractNumId w:val="4"/>
  </w:num>
  <w:num w:numId="12">
    <w:abstractNumId w:val="21"/>
  </w:num>
  <w:num w:numId="13">
    <w:abstractNumId w:val="28"/>
  </w:num>
  <w:num w:numId="14">
    <w:abstractNumId w:val="11"/>
  </w:num>
  <w:num w:numId="15">
    <w:abstractNumId w:val="6"/>
  </w:num>
  <w:num w:numId="16">
    <w:abstractNumId w:val="14"/>
  </w:num>
  <w:num w:numId="17">
    <w:abstractNumId w:val="0"/>
  </w:num>
  <w:num w:numId="18">
    <w:abstractNumId w:val="8"/>
  </w:num>
  <w:num w:numId="19">
    <w:abstractNumId w:val="12"/>
  </w:num>
  <w:num w:numId="20">
    <w:abstractNumId w:val="9"/>
  </w:num>
  <w:num w:numId="21">
    <w:abstractNumId w:val="27"/>
  </w:num>
  <w:num w:numId="22">
    <w:abstractNumId w:val="16"/>
  </w:num>
  <w:num w:numId="23">
    <w:abstractNumId w:val="3"/>
  </w:num>
  <w:num w:numId="24">
    <w:abstractNumId w:val="19"/>
  </w:num>
  <w:num w:numId="25">
    <w:abstractNumId w:val="23"/>
  </w:num>
  <w:num w:numId="26">
    <w:abstractNumId w:val="7"/>
  </w:num>
  <w:num w:numId="27">
    <w:abstractNumId w:val="22"/>
  </w:num>
  <w:num w:numId="28">
    <w:abstractNumId w:val="20"/>
  </w:num>
  <w:num w:numId="29">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314DE"/>
    <w:rsid w:val="000329D4"/>
    <w:rsid w:val="00032BFC"/>
    <w:rsid w:val="00034D37"/>
    <w:rsid w:val="00035C31"/>
    <w:rsid w:val="0003680E"/>
    <w:rsid w:val="00036F23"/>
    <w:rsid w:val="00040A81"/>
    <w:rsid w:val="000443D9"/>
    <w:rsid w:val="00046532"/>
    <w:rsid w:val="000517A3"/>
    <w:rsid w:val="000554F8"/>
    <w:rsid w:val="00057635"/>
    <w:rsid w:val="00057730"/>
    <w:rsid w:val="00060075"/>
    <w:rsid w:val="0006091F"/>
    <w:rsid w:val="0006178D"/>
    <w:rsid w:val="00061BEE"/>
    <w:rsid w:val="00064A10"/>
    <w:rsid w:val="000704BC"/>
    <w:rsid w:val="000704FB"/>
    <w:rsid w:val="00070DB5"/>
    <w:rsid w:val="00073006"/>
    <w:rsid w:val="000742F2"/>
    <w:rsid w:val="0007536E"/>
    <w:rsid w:val="0007693C"/>
    <w:rsid w:val="00077312"/>
    <w:rsid w:val="000834CB"/>
    <w:rsid w:val="00084228"/>
    <w:rsid w:val="000843DC"/>
    <w:rsid w:val="00084AAA"/>
    <w:rsid w:val="000861EA"/>
    <w:rsid w:val="00087782"/>
    <w:rsid w:val="00092CB0"/>
    <w:rsid w:val="000A1C48"/>
    <w:rsid w:val="000A3576"/>
    <w:rsid w:val="000A3721"/>
    <w:rsid w:val="000A503E"/>
    <w:rsid w:val="000A5180"/>
    <w:rsid w:val="000A618C"/>
    <w:rsid w:val="000B457C"/>
    <w:rsid w:val="000B4AA0"/>
    <w:rsid w:val="000C1808"/>
    <w:rsid w:val="000D272F"/>
    <w:rsid w:val="000D593D"/>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CDD"/>
    <w:rsid w:val="0012711C"/>
    <w:rsid w:val="0013505D"/>
    <w:rsid w:val="001363BD"/>
    <w:rsid w:val="00141886"/>
    <w:rsid w:val="00146FB5"/>
    <w:rsid w:val="00150862"/>
    <w:rsid w:val="00150BF6"/>
    <w:rsid w:val="00154532"/>
    <w:rsid w:val="00154AC4"/>
    <w:rsid w:val="00157DF1"/>
    <w:rsid w:val="00161BD6"/>
    <w:rsid w:val="00162139"/>
    <w:rsid w:val="001707BB"/>
    <w:rsid w:val="001731C0"/>
    <w:rsid w:val="00173E76"/>
    <w:rsid w:val="00175689"/>
    <w:rsid w:val="001779AD"/>
    <w:rsid w:val="00177D33"/>
    <w:rsid w:val="00181C90"/>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773"/>
    <w:rsid w:val="001C7617"/>
    <w:rsid w:val="001D08C5"/>
    <w:rsid w:val="001D344D"/>
    <w:rsid w:val="001D5E21"/>
    <w:rsid w:val="001E0396"/>
    <w:rsid w:val="001E09BD"/>
    <w:rsid w:val="001E0A71"/>
    <w:rsid w:val="001F0D82"/>
    <w:rsid w:val="001F67E3"/>
    <w:rsid w:val="00200971"/>
    <w:rsid w:val="00204FD1"/>
    <w:rsid w:val="00205C94"/>
    <w:rsid w:val="002103A2"/>
    <w:rsid w:val="0021163C"/>
    <w:rsid w:val="00216830"/>
    <w:rsid w:val="00216BF5"/>
    <w:rsid w:val="00216F85"/>
    <w:rsid w:val="00220AAA"/>
    <w:rsid w:val="00221990"/>
    <w:rsid w:val="00221B32"/>
    <w:rsid w:val="00233231"/>
    <w:rsid w:val="002342B5"/>
    <w:rsid w:val="00235F77"/>
    <w:rsid w:val="00241CF0"/>
    <w:rsid w:val="002436CF"/>
    <w:rsid w:val="00244D5A"/>
    <w:rsid w:val="00247A8C"/>
    <w:rsid w:val="00250365"/>
    <w:rsid w:val="00252BB1"/>
    <w:rsid w:val="00255A7B"/>
    <w:rsid w:val="00255D04"/>
    <w:rsid w:val="002643B4"/>
    <w:rsid w:val="0027071C"/>
    <w:rsid w:val="00270868"/>
    <w:rsid w:val="002742E9"/>
    <w:rsid w:val="0027585F"/>
    <w:rsid w:val="00275D5B"/>
    <w:rsid w:val="00281F17"/>
    <w:rsid w:val="00281F88"/>
    <w:rsid w:val="00282B79"/>
    <w:rsid w:val="00285C77"/>
    <w:rsid w:val="00291D96"/>
    <w:rsid w:val="00292121"/>
    <w:rsid w:val="002955DB"/>
    <w:rsid w:val="00295D53"/>
    <w:rsid w:val="002A0082"/>
    <w:rsid w:val="002A2CA5"/>
    <w:rsid w:val="002A3F96"/>
    <w:rsid w:val="002A5127"/>
    <w:rsid w:val="002A61EF"/>
    <w:rsid w:val="002A6ED0"/>
    <w:rsid w:val="002A7649"/>
    <w:rsid w:val="002B265D"/>
    <w:rsid w:val="002B3503"/>
    <w:rsid w:val="002B636B"/>
    <w:rsid w:val="002B7215"/>
    <w:rsid w:val="002C522B"/>
    <w:rsid w:val="002C5868"/>
    <w:rsid w:val="002C7996"/>
    <w:rsid w:val="002C7D5E"/>
    <w:rsid w:val="002D0C72"/>
    <w:rsid w:val="002D2336"/>
    <w:rsid w:val="002D4A20"/>
    <w:rsid w:val="002D5826"/>
    <w:rsid w:val="002D7B58"/>
    <w:rsid w:val="002E13D9"/>
    <w:rsid w:val="002E2E53"/>
    <w:rsid w:val="002E378F"/>
    <w:rsid w:val="002E7F21"/>
    <w:rsid w:val="002F2D34"/>
    <w:rsid w:val="002F3107"/>
    <w:rsid w:val="002F5EF8"/>
    <w:rsid w:val="002F6CBE"/>
    <w:rsid w:val="00305062"/>
    <w:rsid w:val="00307939"/>
    <w:rsid w:val="00307986"/>
    <w:rsid w:val="0031272F"/>
    <w:rsid w:val="00312E7C"/>
    <w:rsid w:val="00315402"/>
    <w:rsid w:val="003211C2"/>
    <w:rsid w:val="003339A8"/>
    <w:rsid w:val="00342589"/>
    <w:rsid w:val="003456B2"/>
    <w:rsid w:val="00347743"/>
    <w:rsid w:val="00354100"/>
    <w:rsid w:val="0035791A"/>
    <w:rsid w:val="003605ED"/>
    <w:rsid w:val="003606CF"/>
    <w:rsid w:val="00364C46"/>
    <w:rsid w:val="00364E8F"/>
    <w:rsid w:val="00365F13"/>
    <w:rsid w:val="003713E5"/>
    <w:rsid w:val="00374B8F"/>
    <w:rsid w:val="00376356"/>
    <w:rsid w:val="003809FA"/>
    <w:rsid w:val="00397E67"/>
    <w:rsid w:val="003A0514"/>
    <w:rsid w:val="003A2CBD"/>
    <w:rsid w:val="003A49E9"/>
    <w:rsid w:val="003A520D"/>
    <w:rsid w:val="003A6375"/>
    <w:rsid w:val="003B13C1"/>
    <w:rsid w:val="003B277C"/>
    <w:rsid w:val="003C4844"/>
    <w:rsid w:val="003D29BD"/>
    <w:rsid w:val="003D57BA"/>
    <w:rsid w:val="003E1F7B"/>
    <w:rsid w:val="003E7725"/>
    <w:rsid w:val="003E78EC"/>
    <w:rsid w:val="003F05D4"/>
    <w:rsid w:val="003F2B1B"/>
    <w:rsid w:val="003F317E"/>
    <w:rsid w:val="003F523F"/>
    <w:rsid w:val="00400DB1"/>
    <w:rsid w:val="00401E20"/>
    <w:rsid w:val="00402663"/>
    <w:rsid w:val="00404B20"/>
    <w:rsid w:val="00407408"/>
    <w:rsid w:val="004113DC"/>
    <w:rsid w:val="00411ED4"/>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153B"/>
    <w:rsid w:val="004844B0"/>
    <w:rsid w:val="004902C2"/>
    <w:rsid w:val="004920D4"/>
    <w:rsid w:val="004933D9"/>
    <w:rsid w:val="00493871"/>
    <w:rsid w:val="0049565B"/>
    <w:rsid w:val="00495CB4"/>
    <w:rsid w:val="00496071"/>
    <w:rsid w:val="00496CCC"/>
    <w:rsid w:val="004A09D7"/>
    <w:rsid w:val="004A6F8B"/>
    <w:rsid w:val="004B2420"/>
    <w:rsid w:val="004B3953"/>
    <w:rsid w:val="004B5896"/>
    <w:rsid w:val="004B68E8"/>
    <w:rsid w:val="004C29FD"/>
    <w:rsid w:val="004C2E76"/>
    <w:rsid w:val="004C65B1"/>
    <w:rsid w:val="004D09CB"/>
    <w:rsid w:val="004D1D21"/>
    <w:rsid w:val="004D562B"/>
    <w:rsid w:val="004D79C1"/>
    <w:rsid w:val="004E090E"/>
    <w:rsid w:val="004F4E24"/>
    <w:rsid w:val="004F505F"/>
    <w:rsid w:val="004F56CC"/>
    <w:rsid w:val="004F5BEA"/>
    <w:rsid w:val="00502AF9"/>
    <w:rsid w:val="00504B2B"/>
    <w:rsid w:val="0050502D"/>
    <w:rsid w:val="00506025"/>
    <w:rsid w:val="00510BDA"/>
    <w:rsid w:val="00511DD0"/>
    <w:rsid w:val="00513480"/>
    <w:rsid w:val="00517228"/>
    <w:rsid w:val="00522BC6"/>
    <w:rsid w:val="0052737A"/>
    <w:rsid w:val="005275E1"/>
    <w:rsid w:val="005303B6"/>
    <w:rsid w:val="00533D6A"/>
    <w:rsid w:val="0053786B"/>
    <w:rsid w:val="00540D9F"/>
    <w:rsid w:val="00542A53"/>
    <w:rsid w:val="00543B30"/>
    <w:rsid w:val="0054587D"/>
    <w:rsid w:val="00553518"/>
    <w:rsid w:val="00553721"/>
    <w:rsid w:val="00563FAF"/>
    <w:rsid w:val="00564010"/>
    <w:rsid w:val="0056476E"/>
    <w:rsid w:val="005667A1"/>
    <w:rsid w:val="00570959"/>
    <w:rsid w:val="00571B05"/>
    <w:rsid w:val="00572849"/>
    <w:rsid w:val="0057452F"/>
    <w:rsid w:val="00574D77"/>
    <w:rsid w:val="00574D91"/>
    <w:rsid w:val="005775F0"/>
    <w:rsid w:val="00581C1D"/>
    <w:rsid w:val="00583BF6"/>
    <w:rsid w:val="00583EA1"/>
    <w:rsid w:val="00585334"/>
    <w:rsid w:val="00587659"/>
    <w:rsid w:val="005913B7"/>
    <w:rsid w:val="005927E1"/>
    <w:rsid w:val="00595A91"/>
    <w:rsid w:val="00596105"/>
    <w:rsid w:val="00596395"/>
    <w:rsid w:val="005A1AE3"/>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5F18"/>
    <w:rsid w:val="005E0654"/>
    <w:rsid w:val="005E274D"/>
    <w:rsid w:val="005E292E"/>
    <w:rsid w:val="005E4472"/>
    <w:rsid w:val="005E46BD"/>
    <w:rsid w:val="005E4F7F"/>
    <w:rsid w:val="005F1D9C"/>
    <w:rsid w:val="005F2CB6"/>
    <w:rsid w:val="005F353E"/>
    <w:rsid w:val="005F37D6"/>
    <w:rsid w:val="0060283A"/>
    <w:rsid w:val="00603316"/>
    <w:rsid w:val="006076A5"/>
    <w:rsid w:val="00611695"/>
    <w:rsid w:val="006167CC"/>
    <w:rsid w:val="00617604"/>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3394"/>
    <w:rsid w:val="006651A4"/>
    <w:rsid w:val="00665208"/>
    <w:rsid w:val="00671C20"/>
    <w:rsid w:val="00676887"/>
    <w:rsid w:val="00676AC6"/>
    <w:rsid w:val="00681F25"/>
    <w:rsid w:val="00685993"/>
    <w:rsid w:val="00685BDD"/>
    <w:rsid w:val="006A10DB"/>
    <w:rsid w:val="006A22BA"/>
    <w:rsid w:val="006A390C"/>
    <w:rsid w:val="006A5C94"/>
    <w:rsid w:val="006B0034"/>
    <w:rsid w:val="006B12EC"/>
    <w:rsid w:val="006B1D74"/>
    <w:rsid w:val="006B3523"/>
    <w:rsid w:val="006B5B13"/>
    <w:rsid w:val="006B7E04"/>
    <w:rsid w:val="006C00A7"/>
    <w:rsid w:val="006C421A"/>
    <w:rsid w:val="006C608A"/>
    <w:rsid w:val="006C63D6"/>
    <w:rsid w:val="006D0CBC"/>
    <w:rsid w:val="006D1944"/>
    <w:rsid w:val="006D73CF"/>
    <w:rsid w:val="006E057E"/>
    <w:rsid w:val="006E39FD"/>
    <w:rsid w:val="006E3EF6"/>
    <w:rsid w:val="006E6839"/>
    <w:rsid w:val="006E70F7"/>
    <w:rsid w:val="006F0227"/>
    <w:rsid w:val="006F2843"/>
    <w:rsid w:val="006F359F"/>
    <w:rsid w:val="006F392F"/>
    <w:rsid w:val="007054FE"/>
    <w:rsid w:val="00706A10"/>
    <w:rsid w:val="00710BE3"/>
    <w:rsid w:val="00710E37"/>
    <w:rsid w:val="007114DB"/>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778E"/>
    <w:rsid w:val="007C4EF9"/>
    <w:rsid w:val="007D5595"/>
    <w:rsid w:val="007E2659"/>
    <w:rsid w:val="007E4F9C"/>
    <w:rsid w:val="007E7684"/>
    <w:rsid w:val="007F37DA"/>
    <w:rsid w:val="007F39C9"/>
    <w:rsid w:val="00803F90"/>
    <w:rsid w:val="0080666D"/>
    <w:rsid w:val="008106A7"/>
    <w:rsid w:val="008110D4"/>
    <w:rsid w:val="008110DD"/>
    <w:rsid w:val="008130B6"/>
    <w:rsid w:val="00813C90"/>
    <w:rsid w:val="0082002F"/>
    <w:rsid w:val="00822DAC"/>
    <w:rsid w:val="00832830"/>
    <w:rsid w:val="00833963"/>
    <w:rsid w:val="0083422C"/>
    <w:rsid w:val="00834BE2"/>
    <w:rsid w:val="00836C86"/>
    <w:rsid w:val="00837B6A"/>
    <w:rsid w:val="0084029E"/>
    <w:rsid w:val="00846152"/>
    <w:rsid w:val="008474B2"/>
    <w:rsid w:val="00847D38"/>
    <w:rsid w:val="00852A66"/>
    <w:rsid w:val="00852E47"/>
    <w:rsid w:val="00856AD0"/>
    <w:rsid w:val="00857647"/>
    <w:rsid w:val="00857ED8"/>
    <w:rsid w:val="0086489E"/>
    <w:rsid w:val="00866897"/>
    <w:rsid w:val="00872D96"/>
    <w:rsid w:val="00873506"/>
    <w:rsid w:val="00873CEA"/>
    <w:rsid w:val="00880FC5"/>
    <w:rsid w:val="0088258A"/>
    <w:rsid w:val="00884D87"/>
    <w:rsid w:val="0088581C"/>
    <w:rsid w:val="0088647B"/>
    <w:rsid w:val="008A6EEB"/>
    <w:rsid w:val="008B0350"/>
    <w:rsid w:val="008B084E"/>
    <w:rsid w:val="008B59B8"/>
    <w:rsid w:val="008B5A73"/>
    <w:rsid w:val="008B76E0"/>
    <w:rsid w:val="008C2EF1"/>
    <w:rsid w:val="008D067E"/>
    <w:rsid w:val="008D3331"/>
    <w:rsid w:val="008D4E4D"/>
    <w:rsid w:val="008E16B5"/>
    <w:rsid w:val="008E46F8"/>
    <w:rsid w:val="008E57BE"/>
    <w:rsid w:val="008E5CE0"/>
    <w:rsid w:val="008F1BDB"/>
    <w:rsid w:val="008F5AA5"/>
    <w:rsid w:val="008F6C7F"/>
    <w:rsid w:val="008F7473"/>
    <w:rsid w:val="009004D4"/>
    <w:rsid w:val="00900897"/>
    <w:rsid w:val="00901C29"/>
    <w:rsid w:val="00903F1F"/>
    <w:rsid w:val="009058E5"/>
    <w:rsid w:val="00910BF9"/>
    <w:rsid w:val="009131CC"/>
    <w:rsid w:val="009205BF"/>
    <w:rsid w:val="00922C04"/>
    <w:rsid w:val="00922F60"/>
    <w:rsid w:val="00926022"/>
    <w:rsid w:val="0093049F"/>
    <w:rsid w:val="00931664"/>
    <w:rsid w:val="009319B3"/>
    <w:rsid w:val="00933F12"/>
    <w:rsid w:val="00934EA3"/>
    <w:rsid w:val="009415CB"/>
    <w:rsid w:val="00943F06"/>
    <w:rsid w:val="00946B5D"/>
    <w:rsid w:val="00946D79"/>
    <w:rsid w:val="00950D09"/>
    <w:rsid w:val="00953AB4"/>
    <w:rsid w:val="00961D83"/>
    <w:rsid w:val="0096228E"/>
    <w:rsid w:val="00962FEC"/>
    <w:rsid w:val="00963149"/>
    <w:rsid w:val="009655F4"/>
    <w:rsid w:val="009666DF"/>
    <w:rsid w:val="009678E7"/>
    <w:rsid w:val="00972CAB"/>
    <w:rsid w:val="00974D72"/>
    <w:rsid w:val="00974E55"/>
    <w:rsid w:val="00975B3D"/>
    <w:rsid w:val="009771C9"/>
    <w:rsid w:val="009807E4"/>
    <w:rsid w:val="009832BA"/>
    <w:rsid w:val="0098625C"/>
    <w:rsid w:val="00991AA3"/>
    <w:rsid w:val="009A0224"/>
    <w:rsid w:val="009A1962"/>
    <w:rsid w:val="009A261F"/>
    <w:rsid w:val="009A2DA5"/>
    <w:rsid w:val="009A3554"/>
    <w:rsid w:val="009A6A2E"/>
    <w:rsid w:val="009B0745"/>
    <w:rsid w:val="009B3E43"/>
    <w:rsid w:val="009B5668"/>
    <w:rsid w:val="009B7FB7"/>
    <w:rsid w:val="009C2D2E"/>
    <w:rsid w:val="009C5D94"/>
    <w:rsid w:val="009C7C48"/>
    <w:rsid w:val="009D077A"/>
    <w:rsid w:val="009D0F0C"/>
    <w:rsid w:val="009D1AFF"/>
    <w:rsid w:val="009D2C95"/>
    <w:rsid w:val="009D3253"/>
    <w:rsid w:val="009E2CA3"/>
    <w:rsid w:val="009E2EF7"/>
    <w:rsid w:val="009E6C56"/>
    <w:rsid w:val="009F4F14"/>
    <w:rsid w:val="009F72A0"/>
    <w:rsid w:val="00A004D6"/>
    <w:rsid w:val="00A024ED"/>
    <w:rsid w:val="00A05E73"/>
    <w:rsid w:val="00A10D39"/>
    <w:rsid w:val="00A155D8"/>
    <w:rsid w:val="00A177EF"/>
    <w:rsid w:val="00A25372"/>
    <w:rsid w:val="00A31024"/>
    <w:rsid w:val="00A312C9"/>
    <w:rsid w:val="00A31F83"/>
    <w:rsid w:val="00A32E4F"/>
    <w:rsid w:val="00A33691"/>
    <w:rsid w:val="00A33F21"/>
    <w:rsid w:val="00A47D06"/>
    <w:rsid w:val="00A52708"/>
    <w:rsid w:val="00A554C7"/>
    <w:rsid w:val="00A578BC"/>
    <w:rsid w:val="00A66770"/>
    <w:rsid w:val="00A678BA"/>
    <w:rsid w:val="00A71685"/>
    <w:rsid w:val="00A73A1D"/>
    <w:rsid w:val="00A8224F"/>
    <w:rsid w:val="00A8530C"/>
    <w:rsid w:val="00A8677D"/>
    <w:rsid w:val="00A877B1"/>
    <w:rsid w:val="00A90CCE"/>
    <w:rsid w:val="00A94A42"/>
    <w:rsid w:val="00A95DF1"/>
    <w:rsid w:val="00AA01A2"/>
    <w:rsid w:val="00AA1E88"/>
    <w:rsid w:val="00AA5F51"/>
    <w:rsid w:val="00AB0DBA"/>
    <w:rsid w:val="00AB27E0"/>
    <w:rsid w:val="00AC1848"/>
    <w:rsid w:val="00AC1EA0"/>
    <w:rsid w:val="00AC3724"/>
    <w:rsid w:val="00AC37C6"/>
    <w:rsid w:val="00AC69C4"/>
    <w:rsid w:val="00AC7255"/>
    <w:rsid w:val="00AC7617"/>
    <w:rsid w:val="00AD0B91"/>
    <w:rsid w:val="00AD19A7"/>
    <w:rsid w:val="00AD3590"/>
    <w:rsid w:val="00AD690A"/>
    <w:rsid w:val="00AD697A"/>
    <w:rsid w:val="00AD7E25"/>
    <w:rsid w:val="00AE0BC9"/>
    <w:rsid w:val="00AE1802"/>
    <w:rsid w:val="00AE5286"/>
    <w:rsid w:val="00AE5C84"/>
    <w:rsid w:val="00AE77D6"/>
    <w:rsid w:val="00AF120B"/>
    <w:rsid w:val="00AF35DA"/>
    <w:rsid w:val="00B01D5F"/>
    <w:rsid w:val="00B07AEF"/>
    <w:rsid w:val="00B07C1C"/>
    <w:rsid w:val="00B11593"/>
    <w:rsid w:val="00B12411"/>
    <w:rsid w:val="00B13200"/>
    <w:rsid w:val="00B13539"/>
    <w:rsid w:val="00B13EF4"/>
    <w:rsid w:val="00B14267"/>
    <w:rsid w:val="00B2150D"/>
    <w:rsid w:val="00B21AD0"/>
    <w:rsid w:val="00B22302"/>
    <w:rsid w:val="00B26063"/>
    <w:rsid w:val="00B26B8D"/>
    <w:rsid w:val="00B330C9"/>
    <w:rsid w:val="00B34228"/>
    <w:rsid w:val="00B36EE3"/>
    <w:rsid w:val="00B45141"/>
    <w:rsid w:val="00B4569D"/>
    <w:rsid w:val="00B51500"/>
    <w:rsid w:val="00B5577B"/>
    <w:rsid w:val="00B56AB6"/>
    <w:rsid w:val="00B63947"/>
    <w:rsid w:val="00B65656"/>
    <w:rsid w:val="00B7309C"/>
    <w:rsid w:val="00B762D6"/>
    <w:rsid w:val="00B842B1"/>
    <w:rsid w:val="00B847DC"/>
    <w:rsid w:val="00B85E81"/>
    <w:rsid w:val="00B861F8"/>
    <w:rsid w:val="00B92C0F"/>
    <w:rsid w:val="00B95518"/>
    <w:rsid w:val="00B95D89"/>
    <w:rsid w:val="00B97EA8"/>
    <w:rsid w:val="00BB14F1"/>
    <w:rsid w:val="00BC4B80"/>
    <w:rsid w:val="00BC62C8"/>
    <w:rsid w:val="00BC65F2"/>
    <w:rsid w:val="00BD21CF"/>
    <w:rsid w:val="00BD26C7"/>
    <w:rsid w:val="00BD273E"/>
    <w:rsid w:val="00BD401A"/>
    <w:rsid w:val="00BD4626"/>
    <w:rsid w:val="00BD4CF5"/>
    <w:rsid w:val="00BE5766"/>
    <w:rsid w:val="00BE6CA4"/>
    <w:rsid w:val="00BE7EAA"/>
    <w:rsid w:val="00BF047F"/>
    <w:rsid w:val="00BF2712"/>
    <w:rsid w:val="00BF3C2B"/>
    <w:rsid w:val="00BF51DD"/>
    <w:rsid w:val="00BF6F33"/>
    <w:rsid w:val="00C014B0"/>
    <w:rsid w:val="00C02027"/>
    <w:rsid w:val="00C15616"/>
    <w:rsid w:val="00C17935"/>
    <w:rsid w:val="00C20556"/>
    <w:rsid w:val="00C2109B"/>
    <w:rsid w:val="00C21759"/>
    <w:rsid w:val="00C22313"/>
    <w:rsid w:val="00C232F5"/>
    <w:rsid w:val="00C24936"/>
    <w:rsid w:val="00C24F2D"/>
    <w:rsid w:val="00C31D76"/>
    <w:rsid w:val="00C32226"/>
    <w:rsid w:val="00C350ED"/>
    <w:rsid w:val="00C351D6"/>
    <w:rsid w:val="00C35D96"/>
    <w:rsid w:val="00C40480"/>
    <w:rsid w:val="00C424DE"/>
    <w:rsid w:val="00C44258"/>
    <w:rsid w:val="00C456BE"/>
    <w:rsid w:val="00C45A44"/>
    <w:rsid w:val="00C5550A"/>
    <w:rsid w:val="00C63FF8"/>
    <w:rsid w:val="00C648EC"/>
    <w:rsid w:val="00C67260"/>
    <w:rsid w:val="00C7108A"/>
    <w:rsid w:val="00C77A28"/>
    <w:rsid w:val="00C803DE"/>
    <w:rsid w:val="00C82D84"/>
    <w:rsid w:val="00C82FD4"/>
    <w:rsid w:val="00C83D21"/>
    <w:rsid w:val="00C83D3D"/>
    <w:rsid w:val="00C93718"/>
    <w:rsid w:val="00C93B15"/>
    <w:rsid w:val="00C97585"/>
    <w:rsid w:val="00CA5CF8"/>
    <w:rsid w:val="00CB057F"/>
    <w:rsid w:val="00CB0E9E"/>
    <w:rsid w:val="00CB4971"/>
    <w:rsid w:val="00CB7170"/>
    <w:rsid w:val="00CC1A24"/>
    <w:rsid w:val="00CC4C18"/>
    <w:rsid w:val="00CC77B6"/>
    <w:rsid w:val="00CD3C8A"/>
    <w:rsid w:val="00CE225A"/>
    <w:rsid w:val="00CE3A3E"/>
    <w:rsid w:val="00CE4F32"/>
    <w:rsid w:val="00CE61B5"/>
    <w:rsid w:val="00CF08C5"/>
    <w:rsid w:val="00CF5C38"/>
    <w:rsid w:val="00D01CB7"/>
    <w:rsid w:val="00D01E32"/>
    <w:rsid w:val="00D02193"/>
    <w:rsid w:val="00D04B99"/>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704E2"/>
    <w:rsid w:val="00D818F7"/>
    <w:rsid w:val="00D825FC"/>
    <w:rsid w:val="00D8344E"/>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F6C"/>
    <w:rsid w:val="00DA72CD"/>
    <w:rsid w:val="00DB0E3F"/>
    <w:rsid w:val="00DB130A"/>
    <w:rsid w:val="00DB1C4E"/>
    <w:rsid w:val="00DB3B43"/>
    <w:rsid w:val="00DC1A8C"/>
    <w:rsid w:val="00DC6507"/>
    <w:rsid w:val="00DC6DA7"/>
    <w:rsid w:val="00DD0199"/>
    <w:rsid w:val="00DD5C85"/>
    <w:rsid w:val="00DE3E16"/>
    <w:rsid w:val="00DF10E2"/>
    <w:rsid w:val="00DF1614"/>
    <w:rsid w:val="00DF177E"/>
    <w:rsid w:val="00DF694D"/>
    <w:rsid w:val="00E012A2"/>
    <w:rsid w:val="00E035E3"/>
    <w:rsid w:val="00E063C2"/>
    <w:rsid w:val="00E12E29"/>
    <w:rsid w:val="00E146C5"/>
    <w:rsid w:val="00E162A5"/>
    <w:rsid w:val="00E20025"/>
    <w:rsid w:val="00E21B03"/>
    <w:rsid w:val="00E23EDA"/>
    <w:rsid w:val="00E30919"/>
    <w:rsid w:val="00E33EEC"/>
    <w:rsid w:val="00E37B5C"/>
    <w:rsid w:val="00E42B7E"/>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80B88"/>
    <w:rsid w:val="00E83A00"/>
    <w:rsid w:val="00E85F97"/>
    <w:rsid w:val="00E8731B"/>
    <w:rsid w:val="00E87CEA"/>
    <w:rsid w:val="00E87D46"/>
    <w:rsid w:val="00E90014"/>
    <w:rsid w:val="00E91266"/>
    <w:rsid w:val="00E941DF"/>
    <w:rsid w:val="00E96007"/>
    <w:rsid w:val="00E964DF"/>
    <w:rsid w:val="00EA73AF"/>
    <w:rsid w:val="00EB001A"/>
    <w:rsid w:val="00EB0997"/>
    <w:rsid w:val="00EB2BDC"/>
    <w:rsid w:val="00EB69A8"/>
    <w:rsid w:val="00EB728C"/>
    <w:rsid w:val="00EC464C"/>
    <w:rsid w:val="00EC54E2"/>
    <w:rsid w:val="00ED5C71"/>
    <w:rsid w:val="00ED66A9"/>
    <w:rsid w:val="00ED7D5A"/>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488B"/>
    <w:rsid w:val="00F0606D"/>
    <w:rsid w:val="00F06081"/>
    <w:rsid w:val="00F067AB"/>
    <w:rsid w:val="00F16385"/>
    <w:rsid w:val="00F20E3E"/>
    <w:rsid w:val="00F2383A"/>
    <w:rsid w:val="00F263C5"/>
    <w:rsid w:val="00F31F7F"/>
    <w:rsid w:val="00F35EC0"/>
    <w:rsid w:val="00F46257"/>
    <w:rsid w:val="00F475D9"/>
    <w:rsid w:val="00F50C18"/>
    <w:rsid w:val="00F51E2B"/>
    <w:rsid w:val="00F53EDF"/>
    <w:rsid w:val="00F54013"/>
    <w:rsid w:val="00F541EA"/>
    <w:rsid w:val="00F55731"/>
    <w:rsid w:val="00F55A6C"/>
    <w:rsid w:val="00F5622E"/>
    <w:rsid w:val="00F61111"/>
    <w:rsid w:val="00F61BCE"/>
    <w:rsid w:val="00F61E66"/>
    <w:rsid w:val="00F66300"/>
    <w:rsid w:val="00F677D2"/>
    <w:rsid w:val="00F7582E"/>
    <w:rsid w:val="00F7789B"/>
    <w:rsid w:val="00F77ACA"/>
    <w:rsid w:val="00F83A29"/>
    <w:rsid w:val="00F84A29"/>
    <w:rsid w:val="00F8717D"/>
    <w:rsid w:val="00FA11F0"/>
    <w:rsid w:val="00FB00C4"/>
    <w:rsid w:val="00FB27A4"/>
    <w:rsid w:val="00FB4033"/>
    <w:rsid w:val="00FC53EE"/>
    <w:rsid w:val="00FD3781"/>
    <w:rsid w:val="00FD62C2"/>
    <w:rsid w:val="00FD6A30"/>
    <w:rsid w:val="00FD6D78"/>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514AA6-28B8-4A7C-9082-4F9D81551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15</cp:revision>
  <cp:lastPrinted>2018-03-22T15:58:00Z</cp:lastPrinted>
  <dcterms:created xsi:type="dcterms:W3CDTF">2018-04-10T08:07:00Z</dcterms:created>
  <dcterms:modified xsi:type="dcterms:W3CDTF">2018-04-19T13:01:00Z</dcterms:modified>
</cp:coreProperties>
</file>