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bookmarkStart w:id="0" w:name="__DdeLink__376_2751147968"/>
      <w:bookmarkEnd w:id="0"/>
      <w:r>
        <w:rPr>
          <w:rStyle w:val="Normaltextrun"/>
          <w:rFonts w:cs="Arial" w:ascii="Arial" w:hAnsi="Arial"/>
          <w:b/>
          <w:bCs/>
          <w:sz w:val="36"/>
          <w:szCs w:val="36"/>
          <w:lang w:val="en-GB"/>
        </w:rPr>
        <w:t>Jacqueline Toon</w:t>
      </w:r>
      <w:r>
        <w:rPr>
          <w:rStyle w:val="Eop"/>
          <w:rFonts w:cs="Arial" w:ascii="Arial" w:hAnsi="Arial"/>
          <w:sz w:val="36"/>
          <w:szCs w:val="36"/>
          <w:lang w:val="en-US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sz w:val="32"/>
          <w:szCs w:val="32"/>
          <w:lang w:val="en-GB"/>
        </w:rPr>
        <w:t>Curriculum Vitae</w:t>
      </w:r>
      <w:r>
        <w:rPr>
          <w:rStyle w:val="Eop"/>
          <w:rFonts w:cs="Arial" w:ascii="Arial" w:hAnsi="Arial"/>
          <w:sz w:val="32"/>
          <w:szCs w:val="32"/>
          <w:lang w:val="en-US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lang w:val="en-US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The Gables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Church Lane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Wrangle/ Boston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PE22 9EP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 xml:space="preserve">Telephone:   </w:t>
      </w:r>
      <w:r>
        <w:rPr>
          <w:rStyle w:val="Normaltextrun"/>
          <w:rFonts w:cs="Arial" w:ascii="Arial" w:hAnsi="Arial"/>
          <w:sz w:val="20"/>
          <w:szCs w:val="20"/>
          <w:lang w:val="en-GB"/>
        </w:rPr>
        <w:t>07899271028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Email:</w:t>
      </w:r>
      <w:r>
        <w:rPr>
          <w:rStyle w:val="Appleconvertedspace"/>
          <w:rFonts w:cs="Arial" w:ascii="Arial" w:hAnsi="Arial"/>
          <w:sz w:val="20"/>
          <w:szCs w:val="20"/>
          <w:lang w:val="en-GB"/>
        </w:rPr>
        <w:t> </w:t>
      </w:r>
      <w:hyperlink r:id="rId2">
        <w:r>
          <w:rPr>
            <w:rStyle w:val="Normaltextrun"/>
            <w:rFonts w:cs="Arial" w:ascii="Arial" w:hAnsi="Arial"/>
            <w:color w:val="0000FF"/>
            <w:sz w:val="20"/>
            <w:szCs w:val="20"/>
            <w:u w:val="single"/>
            <w:lang w:val="en-GB"/>
          </w:rPr>
          <w:t>jacquelinetoon@</w:t>
        </w:r>
      </w:hyperlink>
      <w:r>
        <w:rPr>
          <w:rStyle w:val="Normaltextrun"/>
          <w:rFonts w:cs="Arial" w:ascii="Arial" w:hAnsi="Arial"/>
          <w:color w:val="0000FF"/>
          <w:sz w:val="20"/>
          <w:szCs w:val="20"/>
          <w:u w:val="single"/>
          <w:lang w:val="en-GB"/>
        </w:rPr>
        <w:t>hotmail.co.uk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lang w:val="en-US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Objective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2"/>
          <w:szCs w:val="22"/>
          <w:lang w:val="en-GB"/>
        </w:rPr>
        <w:t> 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To use all my professional, creative, administrative and instructional abilities to improve educational and vocational training by maintaining the desire to learn and helping students enjoy the challenges.  I would like to play a role in an innovative and challenging educational company to address companies of all sectors and their students of all skills set.  I would like to achieve all this and more in a dynamic demanding environment with professionals.  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Key Skills/  Qualifications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Assistant Librarian Course (JHQ)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Spellingerror"/>
          <w:rFonts w:cs="Arial" w:ascii="Arial" w:hAnsi="Arial"/>
          <w:color w:val="222E39"/>
          <w:sz w:val="20"/>
          <w:szCs w:val="20"/>
          <w:lang w:val="en-GB"/>
        </w:rPr>
        <w:t>Clait</w:t>
      </w: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, IBT II, IBT III, BCS L1, BCS L2, ECDL, Unit E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HELLO Helping e-learners online 2004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Numeracy L2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Literacy L2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Adult Learner Support L3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ILM Introducing to Team leading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Customer Service NVQ L2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A1 Assessor qualification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Working towards PTTLS &amp; CTTLS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>
          <w:rFonts w:ascii="Segoe UI" w:hAnsi="Segoe UI" w:cs="Segoe UI"/>
          <w:color w:val="222E39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Proficiency in all areas of Microsoft Office, including Access, Excel, Word and PowerPoint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690" w:hanging="345"/>
        <w:textAlignment w:val="baseline"/>
        <w:rPr/>
      </w:pPr>
      <w:r>
        <w:rPr>
          <w:rStyle w:val="Normaltextrun"/>
          <w:rFonts w:cs="Arial" w:ascii="Arial" w:hAnsi="Arial"/>
          <w:color w:val="222E39"/>
          <w:sz w:val="20"/>
          <w:szCs w:val="20"/>
          <w:lang w:val="en-GB"/>
        </w:rPr>
        <w:t>Excellent communication skills, written and verbal in both English and German</w:t>
      </w:r>
      <w:r>
        <w:rPr>
          <w:rStyle w:val="Eop"/>
          <w:rFonts w:cs="Arial" w:ascii="Arial" w:hAnsi="Arial"/>
          <w:color w:val="222E39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Career Summary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Arial" w:ascii="Arial" w:hAnsi="Arial"/>
          <w:sz w:val="22"/>
          <w:szCs w:val="22"/>
          <w:lang w:val="en-GB"/>
        </w:rPr>
        <w:t xml:space="preserve">2019 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 xml:space="preserve">– </w:t>
      </w:r>
      <w:r>
        <w:rPr>
          <w:rStyle w:val="Appleconvertedspace"/>
          <w:rFonts w:cs="Arial" w:ascii="Arial" w:hAnsi="Arial"/>
          <w:sz w:val="22"/>
          <w:szCs w:val="22"/>
          <w:lang w:val="en-GB"/>
        </w:rPr>
        <w:t>Codebar Workshop</w:t>
      </w:r>
    </w:p>
    <w:p>
      <w:pPr>
        <w:pStyle w:val="Paragraph"/>
        <w:spacing w:beforeAutospacing="0" w:before="0" w:afterAutospacing="0" w:after="0"/>
        <w:textAlignment w:val="baseline"/>
        <w:rPr>
          <w:rStyle w:val="Appleconvertedspace"/>
          <w:rFonts w:ascii="Arial" w:hAnsi="Arial" w:cs="Arial"/>
          <w:sz w:val="22"/>
          <w:szCs w:val="22"/>
          <w:lang w:val="en-GB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2"/>
          <w:szCs w:val="22"/>
          <w:lang w:val="en-GB"/>
        </w:rPr>
        <w:t>2012</w:t>
      </w:r>
      <w:r>
        <w:rPr>
          <w:rStyle w:val="Appleconvertedspace"/>
          <w:rFonts w:cs="Arial" w:ascii="Arial" w:hAnsi="Arial"/>
          <w:sz w:val="22"/>
          <w:szCs w:val="22"/>
          <w:lang w:val="en-GB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–</w:t>
      </w:r>
      <w:r>
        <w:rPr>
          <w:rStyle w:val="Appleconvertedspace"/>
          <w:rFonts w:cs="Arial" w:ascii="Arial" w:hAnsi="Arial"/>
          <w:sz w:val="22"/>
          <w:szCs w:val="22"/>
          <w:lang w:val="en-GB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GB"/>
        </w:rPr>
        <w:t>Present Career</w:t>
      </w:r>
      <w:r>
        <w:rPr>
          <w:rStyle w:val="Appleconvertedspace"/>
          <w:rFonts w:cs="Arial" w:ascii="Arial" w:hAnsi="Arial"/>
          <w:sz w:val="22"/>
          <w:szCs w:val="22"/>
          <w:lang w:val="en-GB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GB"/>
        </w:rPr>
        <w:t>Break 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2"/>
          <w:szCs w:val="22"/>
          <w:lang w:val="en-GB"/>
        </w:rPr>
        <w:t>2008 – 2012Hub NVQ Assessor &amp; Coordinator 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Management of NVQ provision for 14 Army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Centres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under the umbrella of (Learndirect and the Torch Hub MOD).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 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14"/>
          <w:szCs w:val="14"/>
          <w:lang w:val="en-US"/>
        </w:rPr>
        <w:t>Chatham ALC, Maidstone ALC, Canterbury ALC, Wattisham ALC, Swanton Morley ALC, Woolwich ALC, Knightsbridge ALC, Bicester ALC, Abingdon ALC, Luffenham ALC, Brecon ALC, St Athans ALC, Brawdy ALC, Chilwell ALC.</w:t>
      </w:r>
      <w:r>
        <w:rPr>
          <w:rStyle w:val="Eop"/>
          <w:rFonts w:cs="Arial" w:ascii="Arial" w:hAnsi="Arial"/>
          <w:sz w:val="14"/>
          <w:szCs w:val="14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Implementation and reinforcement of changes in policies, key procedures as required by SOP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Analysis of a Financial Dashboard, Funding Rule Violations, Key Performance Measures and Key Performance Indicators 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Responsible for the regular delivery of staff and learner training in PTLLS, NVQ’s and CPD to over 250 staff either face to face or via an online platform.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left="705"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Author of Standing Operating Procedures 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Analysis of learner Applications, creating Individual Learning Plans for learners based in remote military locations.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Provides key data for the Torch Hub progressive Plan and Quality Improvement Plan.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left="705"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Regular travel nationwide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NVQ Area Assessor to Levels 2 and 3 NVQ learners with case loads up to 35 learners. Subjects include Customer Service, Business and Administration, Team Leading, Management, IT, ECDL all 7 modules (Word, Excel, Access, PowerPoint.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GB"/>
        </w:rPr>
        <w:t>2007 – 2008Army Learning Centre Manager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Manager of Bicester ALC with Line Management of 1 x Band E1 staff.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Introduced as “Trouble-shooter” after QA analysis established current guidelines were not met, implementing changes in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centres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, so they apply to current SOP and policies with the added bonus of improving statistics.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Training staff to qualify as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Advisers.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Plus all key responsibilities of an Army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Manager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2006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GB"/>
        </w:rPr>
        <w:t>–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2007Navy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Learning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Centre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Manager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Manager of Lympstone Navy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with Line Management of 3 x Band E1 staff.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Planning the interior set up of new purpose built Navy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in Lympstone, including furniture and IT. 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Training staff to qualify as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Advisers.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Plus all key responsibilities of an ALC Manager.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2005 – 2006 Army Learning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Centre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Manager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Manager of Hohne (Germany), Colerne and Winchester ALC with Line Management of 1 x Band E1 staff respectively.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Introduced as “Trouble-shooter” after QA analysis established current guidelines were not met, implementing changes in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centres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, so they apply to current Standard Operating Procedures (SOP) and policies with the added bonus of improving statistics.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Training staff to qualify as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Advisers.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4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Plus all key responsibilities of an Army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Manager.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2003 – 2004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Army Learning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Centre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Manger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 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Manager of Celle (Germany) ALC (Army Learning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Centre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) 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 key policy and procedures to ensure audit and quality measures are met.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Responsibility for meeting annual targets and related budgets.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Create Self Assessment Report, Quality improvement Plan and Marketing Plan.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 military and civilian learners on a variety of programs.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Control compliance of the Data Protection Act and Health and Safety at Work Act.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Regular maintenance of IT equipment.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Organization of Adult Learner marketing events.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5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Host award ceremonies, liaising with local press to advertise success stories.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2002 – 2000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Manager of MOD Libraries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6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Manager of Paderborn, Detmold and Sennelager Mod Libraries with line management of 2 Library Assistants.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6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Plus all key responsibilities of my previous post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1999 – 2000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Unsupervised Librarian Assistant Celle Station Library 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numPr>
          <w:ilvl w:val="0"/>
          <w:numId w:val="7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Supervision of the online learning suites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7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Monitor and log different learn stages of the customers achievements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7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Spellingerror"/>
          <w:rFonts w:cs="Arial" w:ascii="Arial" w:hAnsi="Arial"/>
          <w:sz w:val="20"/>
          <w:szCs w:val="20"/>
          <w:lang w:val="en-US"/>
        </w:rPr>
        <w:t>Receiving , classifying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cataloging new items for use as Library stock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7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Issue and receipt of Library stock from and to Library customer and Units and postal loans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7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Maintaining of library stock, ensuring stock is kept in a fair state of repair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8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Giving assistance to customers in search of finding miscellaneous information.  Periodical stock checking of library.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cs="Arial" w:ascii="Arial" w:hAnsi="Arial"/>
          <w:sz w:val="22"/>
          <w:szCs w:val="22"/>
          <w:lang w:val="en-US"/>
        </w:rPr>
        <w:t>1996Birth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of Shannon Toon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Spellingerror"/>
          <w:rFonts w:cs="Arial" w:ascii="Arial" w:hAnsi="Arial"/>
          <w:sz w:val="22"/>
          <w:szCs w:val="22"/>
          <w:lang w:val="en-US"/>
        </w:rPr>
        <w:t>1993Birth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of Tamara Toon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1992 -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Spellingerror"/>
          <w:rFonts w:cs="Arial" w:ascii="Arial" w:hAnsi="Arial"/>
          <w:sz w:val="22"/>
          <w:szCs w:val="22"/>
          <w:lang w:val="en-US"/>
        </w:rPr>
        <w:t>1993Accountant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Clerk</w:t>
      </w:r>
      <w:r>
        <w:rPr>
          <w:rStyle w:val="Eop"/>
          <w:rFonts w:cs="Arial" w:ascii="Arial" w:hAnsi="Arial"/>
          <w:sz w:val="22"/>
          <w:szCs w:val="22"/>
          <w:lang w:val="en-US"/>
        </w:rPr>
        <w:t> </w:t>
      </w:r>
    </w:p>
    <w:p>
      <w:pPr>
        <w:pStyle w:val="Paragraph"/>
        <w:numPr>
          <w:ilvl w:val="0"/>
          <w:numId w:val="9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ASU (Army Support Unit) Celle/ MOD Bill Amenities Department for Trenchard Bks.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9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Examination of bills for Amenities Garrison wide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numPr>
          <w:ilvl w:val="0"/>
          <w:numId w:val="9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Producing forecast of future bills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numPr>
          <w:ilvl w:val="0"/>
          <w:numId w:val="9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Releasing funds as needed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cs="Arial" w:ascii="Arial" w:hAnsi="Arial"/>
          <w:sz w:val="22"/>
          <w:szCs w:val="22"/>
          <w:lang w:val="en-US"/>
        </w:rPr>
        <w:t>1990Birth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of Ty-Martin Toon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2"/>
          <w:szCs w:val="22"/>
          <w:lang w:val="en-US"/>
        </w:rPr>
        <w:t>1987 – 1990</w:t>
      </w:r>
      <w:r>
        <w:rPr>
          <w:rStyle w:val="Appleconvertedspace"/>
          <w:rFonts w:cs="Arial" w:ascii="Arial" w:hAnsi="Arial"/>
          <w:sz w:val="22"/>
          <w:szCs w:val="22"/>
          <w:lang w:val="en-US"/>
        </w:rPr>
        <w:t> </w:t>
      </w:r>
      <w:r>
        <w:rPr>
          <w:rStyle w:val="Normaltextrun"/>
          <w:rFonts w:cs="Arial" w:ascii="Arial" w:hAnsi="Arial"/>
          <w:sz w:val="22"/>
          <w:szCs w:val="22"/>
          <w:lang w:val="en-US"/>
        </w:rPr>
        <w:t>Shop Assistant</w:t>
      </w:r>
      <w:r>
        <w:rPr>
          <w:rStyle w:val="Eop"/>
          <w:rFonts w:cs="Arial" w:ascii="Arial" w:hAnsi="Arial"/>
          <w:sz w:val="22"/>
          <w:szCs w:val="22"/>
        </w:rPr>
        <w:t> </w:t>
      </w:r>
    </w:p>
    <w:p>
      <w:pPr>
        <w:pStyle w:val="Paragraph"/>
        <w:numPr>
          <w:ilvl w:val="0"/>
          <w:numId w:val="10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Ordering Stock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numPr>
          <w:ilvl w:val="0"/>
          <w:numId w:val="10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Checking, displaying, selling of goods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numPr>
          <w:ilvl w:val="0"/>
          <w:numId w:val="10"/>
        </w:numPr>
        <w:spacing w:beforeAutospacing="0" w:before="0" w:afterAutospacing="0" w:after="0"/>
        <w:ind w:hang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Balancing books, paying bills, dealing with complaints and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Spellingerror"/>
          <w:rFonts w:cs="Arial" w:ascii="Arial" w:hAnsi="Arial"/>
          <w:sz w:val="20"/>
          <w:szCs w:val="20"/>
          <w:lang w:val="en-US"/>
        </w:rPr>
        <w:t>specialised</w:t>
      </w:r>
      <w:r>
        <w:rPr>
          <w:rStyle w:val="Appleconvertedspace"/>
          <w:rFonts w:cs="Arial" w:ascii="Arial" w:hAnsi="Arial"/>
          <w:sz w:val="20"/>
          <w:szCs w:val="20"/>
          <w:lang w:val="en-US"/>
        </w:rPr>
        <w:t> </w:t>
      </w:r>
      <w:r>
        <w:rPr>
          <w:rStyle w:val="Normaltextrun"/>
          <w:rFonts w:cs="Arial" w:ascii="Arial" w:hAnsi="Arial"/>
          <w:sz w:val="20"/>
          <w:szCs w:val="20"/>
          <w:lang w:val="en-US"/>
        </w:rPr>
        <w:t>wishes.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Education and Qualifications  ( based in Germany)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</w:rPr>
        <w:t>1975 - 1977</w:t>
      </w:r>
      <w:r>
        <w:rPr>
          <w:rStyle w:val="Spellingerror"/>
          <w:rFonts w:cs="Arial" w:ascii="Arial" w:hAnsi="Arial"/>
          <w:sz w:val="20"/>
          <w:szCs w:val="20"/>
        </w:rPr>
        <w:t>Grundschule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Altenhagen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</w:rPr>
        <w:t>1977 –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1979Grundschule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Normaltextrun"/>
          <w:rFonts w:cs="Arial" w:ascii="Arial" w:hAnsi="Arial"/>
          <w:sz w:val="20"/>
          <w:szCs w:val="20"/>
        </w:rPr>
        <w:t>Wienhausen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</w:rPr>
        <w:t>1979 –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1983Gymnasium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Normaltextrun"/>
          <w:rFonts w:cs="Arial" w:ascii="Arial" w:hAnsi="Arial"/>
          <w:sz w:val="20"/>
          <w:szCs w:val="20"/>
        </w:rPr>
        <w:t>Ernestinum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1983 – 1985Realschule WathlingenRealabschluff (Equivalent to 5 GCSE’s A-C)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</w:rPr>
        <w:t>1985 –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1987Berufsbildende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Normaltextrun"/>
          <w:rFonts w:cs="Arial" w:ascii="Arial" w:hAnsi="Arial"/>
          <w:sz w:val="20"/>
          <w:szCs w:val="20"/>
        </w:rPr>
        <w:t>Schule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20"/>
          <w:szCs w:val="20"/>
        </w:rPr>
        <w:t>1987–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Normaltextrun"/>
          <w:rFonts w:cs="Arial" w:ascii="Arial" w:hAnsi="Arial"/>
          <w:sz w:val="20"/>
          <w:szCs w:val="20"/>
        </w:rPr>
        <w:t>1990Ausbildung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Kauffrau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im</w:t>
      </w:r>
      <w:r>
        <w:rPr>
          <w:rStyle w:val="Appleconvertedspace"/>
          <w:rFonts w:cs="Arial" w:ascii="Arial" w:hAnsi="Arial"/>
          <w:sz w:val="20"/>
          <w:szCs w:val="20"/>
        </w:rPr>
        <w:t> </w:t>
      </w:r>
      <w:r>
        <w:rPr>
          <w:rStyle w:val="Spellingerror"/>
          <w:rFonts w:cs="Arial" w:ascii="Arial" w:hAnsi="Arial"/>
          <w:sz w:val="20"/>
          <w:szCs w:val="20"/>
        </w:rPr>
        <w:t>Einzelhandel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 w:ascii="Calibri" w:hAnsi="Calibri"/>
          <w:sz w:val="22"/>
          <w:szCs w:val="22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Interests and Activities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US"/>
        </w:rPr>
        <w:t>Gardening/ Fundraising/ Ballroom Dancing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firstLine="70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sz w:val="22"/>
          <w:szCs w:val="22"/>
          <w:lang w:val="en-US"/>
        </w:rPr>
        <w:t> </w:t>
      </w:r>
    </w:p>
    <w:p>
      <w:pPr>
        <w:pStyle w:val="Paragraph"/>
        <w:shd w:val="clear" w:color="auto" w:fill="727272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bCs/>
          <w:color w:val="FFFFFF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b/>
          <w:bCs/>
          <w:color w:val="FFFFFF"/>
          <w:sz w:val="22"/>
          <w:szCs w:val="22"/>
          <w:shd w:fill="727272" w:val="clear"/>
          <w:lang w:val="en-GB"/>
        </w:rPr>
        <w:t>Personal Details</w:t>
      </w:r>
      <w:r>
        <w:rPr>
          <w:rStyle w:val="Eop"/>
          <w:rFonts w:cs="Arial" w:ascii="Arial" w:hAnsi="Arial"/>
          <w:b/>
          <w:bCs/>
          <w:color w:val="FFFFFF"/>
          <w:sz w:val="22"/>
          <w:szCs w:val="22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Eop"/>
          <w:rFonts w:cs="Segoe UI" w:ascii="Calibri" w:hAnsi="Calibri"/>
          <w:lang w:val="en-US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cs="Arial" w:ascii="Arial" w:hAnsi="Arial"/>
          <w:sz w:val="20"/>
          <w:szCs w:val="20"/>
          <w:lang w:val="en-GB"/>
        </w:rPr>
        <w:t>Driving Licence - full/clean</w:t>
      </w:r>
      <w:r>
        <w:rPr>
          <w:rStyle w:val="Eop"/>
          <w:rFonts w:cs="Arial" w:ascii="Arial" w:hAnsi="Arial"/>
          <w:sz w:val="20"/>
          <w:szCs w:val="20"/>
          <w:lang w:val="en-US"/>
        </w:rPr>
        <w:t> </w:t>
      </w:r>
    </w:p>
    <w:p>
      <w:pPr>
        <w:pStyle w:val="Paragraph"/>
        <w:spacing w:beforeAutospacing="0" w:before="0" w:afterAutospacing="0" w:after="0"/>
        <w:ind w:firstLine="35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  <w:sz w:val="16"/>
          <w:szCs w:val="16"/>
          <w:lang w:val="en-GB"/>
        </w:rPr>
        <w:t>References are available on request</w:t>
      </w:r>
      <w:r>
        <w:rPr>
          <w:rStyle w:val="Eop"/>
          <w:rFonts w:cs="Arial" w:ascii="Arial" w:hAnsi="Arial"/>
          <w:sz w:val="16"/>
          <w:szCs w:val="16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1" w:name="__DdeLink__376_2751147968"/>
      <w:bookmarkStart w:id="2" w:name="__DdeLink__376_2751147968"/>
      <w:bookmarkEnd w:id="2"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075249"/>
    <w:rPr/>
  </w:style>
  <w:style w:type="character" w:styleId="Eop" w:customStyle="1">
    <w:name w:val="eop"/>
    <w:basedOn w:val="DefaultParagraphFont"/>
    <w:qFormat/>
    <w:rsid w:val="00075249"/>
    <w:rPr/>
  </w:style>
  <w:style w:type="character" w:styleId="Spellingerror" w:customStyle="1">
    <w:name w:val="spellingerror"/>
    <w:basedOn w:val="DefaultParagraphFont"/>
    <w:qFormat/>
    <w:rsid w:val="00075249"/>
    <w:rPr/>
  </w:style>
  <w:style w:type="character" w:styleId="Appleconvertedspace" w:customStyle="1">
    <w:name w:val="apple-converted-space"/>
    <w:basedOn w:val="DefaultParagraphFont"/>
    <w:qFormat/>
    <w:rsid w:val="00075249"/>
    <w:rPr/>
  </w:style>
  <w:style w:type="character" w:styleId="ListLabel1">
    <w:name w:val="ListLabel 1"/>
    <w:qFormat/>
    <w:rPr>
      <w:rFonts w:ascii="Segoe UI" w:hAnsi="Segoe UI"/>
      <w:sz w:val="1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12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12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12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12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Segoe UI" w:hAnsi="Segoe UI"/>
      <w:sz w:val="12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Segoe UI" w:hAnsi="Segoe UI"/>
      <w:sz w:val="12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Segoe UI" w:hAnsi="Segoe UI"/>
      <w:sz w:val="12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Segoe UI" w:hAnsi="Segoe UI"/>
      <w:sz w:val="12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Segoe UI" w:hAnsi="Segoe UI"/>
      <w:sz w:val="12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Arial" w:hAnsi="Arial" w:cs="Arial"/>
      <w:color w:val="0000FF"/>
      <w:sz w:val="20"/>
      <w:szCs w:val="20"/>
      <w:u w:val="single"/>
      <w:lang w:val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075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quelinetoon@btinterne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Trio_Office/6.1.3.2$Windows_x86 LibreOffice_project/</Application>
  <Pages>3</Pages>
  <Words>911</Words>
  <Characters>5109</Characters>
  <CharactersWithSpaces>6027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2016-06-15T14:18:00Z</dcterms:created>
  <dc:creator>Waldtraut Johnson</dc:creator>
  <dc:description/>
  <dc:language>en-GB</dc:language>
  <cp:lastModifiedBy/>
  <dcterms:modified xsi:type="dcterms:W3CDTF">2019-05-26T15:07:42Z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