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6A" w:rsidRPr="00A21C50" w:rsidRDefault="008B046A" w:rsidP="00FC7E68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-34</w:t>
      </w:r>
      <w:r w:rsidRPr="00A21C50">
        <w:rPr>
          <w:rFonts w:hint="eastAsia"/>
          <w:b/>
        </w:rPr>
        <w:t>】</w:t>
      </w:r>
      <w:r w:rsidRPr="00A21C50">
        <w:rPr>
          <w:rFonts w:hint="eastAsia"/>
        </w:rPr>
        <w:t>设总体</w:t>
      </w:r>
      <w:r w:rsidRPr="00A21C50">
        <w:rPr>
          <w:position w:val="-10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4" o:title=""/>
          </v:shape>
          <o:OLEObject Type="Embed" ProgID="Equation.3" ShapeID="_x0000_i1025" DrawAspect="Content" ObjectID="_1482491841" r:id="rId5"/>
        </w:object>
      </w:r>
      <w:r w:rsidRPr="00A21C50">
        <w:rPr>
          <w:rFonts w:hint="eastAsia"/>
        </w:rPr>
        <w:t>，</w:t>
      </w:r>
      <w:r w:rsidRPr="00EA7F5F">
        <w:rPr>
          <w:position w:val="-12"/>
        </w:rPr>
        <w:object w:dxaOrig="1460" w:dyaOrig="360">
          <v:shape id="_x0000_i1026" type="#_x0000_t75" style="width:72.75pt;height:18pt" o:ole="">
            <v:imagedata r:id="rId6" o:title=""/>
          </v:shape>
          <o:OLEObject Type="Embed" ProgID="Equation.3" ShapeID="_x0000_i1026" DrawAspect="Content" ObjectID="_1482491842" r:id="rId7"/>
        </w:object>
      </w:r>
      <w:r w:rsidRPr="00A21C50">
        <w:rPr>
          <w:rFonts w:hint="eastAsia"/>
        </w:rPr>
        <w:t>为来自总体的简单随机样本，欲估计总体均值</w:t>
      </w:r>
      <w:r w:rsidRPr="00A21C50">
        <w:rPr>
          <w:position w:val="-10"/>
        </w:rPr>
        <w:object w:dxaOrig="240" w:dyaOrig="260">
          <v:shape id="_x0000_i1027" type="#_x0000_t75" style="width:12pt;height:12.75pt" o:ole="">
            <v:imagedata r:id="rId8" o:title=""/>
          </v:shape>
          <o:OLEObject Type="Embed" ProgID="Equation.3" ShapeID="_x0000_i1027" DrawAspect="Content" ObjectID="_1482491843" r:id="rId9"/>
        </w:object>
      </w:r>
      <w:r w:rsidRPr="00A21C50">
        <w:rPr>
          <w:rFonts w:hint="eastAsia"/>
        </w:rPr>
        <w:t>（注意</w:t>
      </w:r>
      <w:r w:rsidRPr="00A21C50">
        <w:rPr>
          <w:position w:val="-6"/>
        </w:rPr>
        <w:object w:dxaOrig="200" w:dyaOrig="220">
          <v:shape id="_x0000_i1028" type="#_x0000_t75" style="width:9.75pt;height:11.25pt" o:ole="">
            <v:imagedata r:id="rId10" o:title=""/>
          </v:shape>
          <o:OLEObject Type="Embed" ProgID="Equation.3" ShapeID="_x0000_i1028" DrawAspect="Content" ObjectID="_1482491844" r:id="rId11"/>
        </w:object>
      </w:r>
      <w:r w:rsidRPr="00A21C50">
        <w:rPr>
          <w:rFonts w:hint="eastAsia"/>
        </w:rPr>
        <w:t>未知），比较以下三个点估计量的好坏：</w:t>
      </w:r>
    </w:p>
    <w:p w:rsidR="008B046A" w:rsidRPr="00A21C50" w:rsidRDefault="008B046A" w:rsidP="00FC7E68">
      <w:pPr>
        <w:pStyle w:val="a"/>
        <w:ind w:firstLine="31680"/>
      </w:pPr>
      <w:r w:rsidRPr="00B331AE">
        <w:rPr>
          <w:position w:val="-12"/>
        </w:rPr>
        <w:object w:dxaOrig="1920" w:dyaOrig="360">
          <v:shape id="_x0000_i1029" type="#_x0000_t75" style="width:95.25pt;height:18pt" o:ole="">
            <v:imagedata r:id="rId12" o:title=""/>
          </v:shape>
          <o:OLEObject Type="Embed" ProgID="Equation.DSMT4" ShapeID="_x0000_i1029" DrawAspect="Content" ObjectID="_1482491845" r:id="rId13"/>
        </w:object>
      </w:r>
      <w:r w:rsidRPr="00A21C50">
        <w:rPr>
          <w:rFonts w:hint="eastAsia"/>
        </w:rPr>
        <w:t>，</w:t>
      </w:r>
      <w:r w:rsidRPr="00B331AE">
        <w:rPr>
          <w:position w:val="-24"/>
        </w:rPr>
        <w:object w:dxaOrig="2020" w:dyaOrig="620">
          <v:shape id="_x0000_i1030" type="#_x0000_t75" style="width:99.75pt;height:30.75pt" o:ole="">
            <v:imagedata r:id="rId14" o:title=""/>
          </v:shape>
          <o:OLEObject Type="Embed" ProgID="Equation.DSMT4" ShapeID="_x0000_i1030" DrawAspect="Content" ObjectID="_1482491846" r:id="rId15"/>
        </w:object>
      </w:r>
      <w:r w:rsidRPr="00A21C50">
        <w:rPr>
          <w:rFonts w:hint="eastAsia"/>
        </w:rPr>
        <w:t>，</w:t>
      </w:r>
      <w:r w:rsidRPr="00EA7F5F">
        <w:rPr>
          <w:position w:val="-12"/>
        </w:rPr>
        <w:object w:dxaOrig="760" w:dyaOrig="380">
          <v:shape id="_x0000_i1031" type="#_x0000_t75" style="width:38.25pt;height:18.75pt" o:ole="">
            <v:imagedata r:id="rId16" o:title=""/>
          </v:shape>
          <o:OLEObject Type="Embed" ProgID="Equation.3" ShapeID="_x0000_i1031" DrawAspect="Content" ObjectID="_1482491847" r:id="rId17"/>
        </w:object>
      </w:r>
    </w:p>
    <w:p w:rsidR="008B046A" w:rsidRPr="00A21C50" w:rsidRDefault="008B046A" w:rsidP="00FC7E68">
      <w:pPr>
        <w:ind w:firstLine="31680"/>
      </w:pPr>
      <w:r>
        <w:rPr>
          <w:rFonts w:eastAsia="黑体" w:hint="eastAsia"/>
        </w:rPr>
        <w:t>解：</w:t>
      </w:r>
      <w:r w:rsidRPr="00A21C50">
        <w:rPr>
          <w:rFonts w:hint="eastAsia"/>
        </w:rPr>
        <w:t>本例题给出了利用</w:t>
      </w:r>
      <w:r w:rsidRPr="00A21C50">
        <w:t>MSE</w:t>
      </w:r>
      <w:r w:rsidRPr="00A21C50">
        <w:rPr>
          <w:rFonts w:hint="eastAsia"/>
        </w:rPr>
        <w:t>评价点估计量的随机模拟方法。由于</w:t>
      </w:r>
      <w:r w:rsidRPr="00A21C50">
        <w:rPr>
          <w:position w:val="-10"/>
        </w:rPr>
        <w:object w:dxaOrig="660" w:dyaOrig="360">
          <v:shape id="_x0000_i1032" type="#_x0000_t75" style="width:32.25pt;height:18pt" o:ole="">
            <v:imagedata r:id="rId18" o:title=""/>
          </v:shape>
          <o:OLEObject Type="Embed" ProgID="Equation.3" ShapeID="_x0000_i1032" DrawAspect="Content" ObjectID="_1482491848" r:id="rId19"/>
        </w:object>
      </w:r>
      <w:r w:rsidRPr="00A21C50">
        <w:rPr>
          <w:rFonts w:hint="eastAsia"/>
        </w:rPr>
        <w:t>的总体均值为</w:t>
      </w:r>
      <w:r w:rsidRPr="00A21C50">
        <w:rPr>
          <w:position w:val="-6"/>
        </w:rPr>
        <w:object w:dxaOrig="200" w:dyaOrig="220">
          <v:shape id="_x0000_i1033" type="#_x0000_t75" style="width:9.75pt;height:11.25pt" o:ole="">
            <v:imagedata r:id="rId20" o:title=""/>
          </v:shape>
          <o:OLEObject Type="Embed" ProgID="Equation.3" ShapeID="_x0000_i1033" DrawAspect="Content" ObjectID="_1482491849" r:id="rId21"/>
        </w:object>
      </w:r>
      <w:r w:rsidRPr="00A21C50">
        <w:rPr>
          <w:rFonts w:hint="eastAsia"/>
        </w:rPr>
        <w:t>，因此我们可以先取定一个固定值，例如</w:t>
      </w:r>
      <w:r w:rsidRPr="00A21C50">
        <w:rPr>
          <w:position w:val="-12"/>
        </w:rPr>
        <w:object w:dxaOrig="1080" w:dyaOrig="360">
          <v:shape id="_x0000_i1034" type="#_x0000_t75" style="width:54pt;height:18pt" o:ole="">
            <v:imagedata r:id="rId22" o:title=""/>
          </v:shape>
          <o:OLEObject Type="Embed" ProgID="Equation.3" ShapeID="_x0000_i1034" DrawAspect="Content" ObjectID="_1482491850" r:id="rId23"/>
        </w:object>
      </w:r>
      <w:r w:rsidRPr="00A21C50">
        <w:rPr>
          <w:rFonts w:hint="eastAsia"/>
        </w:rPr>
        <w:t>，然后在这个参数已知且固定的总体中抽取容量为</w:t>
      </w:r>
      <w:r w:rsidRPr="00A21C50">
        <w:t>20</w:t>
      </w:r>
      <w:r w:rsidRPr="00A21C50">
        <w:rPr>
          <w:rFonts w:hint="eastAsia"/>
        </w:rPr>
        <w:t>的样本，分别用样本值依照三种方法分别计算估计值（注意谁也别偷看底牌</w:t>
      </w:r>
      <w:r w:rsidRPr="00A21C50">
        <w:rPr>
          <w:position w:val="-12"/>
        </w:rPr>
        <w:object w:dxaOrig="1080" w:dyaOrig="360">
          <v:shape id="_x0000_i1035" type="#_x0000_t75" style="width:54pt;height:18pt" o:ole="">
            <v:imagedata r:id="rId24" o:title=""/>
          </v:shape>
          <o:OLEObject Type="Embed" ProgID="Equation.3" ShapeID="_x0000_i1035" DrawAspect="Content" ObjectID="_1482491851" r:id="rId25"/>
        </w:object>
      </w:r>
      <w:r w:rsidRPr="00A21C50">
        <w:rPr>
          <w:rFonts w:hint="eastAsia"/>
        </w:rPr>
        <w:t>），看看哪种方法误差大，哪种方法误差小。一次估计的比较一般不能说明问题，正如低手射击也可能命中</w:t>
      </w:r>
      <w:r w:rsidRPr="00A21C50">
        <w:t>10</w:t>
      </w:r>
      <w:r w:rsidRPr="00A21C50">
        <w:rPr>
          <w:rFonts w:hint="eastAsia"/>
        </w:rPr>
        <w:t>环，高手射击也可能命中</w:t>
      </w:r>
      <w:r w:rsidRPr="00A21C50">
        <w:t>9</w:t>
      </w:r>
      <w:r w:rsidRPr="00A21C50">
        <w:rPr>
          <w:rFonts w:hint="eastAsia"/>
        </w:rPr>
        <w:t>环。如果连续射击</w:t>
      </w:r>
      <w:r w:rsidRPr="00A21C50">
        <w:t>1</w:t>
      </w:r>
      <w:r w:rsidRPr="00A21C50">
        <w:rPr>
          <w:rFonts w:hint="eastAsia"/>
        </w:rPr>
        <w:t>万次，比较总环数（或平均环数），多者一定是高手。同理，如果抽取容量为</w:t>
      </w:r>
      <w:r w:rsidRPr="00A21C50">
        <w:t>20</w:t>
      </w:r>
      <w:r w:rsidRPr="00A21C50">
        <w:rPr>
          <w:rFonts w:hint="eastAsia"/>
        </w:rPr>
        <w:t>的样本</w:t>
      </w:r>
      <w:r w:rsidRPr="00A21C50">
        <w:rPr>
          <w:position w:val="-6"/>
        </w:rPr>
        <w:object w:dxaOrig="1100" w:dyaOrig="279">
          <v:shape id="_x0000_i1036" type="#_x0000_t75" style="width:54.75pt;height:13.5pt" o:ole="">
            <v:imagedata r:id="rId26" o:title=""/>
          </v:shape>
          <o:OLEObject Type="Embed" ProgID="Equation.3" ShapeID="_x0000_i1036" DrawAspect="Content" ObjectID="_1482491852" r:id="rId27"/>
        </w:object>
      </w:r>
      <w:r w:rsidRPr="00A21C50">
        <w:rPr>
          <w:rFonts w:hint="eastAsia"/>
        </w:rPr>
        <w:t>次，分别计算</w:t>
      </w:r>
    </w:p>
    <w:p w:rsidR="008B046A" w:rsidRPr="00A21C50" w:rsidRDefault="008B046A" w:rsidP="00FC7E68">
      <w:pPr>
        <w:ind w:firstLine="31680"/>
        <w:jc w:val="center"/>
      </w:pPr>
      <w:r w:rsidRPr="00B331AE">
        <w:rPr>
          <w:position w:val="-28"/>
        </w:rPr>
        <w:object w:dxaOrig="2960" w:dyaOrig="680">
          <v:shape id="_x0000_i1037" type="#_x0000_t75" style="width:147.75pt;height:33.75pt" o:ole="">
            <v:imagedata r:id="rId28" o:title=""/>
          </v:shape>
          <o:OLEObject Type="Embed" ProgID="Equation.DSMT4" ShapeID="_x0000_i1037" DrawAspect="Content" ObjectID="_1482491853" r:id="rId29"/>
        </w:object>
      </w:r>
    </w:p>
    <w:p w:rsidR="008B046A" w:rsidRPr="00A21C50" w:rsidRDefault="008B046A" w:rsidP="00FC7E68">
      <w:pPr>
        <w:ind w:firstLine="31680"/>
      </w:pPr>
      <w:r w:rsidRPr="00A21C50">
        <w:rPr>
          <w:rFonts w:hint="eastAsia"/>
        </w:rPr>
        <w:t>小者为好。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N=10000;  m=5;  n=20;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mse1=0; mse2=0; mse3=0;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for k=1:N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x=chi2rnd(m,1,n);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m1=101*x(1)-100*x(2);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m2=median(x);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m3=mean(x);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mes1=mse1+(m1-m)^2;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mes2=mse2+(m2-m)^2;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mes3=mse3+(m3-m)^2;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end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mse1=mes1/N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mse2=mes2/N</w:t>
      </w:r>
    </w:p>
    <w:p w:rsidR="008B046A" w:rsidRPr="002F1E68" w:rsidRDefault="008B046A" w:rsidP="00FC7E68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mse3=mes3/N</w:t>
      </w:r>
    </w:p>
    <w:p w:rsidR="008B046A" w:rsidRPr="00A21C50" w:rsidRDefault="008B046A" w:rsidP="00FC7E68">
      <w:pPr>
        <w:ind w:firstLine="31680"/>
      </w:pPr>
      <w:r w:rsidRPr="00A21C50">
        <w:rPr>
          <w:rFonts w:hint="eastAsia"/>
        </w:rPr>
        <w:t>以上程序保存为</w:t>
      </w:r>
      <w:r w:rsidRPr="00A21C50">
        <w:t>ex21.m</w:t>
      </w:r>
      <w:r w:rsidRPr="00A21C50">
        <w:rPr>
          <w:rFonts w:hint="eastAsia"/>
        </w:rPr>
        <w:t>，命令窗口中键入</w:t>
      </w:r>
      <w:r w:rsidRPr="00A21C50">
        <w:t>ex21</w:t>
      </w:r>
      <w:r w:rsidRPr="00A21C50">
        <w:rPr>
          <w:rFonts w:hint="eastAsia"/>
        </w:rPr>
        <w:t>，运算结果为</w:t>
      </w:r>
    </w:p>
    <w:p w:rsidR="008B046A" w:rsidRPr="00FC7E68" w:rsidRDefault="008B046A" w:rsidP="00FC7E68">
      <w:pPr>
        <w:pStyle w:val="a0"/>
        <w:ind w:firstLine="31680"/>
        <w:rPr>
          <w:sz w:val="18"/>
          <w:szCs w:val="18"/>
          <w:lang w:val="pt-BR"/>
        </w:rPr>
      </w:pPr>
      <w:r w:rsidRPr="00FC7E68">
        <w:rPr>
          <w:sz w:val="18"/>
          <w:szCs w:val="18"/>
          <w:lang w:val="pt-BR"/>
        </w:rPr>
        <w:t>mse1 =</w:t>
      </w:r>
    </w:p>
    <w:p w:rsidR="008B046A" w:rsidRPr="00FC7E68" w:rsidRDefault="008B046A" w:rsidP="00FC7E68">
      <w:pPr>
        <w:pStyle w:val="a0"/>
        <w:ind w:firstLine="31680"/>
        <w:rPr>
          <w:sz w:val="18"/>
          <w:szCs w:val="18"/>
          <w:lang w:val="pt-BR"/>
        </w:rPr>
      </w:pPr>
      <w:r w:rsidRPr="00FC7E68">
        <w:rPr>
          <w:sz w:val="18"/>
          <w:szCs w:val="18"/>
          <w:lang w:val="pt-BR"/>
        </w:rPr>
        <w:t xml:space="preserve">   58.1581</w:t>
      </w:r>
    </w:p>
    <w:p w:rsidR="008B046A" w:rsidRPr="00FC7E68" w:rsidRDefault="008B046A" w:rsidP="00FC7E68">
      <w:pPr>
        <w:pStyle w:val="a0"/>
        <w:ind w:firstLine="31680"/>
        <w:rPr>
          <w:sz w:val="18"/>
          <w:szCs w:val="18"/>
          <w:lang w:val="pt-BR"/>
        </w:rPr>
      </w:pPr>
      <w:r w:rsidRPr="00FC7E68">
        <w:rPr>
          <w:sz w:val="18"/>
          <w:szCs w:val="18"/>
          <w:lang w:val="pt-BR"/>
        </w:rPr>
        <w:t>mse2 =</w:t>
      </w:r>
    </w:p>
    <w:p w:rsidR="008B046A" w:rsidRPr="00FC7E68" w:rsidRDefault="008B046A" w:rsidP="00FC7E68">
      <w:pPr>
        <w:pStyle w:val="a0"/>
        <w:ind w:firstLine="31680"/>
        <w:rPr>
          <w:sz w:val="18"/>
          <w:szCs w:val="18"/>
          <w:lang w:val="pt-BR"/>
        </w:rPr>
      </w:pPr>
      <w:r w:rsidRPr="00FC7E68">
        <w:rPr>
          <w:sz w:val="18"/>
          <w:szCs w:val="18"/>
          <w:lang w:val="pt-BR"/>
        </w:rPr>
        <w:t xml:space="preserve">  7.8351e-005</w:t>
      </w:r>
    </w:p>
    <w:p w:rsidR="008B046A" w:rsidRPr="00FC7E68" w:rsidRDefault="008B046A" w:rsidP="00FC7E68">
      <w:pPr>
        <w:pStyle w:val="a0"/>
        <w:ind w:firstLine="31680"/>
        <w:rPr>
          <w:sz w:val="18"/>
          <w:szCs w:val="18"/>
          <w:lang w:val="pt-BR"/>
        </w:rPr>
      </w:pPr>
      <w:r w:rsidRPr="00FC7E68">
        <w:rPr>
          <w:sz w:val="18"/>
          <w:szCs w:val="18"/>
          <w:lang w:val="pt-BR"/>
        </w:rPr>
        <w:t>mse3 =</w:t>
      </w:r>
    </w:p>
    <w:p w:rsidR="008B046A" w:rsidRPr="00FC7E68" w:rsidRDefault="008B046A" w:rsidP="00FC7E68">
      <w:pPr>
        <w:pStyle w:val="a0"/>
        <w:ind w:firstLine="31680"/>
        <w:rPr>
          <w:sz w:val="18"/>
          <w:szCs w:val="18"/>
          <w:lang w:val="pt-BR"/>
        </w:rPr>
      </w:pPr>
      <w:r w:rsidRPr="00FC7E68">
        <w:rPr>
          <w:sz w:val="18"/>
          <w:szCs w:val="18"/>
          <w:lang w:val="pt-BR"/>
        </w:rPr>
        <w:t xml:space="preserve">  9.4469e-006</w:t>
      </w:r>
    </w:p>
    <w:p w:rsidR="008B046A" w:rsidRPr="00FC7E68" w:rsidRDefault="008B046A" w:rsidP="003917C1">
      <w:pPr>
        <w:ind w:firstLine="31680"/>
        <w:rPr>
          <w:lang w:val="pt-BR"/>
        </w:rPr>
      </w:pPr>
      <w:bookmarkStart w:id="0" w:name="_GoBack"/>
      <w:bookmarkEnd w:id="0"/>
    </w:p>
    <w:sectPr w:rsidR="008B046A" w:rsidRPr="00FC7E68" w:rsidSect="005E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3B52"/>
    <w:rsid w:val="002F1E68"/>
    <w:rsid w:val="003917C1"/>
    <w:rsid w:val="005E4BDE"/>
    <w:rsid w:val="008B046A"/>
    <w:rsid w:val="00984151"/>
    <w:rsid w:val="00A21C50"/>
    <w:rsid w:val="00B331AE"/>
    <w:rsid w:val="00EA7F5F"/>
    <w:rsid w:val="00EB3B52"/>
    <w:rsid w:val="00F03CA6"/>
    <w:rsid w:val="00FC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52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EB3B52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EB3B52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EB3B52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EB3B5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EB3B5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135</Words>
  <Characters>770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2014-11-23T05:41:00Z</dcterms:created>
  <dcterms:modified xsi:type="dcterms:W3CDTF">2015-01-11T06:31:00Z</dcterms:modified>
</cp:coreProperties>
</file>