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9C" w:rsidRPr="00A21C50" w:rsidRDefault="00301B9C" w:rsidP="00D257AF">
      <w:pPr>
        <w:pStyle w:val="a"/>
        <w:ind w:firstLine="31680"/>
      </w:pPr>
      <w:r w:rsidRPr="00A21C50">
        <w:rPr>
          <w:rFonts w:hint="eastAsia"/>
          <w:b/>
        </w:rPr>
        <w:t>【例</w:t>
      </w:r>
      <w:r>
        <w:rPr>
          <w:b/>
        </w:rPr>
        <w:t>10</w:t>
      </w:r>
      <w:r w:rsidRPr="00A21C50">
        <w:rPr>
          <w:b/>
        </w:rPr>
        <w:t>-42</w:t>
      </w:r>
      <w:r w:rsidRPr="00A21C50">
        <w:rPr>
          <w:rFonts w:hint="eastAsia"/>
          <w:b/>
        </w:rPr>
        <w:t>】</w:t>
      </w:r>
      <w:r w:rsidRPr="00A21C50">
        <w:t xml:space="preserve"> </w:t>
      </w:r>
      <w:r w:rsidRPr="00A21C50">
        <w:rPr>
          <w:rFonts w:hint="eastAsia"/>
        </w:rPr>
        <w:t>某种电子元件的寿命</w:t>
      </w:r>
      <w:r w:rsidRPr="00A21C50">
        <w:t>X</w:t>
      </w:r>
      <w:r w:rsidRPr="00A21C50">
        <w:rPr>
          <w:rFonts w:hint="eastAsia"/>
        </w:rPr>
        <w:t>（以小时计）服从正态分布，</w:t>
      </w:r>
      <w:r w:rsidRPr="00A21C50">
        <w:rPr>
          <w:position w:val="-10"/>
        </w:rPr>
        <w:object w:dxaOrig="220" w:dyaOrig="2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5pt;height:12pt" o:ole="">
            <v:imagedata r:id="rId4" o:title=""/>
          </v:shape>
          <o:OLEObject Type="Embed" ProgID="Equation.3" ShapeID="_x0000_i1025" DrawAspect="Content" ObjectID="_1482491732" r:id="rId5"/>
        </w:object>
      </w:r>
      <w:r w:rsidRPr="00A21C50">
        <w:rPr>
          <w:rFonts w:hint="eastAsia"/>
        </w:rPr>
        <w:t>和</w:t>
      </w:r>
      <w:r w:rsidRPr="00A21C50">
        <w:rPr>
          <w:position w:val="-6"/>
        </w:rPr>
        <w:object w:dxaOrig="220" w:dyaOrig="200">
          <v:shape id="_x0000_i1026" type="#_x0000_t75" style="width:11.25pt;height:9.75pt" o:ole="">
            <v:imagedata r:id="rId6" o:title=""/>
          </v:shape>
          <o:OLEObject Type="Embed" ProgID="Equation.3" ShapeID="_x0000_i1026" DrawAspect="Content" ObjectID="_1482491733" r:id="rId7"/>
        </w:object>
      </w:r>
      <w:r w:rsidRPr="00A21C50">
        <w:rPr>
          <w:rFonts w:hint="eastAsia"/>
        </w:rPr>
        <w:t>均未知。现测得</w:t>
      </w:r>
      <w:r w:rsidRPr="00A21C50">
        <w:t>16</w:t>
      </w:r>
      <w:r w:rsidRPr="00A21C50">
        <w:rPr>
          <w:rFonts w:hint="eastAsia"/>
        </w:rPr>
        <w:t>只元件的寿命如下：</w:t>
      </w:r>
    </w:p>
    <w:p w:rsidR="00301B9C" w:rsidRPr="00A21C50" w:rsidRDefault="00301B9C" w:rsidP="00D257AF">
      <w:pPr>
        <w:pStyle w:val="a"/>
        <w:ind w:firstLineChars="700" w:firstLine="31680"/>
      </w:pPr>
      <w:r w:rsidRPr="00A21C50">
        <w:t>159  280  101  212  224  379  179  264</w:t>
      </w:r>
    </w:p>
    <w:p w:rsidR="00301B9C" w:rsidRPr="00A21C50" w:rsidRDefault="00301B9C" w:rsidP="00D257AF">
      <w:pPr>
        <w:pStyle w:val="a"/>
        <w:ind w:firstLine="31680"/>
      </w:pPr>
      <w:r w:rsidRPr="00A21C50">
        <w:t>222  362  168  250  149  260  485  170</w:t>
      </w:r>
    </w:p>
    <w:p w:rsidR="00301B9C" w:rsidRPr="00A21C50" w:rsidRDefault="00301B9C" w:rsidP="00D257AF">
      <w:pPr>
        <w:pStyle w:val="a"/>
        <w:ind w:firstLine="31680"/>
      </w:pPr>
      <w:r w:rsidRPr="00A21C50">
        <w:rPr>
          <w:rFonts w:hint="eastAsia"/>
        </w:rPr>
        <w:t>问是否有理由认为元件的平均寿命大于</w:t>
      </w:r>
      <w:r w:rsidRPr="00A21C50">
        <w:t>225</w:t>
      </w:r>
      <w:r w:rsidRPr="00A21C50">
        <w:rPr>
          <w:rFonts w:hint="eastAsia"/>
        </w:rPr>
        <w:t>小时？</w:t>
      </w:r>
    </w:p>
    <w:p w:rsidR="00301B9C" w:rsidRPr="00A21C50" w:rsidRDefault="00301B9C" w:rsidP="00D257AF">
      <w:pPr>
        <w:adjustRightInd w:val="0"/>
        <w:snapToGrid w:val="0"/>
        <w:ind w:firstLine="31680"/>
      </w:pPr>
      <w:r>
        <w:rPr>
          <w:rFonts w:eastAsia="黑体" w:hint="eastAsia"/>
          <w:b/>
        </w:rPr>
        <w:t>解：</w:t>
      </w:r>
      <w:r w:rsidRPr="00A21C50">
        <w:rPr>
          <w:position w:val="-6"/>
        </w:rPr>
        <w:object w:dxaOrig="220" w:dyaOrig="200">
          <v:shape id="_x0000_i1027" type="#_x0000_t75" style="width:11.25pt;height:9.75pt" o:ole="">
            <v:imagedata r:id="rId6" o:title=""/>
          </v:shape>
          <o:OLEObject Type="Embed" ProgID="Equation.3" ShapeID="_x0000_i1027" DrawAspect="Content" ObjectID="_1482491734" r:id="rId8"/>
        </w:object>
      </w:r>
      <w:r w:rsidRPr="00A21C50">
        <w:rPr>
          <w:rFonts w:hint="eastAsia"/>
        </w:rPr>
        <w:t>未知，按题意作如下假设</w:t>
      </w:r>
    </w:p>
    <w:p w:rsidR="00301B9C" w:rsidRPr="00A21C50" w:rsidRDefault="00301B9C" w:rsidP="00D257AF">
      <w:pPr>
        <w:adjustRightInd w:val="0"/>
        <w:snapToGrid w:val="0"/>
        <w:ind w:firstLine="31680"/>
      </w:pPr>
      <w:r w:rsidRPr="00A21C50">
        <w:t xml:space="preserve">    H0</w:t>
      </w:r>
      <w:r w:rsidRPr="00A21C50">
        <w:rPr>
          <w:rFonts w:hint="eastAsia"/>
        </w:rPr>
        <w:t>：</w:t>
      </w:r>
      <w:r w:rsidRPr="00A21C50">
        <w:rPr>
          <w:position w:val="-10"/>
        </w:rPr>
        <w:object w:dxaOrig="1219" w:dyaOrig="320">
          <v:shape id="_x0000_i1028" type="#_x0000_t75" style="width:60.75pt;height:15.75pt" o:ole="">
            <v:imagedata r:id="rId9" o:title=""/>
          </v:shape>
          <o:OLEObject Type="Embed" ProgID="Equation.3" ShapeID="_x0000_i1028" DrawAspect="Content" ObjectID="_1482491735" r:id="rId10"/>
        </w:object>
      </w:r>
      <w:r w:rsidRPr="00A21C50">
        <w:rPr>
          <w:rFonts w:hint="eastAsia"/>
        </w:rPr>
        <w:t>，</w:t>
      </w:r>
      <w:r w:rsidRPr="00A21C50">
        <w:t xml:space="preserve">  H1</w:t>
      </w:r>
      <w:r w:rsidRPr="00A21C50">
        <w:rPr>
          <w:rFonts w:hint="eastAsia"/>
        </w:rPr>
        <w:t>：</w:t>
      </w:r>
      <w:r w:rsidRPr="00A21C50">
        <w:rPr>
          <w:position w:val="-10"/>
        </w:rPr>
        <w:object w:dxaOrig="1240" w:dyaOrig="320">
          <v:shape id="_x0000_i1029" type="#_x0000_t75" style="width:62.25pt;height:15.75pt" o:ole="">
            <v:imagedata r:id="rId11" o:title=""/>
          </v:shape>
          <o:OLEObject Type="Embed" ProgID="Equation.3" ShapeID="_x0000_i1029" DrawAspect="Content" ObjectID="_1482491736" r:id="rId12"/>
        </w:object>
      </w:r>
    </w:p>
    <w:p w:rsidR="00301B9C" w:rsidRPr="00A21C50" w:rsidRDefault="00301B9C" w:rsidP="00D257AF">
      <w:pPr>
        <w:adjustRightInd w:val="0"/>
        <w:snapToGrid w:val="0"/>
        <w:ind w:firstLine="31680"/>
      </w:pPr>
      <w:r w:rsidRPr="00A21C50">
        <w:rPr>
          <w:rFonts w:hint="eastAsia"/>
        </w:rPr>
        <w:t>取</w:t>
      </w:r>
      <w:r w:rsidRPr="00A21C50">
        <w:rPr>
          <w:position w:val="-6"/>
        </w:rPr>
        <w:object w:dxaOrig="820" w:dyaOrig="260">
          <v:shape id="_x0000_i1030" type="#_x0000_t75" style="width:41.25pt;height:12.75pt" o:ole="">
            <v:imagedata r:id="rId13" o:title=""/>
          </v:shape>
          <o:OLEObject Type="Embed" ProgID="Equation.3" ShapeID="_x0000_i1030" DrawAspect="Content" ObjectID="_1482491737" r:id="rId14"/>
        </w:object>
      </w:r>
      <w:r w:rsidRPr="00A21C50">
        <w:rPr>
          <w:rFonts w:hint="eastAsia"/>
        </w:rPr>
        <w:t>。在</w:t>
      </w:r>
      <w:r w:rsidRPr="00A21C50">
        <w:t>Matlab</w:t>
      </w:r>
      <w:r w:rsidRPr="00A21C50">
        <w:rPr>
          <w:rFonts w:hint="eastAsia"/>
        </w:rPr>
        <w:t>实现</w:t>
      </w:r>
    </w:p>
    <w:p w:rsidR="00301B9C" w:rsidRPr="002F1E68" w:rsidRDefault="00301B9C" w:rsidP="00D257AF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&gt;&gt; X=[159 280 101 212 224 379 179 264 222 362 168 250 149 260 485 170]; </w:t>
      </w:r>
    </w:p>
    <w:p w:rsidR="00301B9C" w:rsidRPr="00A21C50" w:rsidRDefault="00301B9C" w:rsidP="00D257AF">
      <w:pPr>
        <w:adjustRightInd w:val="0"/>
        <w:snapToGrid w:val="0"/>
        <w:ind w:leftChars="200" w:left="31680" w:hangingChars="300" w:firstLine="31680"/>
        <w:rPr>
          <w:rStyle w:val="Emphasis"/>
          <w:iCs/>
        </w:rPr>
      </w:pPr>
      <w:r w:rsidRPr="00A21C50">
        <w:rPr>
          <w:rStyle w:val="Emphasis"/>
          <w:rFonts w:hint="eastAsia"/>
          <w:iCs/>
        </w:rPr>
        <w:t>注意：此处数据</w:t>
      </w:r>
      <w:r w:rsidRPr="00A21C50">
        <w:rPr>
          <w:rStyle w:val="Emphasis"/>
          <w:iCs/>
        </w:rPr>
        <w:t>X</w:t>
      </w:r>
      <w:r w:rsidRPr="00A21C50">
        <w:rPr>
          <w:rStyle w:val="Emphasis"/>
          <w:rFonts w:hint="eastAsia"/>
          <w:iCs/>
        </w:rPr>
        <w:t>只能为向量而非矩阵</w:t>
      </w:r>
    </w:p>
    <w:p w:rsidR="00301B9C" w:rsidRPr="00D257AF" w:rsidRDefault="00301B9C" w:rsidP="00D257AF">
      <w:pPr>
        <w:pStyle w:val="a0"/>
        <w:ind w:firstLine="31680"/>
        <w:rPr>
          <w:sz w:val="18"/>
          <w:szCs w:val="18"/>
          <w:lang w:val="pt-BR"/>
        </w:rPr>
      </w:pPr>
      <w:r w:rsidRPr="00D257AF">
        <w:rPr>
          <w:sz w:val="18"/>
          <w:szCs w:val="18"/>
          <w:lang w:val="pt-BR"/>
        </w:rPr>
        <w:t>&gt;&gt; [h,sig]=ttest(X,225,0.05,1)</w:t>
      </w:r>
    </w:p>
    <w:p w:rsidR="00301B9C" w:rsidRPr="00D257AF" w:rsidRDefault="00301B9C" w:rsidP="00D257AF">
      <w:pPr>
        <w:pStyle w:val="a0"/>
        <w:ind w:firstLine="31680"/>
        <w:rPr>
          <w:sz w:val="18"/>
          <w:szCs w:val="18"/>
          <w:lang w:val="pt-BR"/>
        </w:rPr>
      </w:pPr>
      <w:r w:rsidRPr="00D257AF">
        <w:rPr>
          <w:sz w:val="18"/>
          <w:szCs w:val="18"/>
          <w:lang w:val="pt-BR"/>
        </w:rPr>
        <w:t>h =</w:t>
      </w:r>
    </w:p>
    <w:p w:rsidR="00301B9C" w:rsidRPr="002F1E68" w:rsidRDefault="00301B9C" w:rsidP="00D257AF">
      <w:pPr>
        <w:pStyle w:val="a0"/>
        <w:ind w:firstLine="31680"/>
        <w:rPr>
          <w:sz w:val="18"/>
          <w:szCs w:val="18"/>
        </w:rPr>
      </w:pPr>
      <w:r w:rsidRPr="00D257AF">
        <w:rPr>
          <w:sz w:val="18"/>
          <w:szCs w:val="18"/>
          <w:lang w:val="pt-BR"/>
        </w:rPr>
        <w:t xml:space="preserve">     </w:t>
      </w:r>
      <w:r w:rsidRPr="002F1E68">
        <w:rPr>
          <w:sz w:val="18"/>
          <w:szCs w:val="18"/>
        </w:rPr>
        <w:t>0</w:t>
      </w:r>
    </w:p>
    <w:p w:rsidR="00301B9C" w:rsidRPr="002F1E68" w:rsidRDefault="00301B9C" w:rsidP="00D257AF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>sig =</w:t>
      </w:r>
    </w:p>
    <w:p w:rsidR="00301B9C" w:rsidRPr="002F1E68" w:rsidRDefault="00301B9C" w:rsidP="00D257AF">
      <w:pPr>
        <w:pStyle w:val="a0"/>
        <w:ind w:firstLine="31680"/>
        <w:rPr>
          <w:sz w:val="18"/>
          <w:szCs w:val="18"/>
        </w:rPr>
      </w:pPr>
      <w:r w:rsidRPr="002F1E68">
        <w:rPr>
          <w:sz w:val="18"/>
          <w:szCs w:val="18"/>
        </w:rPr>
        <w:t xml:space="preserve">    0.2570</w:t>
      </w:r>
    </w:p>
    <w:p w:rsidR="00301B9C" w:rsidRPr="00A21C50" w:rsidRDefault="00301B9C" w:rsidP="00D257AF">
      <w:pPr>
        <w:adjustRightInd w:val="0"/>
        <w:snapToGrid w:val="0"/>
        <w:ind w:firstLine="31680"/>
      </w:pPr>
      <w:r w:rsidRPr="00A21C50">
        <w:rPr>
          <w:rFonts w:hint="eastAsia"/>
        </w:rPr>
        <w:t>结果表明，</w:t>
      </w:r>
      <w:r w:rsidRPr="00A21C50">
        <w:t>h = 0</w:t>
      </w:r>
      <w:r w:rsidRPr="00A21C50">
        <w:rPr>
          <w:rFonts w:hint="eastAsia"/>
        </w:rPr>
        <w:t>，即在显著水平为</w:t>
      </w:r>
      <w:r w:rsidRPr="00A21C50">
        <w:t>0.05</w:t>
      </w:r>
      <w:r w:rsidRPr="00A21C50">
        <w:rPr>
          <w:rFonts w:hint="eastAsia"/>
        </w:rPr>
        <w:t>的情况下，不能拒绝原假设，认为元件的平均寿命不大于</w:t>
      </w:r>
      <w:r w:rsidRPr="00A21C50">
        <w:t>225</w:t>
      </w:r>
      <w:r w:rsidRPr="00A21C50">
        <w:rPr>
          <w:rFonts w:hint="eastAsia"/>
        </w:rPr>
        <w:t>小时。</w:t>
      </w:r>
    </w:p>
    <w:p w:rsidR="00301B9C" w:rsidRPr="00662B11" w:rsidRDefault="00301B9C" w:rsidP="00CB507D">
      <w:pPr>
        <w:ind w:firstLine="31680"/>
      </w:pPr>
      <w:bookmarkStart w:id="0" w:name="_GoBack"/>
      <w:bookmarkEnd w:id="0"/>
    </w:p>
    <w:sectPr w:rsidR="00301B9C" w:rsidRPr="00662B11" w:rsidSect="00BC4F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62B11"/>
    <w:rsid w:val="002F1E68"/>
    <w:rsid w:val="00301B9C"/>
    <w:rsid w:val="003316BE"/>
    <w:rsid w:val="00662B11"/>
    <w:rsid w:val="00A21C50"/>
    <w:rsid w:val="00BC4F89"/>
    <w:rsid w:val="00CB507D"/>
    <w:rsid w:val="00D257AF"/>
    <w:rsid w:val="00F03C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2B11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662B11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662B11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662B11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662B11"/>
    <w:rPr>
      <w:rFonts w:ascii="Times New Roman" w:eastAsia="宋体" w:hAnsi="Times New Roman"/>
      <w:kern w:val="0"/>
      <w:sz w:val="21"/>
      <w:shd w:val="clear" w:color="auto" w:fill="EEECE1"/>
    </w:rPr>
  </w:style>
  <w:style w:type="character" w:styleId="Emphasis">
    <w:name w:val="Emphasis"/>
    <w:basedOn w:val="DefaultParagraphFont"/>
    <w:uiPriority w:val="99"/>
    <w:qFormat/>
    <w:rsid w:val="00662B11"/>
    <w:rPr>
      <w:rFonts w:cs="Times New Roman"/>
      <w:i/>
    </w:rPr>
  </w:style>
  <w:style w:type="paragraph" w:styleId="NormalIndent">
    <w:name w:val="Normal Indent"/>
    <w:basedOn w:val="Normal"/>
    <w:uiPriority w:val="99"/>
    <w:semiHidden/>
    <w:rsid w:val="00662B11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13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5.bin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image" Target="media/image4.wmf"/><Relationship Id="rId5" Type="http://schemas.openxmlformats.org/officeDocument/2006/relationships/oleObject" Target="embeddings/oleObject1.bin"/><Relationship Id="rId15" Type="http://schemas.openxmlformats.org/officeDocument/2006/relationships/fontTable" Target="fontTable.xml"/><Relationship Id="rId10" Type="http://schemas.openxmlformats.org/officeDocument/2006/relationships/oleObject" Target="embeddings/oleObject4.bin"/><Relationship Id="rId4" Type="http://schemas.openxmlformats.org/officeDocument/2006/relationships/image" Target="media/image1.wmf"/><Relationship Id="rId9" Type="http://schemas.openxmlformats.org/officeDocument/2006/relationships/image" Target="media/image3.wmf"/><Relationship Id="rId14" Type="http://schemas.openxmlformats.org/officeDocument/2006/relationships/oleObject" Target="embeddings/oleObject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77</Words>
  <Characters>442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2014-11-23T05:51:00Z</dcterms:created>
  <dcterms:modified xsi:type="dcterms:W3CDTF">2015-01-11T06:29:00Z</dcterms:modified>
</cp:coreProperties>
</file>