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0A7" w:rsidRPr="00A21C50" w:rsidRDefault="00C700A7" w:rsidP="00E73421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-43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在平炉上进行一项试验以确定改变操作的建议是否会增加钢的得率，试验是在同一只平炉上进行的。每炼一炉钢时除操作方法外，其它条件都尽可能做到相同。先用标准方法炼一炉，然后用建议的新方法炼一炉，以后交替进行，各炼</w:t>
      </w:r>
      <w:r w:rsidRPr="00A21C50">
        <w:t>10</w:t>
      </w:r>
      <w:r w:rsidRPr="00A21C50">
        <w:rPr>
          <w:rFonts w:hint="eastAsia"/>
        </w:rPr>
        <w:t>炉，其得率分别为：</w:t>
      </w:r>
    </w:p>
    <w:p w:rsidR="00C700A7" w:rsidRPr="00A21C50" w:rsidRDefault="00C700A7" w:rsidP="00E73421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1</w:t>
      </w:r>
      <w:r w:rsidRPr="00A21C50">
        <w:rPr>
          <w:rFonts w:hint="eastAsia"/>
        </w:rPr>
        <w:t>）标准方法：</w:t>
      </w:r>
      <w:r w:rsidRPr="00A21C50">
        <w:t>78.1  72.4  76.2  74.3  77.4  78.4  76.0  75.5  76.7  77.3</w:t>
      </w:r>
    </w:p>
    <w:p w:rsidR="00C700A7" w:rsidRPr="00A21C50" w:rsidRDefault="00C700A7" w:rsidP="00E73421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）新方法：</w:t>
      </w:r>
      <w:r w:rsidRPr="00A21C50">
        <w:t xml:space="preserve">  79.1  81.0  77.3  79.1  80.0  79.1  79.1  77.3  80.2  82.1</w:t>
      </w:r>
    </w:p>
    <w:p w:rsidR="00C700A7" w:rsidRPr="00A21C50" w:rsidRDefault="00C700A7" w:rsidP="00E73421">
      <w:pPr>
        <w:pStyle w:val="a"/>
        <w:ind w:firstLine="31680"/>
      </w:pPr>
      <w:r w:rsidRPr="00A21C50">
        <w:rPr>
          <w:rFonts w:hint="eastAsia"/>
        </w:rPr>
        <w:t>设这两种方法相互独立，且分别来自正态总体</w:t>
      </w:r>
      <w:r w:rsidRPr="00A21C50">
        <w:t>N (</w:t>
      </w:r>
      <w:r w:rsidRPr="00A21C50">
        <w:rPr>
          <w:position w:val="-10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pt" o:ole="">
            <v:imagedata r:id="rId4" o:title=""/>
          </v:shape>
          <o:OLEObject Type="Embed" ProgID="Equation.3" ShapeID="_x0000_i1025" DrawAspect="Content" ObjectID="_1482491725" r:id="rId5"/>
        </w:object>
      </w:r>
      <w:r w:rsidRPr="00A21C50">
        <w:t>)</w:t>
      </w:r>
      <w:r w:rsidRPr="00A21C50">
        <w:rPr>
          <w:rFonts w:hint="eastAsia"/>
        </w:rPr>
        <w:t>和</w:t>
      </w:r>
      <w:r w:rsidRPr="00A21C50">
        <w:t>N (</w:t>
      </w:r>
      <w:r w:rsidRPr="00A21C50">
        <w:rPr>
          <w:position w:val="-10"/>
        </w:rPr>
        <w:object w:dxaOrig="660" w:dyaOrig="360">
          <v:shape id="_x0000_i1026" type="#_x0000_t75" style="width:32.25pt;height:18pt" o:ole="">
            <v:imagedata r:id="rId6" o:title=""/>
          </v:shape>
          <o:OLEObject Type="Embed" ProgID="Equation.3" ShapeID="_x0000_i1026" DrawAspect="Content" ObjectID="_1482491726" r:id="rId7"/>
        </w:object>
      </w:r>
      <w:r w:rsidRPr="00A21C50">
        <w:t>)</w:t>
      </w:r>
      <w:r w:rsidRPr="00A21C50">
        <w:rPr>
          <w:rFonts w:hint="eastAsia"/>
        </w:rPr>
        <w:t>，</w:t>
      </w:r>
      <w:r w:rsidRPr="00A21C50">
        <w:rPr>
          <w:position w:val="-10"/>
        </w:rPr>
        <w:object w:dxaOrig="279" w:dyaOrig="320">
          <v:shape id="_x0000_i1027" type="#_x0000_t75" style="width:13.5pt;height:15.75pt" o:ole="">
            <v:imagedata r:id="rId8" o:title=""/>
          </v:shape>
          <o:OLEObject Type="Embed" ProgID="Equation.3" ShapeID="_x0000_i1027" DrawAspect="Content" ObjectID="_1482491727" r:id="rId9"/>
        </w:object>
      </w:r>
      <w:r w:rsidRPr="00A21C50">
        <w:rPr>
          <w:rFonts w:hint="eastAsia"/>
        </w:rPr>
        <w:t>、</w:t>
      </w:r>
      <w:r w:rsidRPr="00A21C50">
        <w:rPr>
          <w:position w:val="-10"/>
        </w:rPr>
        <w:object w:dxaOrig="300" w:dyaOrig="320">
          <v:shape id="_x0000_i1028" type="#_x0000_t75" style="width:15pt;height:15.75pt" o:ole="">
            <v:imagedata r:id="rId10" o:title=""/>
          </v:shape>
          <o:OLEObject Type="Embed" ProgID="Equation.3" ShapeID="_x0000_i1028" DrawAspect="Content" ObjectID="_1482491728" r:id="rId11"/>
        </w:object>
      </w:r>
      <w:r w:rsidRPr="00A21C50">
        <w:rPr>
          <w:rFonts w:hint="eastAsia"/>
        </w:rPr>
        <w:t>、</w:t>
      </w:r>
      <w:r w:rsidRPr="00A21C50">
        <w:rPr>
          <w:position w:val="-6"/>
        </w:rPr>
        <w:object w:dxaOrig="320" w:dyaOrig="320">
          <v:shape id="_x0000_i1029" type="#_x0000_t75" style="width:15.75pt;height:15.75pt" o:ole="">
            <v:imagedata r:id="rId12" o:title=""/>
          </v:shape>
          <o:OLEObject Type="Embed" ProgID="Equation.3" ShapeID="_x0000_i1029" DrawAspect="Content" ObjectID="_1482491729" r:id="rId13"/>
        </w:object>
      </w:r>
      <w:r w:rsidRPr="00A21C50">
        <w:rPr>
          <w:rFonts w:hint="eastAsia"/>
        </w:rPr>
        <w:t>均未知。问建议的新操作方法能否提高得率？（取</w:t>
      </w:r>
      <w:r w:rsidRPr="00A21C50">
        <w:rPr>
          <w:position w:val="-6"/>
        </w:rPr>
        <w:object w:dxaOrig="820" w:dyaOrig="260">
          <v:shape id="_x0000_i1030" type="#_x0000_t75" style="width:41.25pt;height:12.75pt" o:ole="">
            <v:imagedata r:id="rId14" o:title=""/>
          </v:shape>
          <o:OLEObject Type="Embed" ProgID="Equation.3" ShapeID="_x0000_i1030" DrawAspect="Content" ObjectID="_1482491730" r:id="rId15"/>
        </w:object>
      </w:r>
      <w:r w:rsidRPr="00A21C50">
        <w:rPr>
          <w:rFonts w:hint="eastAsia"/>
        </w:rPr>
        <w:t>）</w:t>
      </w:r>
    </w:p>
    <w:p w:rsidR="00C700A7" w:rsidRPr="00A21C50" w:rsidRDefault="00C700A7" w:rsidP="00E73421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（</w:t>
      </w:r>
      <w:r w:rsidRPr="00A21C50">
        <w:t>1</w:t>
      </w:r>
      <w:r w:rsidRPr="00A21C50">
        <w:rPr>
          <w:rFonts w:hint="eastAsia"/>
        </w:rPr>
        <w:t>）建立假设</w:t>
      </w:r>
    </w:p>
    <w:p w:rsidR="00C700A7" w:rsidRPr="00A21C50" w:rsidRDefault="00C700A7" w:rsidP="00E73421">
      <w:pPr>
        <w:adjustRightInd w:val="0"/>
        <w:snapToGrid w:val="0"/>
        <w:ind w:firstLine="31680"/>
      </w:pPr>
      <w:r w:rsidRPr="00A21C50">
        <w:t xml:space="preserve">                H0</w:t>
      </w:r>
      <w:r w:rsidRPr="00A21C50">
        <w:rPr>
          <w:rFonts w:hint="eastAsia"/>
        </w:rPr>
        <w:t>：</w:t>
      </w:r>
      <w:r w:rsidRPr="00A21C50">
        <w:rPr>
          <w:position w:val="-10"/>
        </w:rPr>
        <w:object w:dxaOrig="279" w:dyaOrig="320">
          <v:shape id="_x0000_i1031" type="#_x0000_t75" style="width:13.5pt;height:15.75pt" o:ole="">
            <v:imagedata r:id="rId8" o:title=""/>
          </v:shape>
          <o:OLEObject Type="Embed" ProgID="Equation.3" ShapeID="_x0000_i1031" DrawAspect="Content" ObjectID="_1482491731" r:id="rId16"/>
        </w:object>
      </w:r>
      <w:r w:rsidRPr="00A21C50">
        <w:t>=</w:t>
      </w:r>
      <w:r w:rsidRPr="00A21C50">
        <w:rPr>
          <w:position w:val="-10"/>
        </w:rPr>
        <w:object w:dxaOrig="300" w:dyaOrig="320">
          <v:shape id="_x0000_i1032" type="#_x0000_t75" style="width:15pt;height:15.75pt" o:ole="">
            <v:imagedata r:id="rId10" o:title=""/>
          </v:shape>
          <o:OLEObject Type="Embed" ProgID="Equation.3" ShapeID="_x0000_i1032" DrawAspect="Content" ObjectID="_1482491732" r:id="rId17"/>
        </w:object>
      </w:r>
    </w:p>
    <w:p w:rsidR="00C700A7" w:rsidRPr="00A21C50" w:rsidRDefault="00C700A7" w:rsidP="00E73421">
      <w:pPr>
        <w:adjustRightInd w:val="0"/>
        <w:snapToGrid w:val="0"/>
        <w:ind w:firstLine="31680"/>
      </w:pPr>
      <w:r w:rsidRPr="00A21C50">
        <w:t xml:space="preserve">                H1</w:t>
      </w:r>
      <w:r w:rsidRPr="00A21C50">
        <w:rPr>
          <w:rFonts w:hint="eastAsia"/>
        </w:rPr>
        <w:t>：</w:t>
      </w:r>
      <w:r w:rsidRPr="00A21C50">
        <w:rPr>
          <w:position w:val="-10"/>
        </w:rPr>
        <w:object w:dxaOrig="279" w:dyaOrig="320">
          <v:shape id="_x0000_i1033" type="#_x0000_t75" style="width:13.5pt;height:15.75pt" o:ole="">
            <v:imagedata r:id="rId8" o:title=""/>
          </v:shape>
          <o:OLEObject Type="Embed" ProgID="Equation.3" ShapeID="_x0000_i1033" DrawAspect="Content" ObjectID="_1482491733" r:id="rId18"/>
        </w:object>
      </w:r>
      <w:r w:rsidRPr="00A21C50">
        <w:t>&lt;</w:t>
      </w:r>
      <w:r w:rsidRPr="00A21C50">
        <w:rPr>
          <w:position w:val="-10"/>
        </w:rPr>
        <w:object w:dxaOrig="300" w:dyaOrig="320">
          <v:shape id="_x0000_i1034" type="#_x0000_t75" style="width:15pt;height:15.75pt" o:ole="">
            <v:imagedata r:id="rId10" o:title=""/>
          </v:shape>
          <o:OLEObject Type="Embed" ProgID="Equation.3" ShapeID="_x0000_i1034" DrawAspect="Content" ObjectID="_1482491734" r:id="rId19"/>
        </w:object>
      </w:r>
    </w:p>
    <w:p w:rsidR="00C700A7" w:rsidRPr="00A21C50" w:rsidRDefault="00C700A7" w:rsidP="00E73421">
      <w:pPr>
        <w:adjustRightInd w:val="0"/>
        <w:snapToGrid w:val="0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</w:t>
      </w:r>
      <w:r w:rsidRPr="00A21C50">
        <w:t>Matlab</w:t>
      </w:r>
      <w:r w:rsidRPr="00A21C50">
        <w:rPr>
          <w:rFonts w:hint="eastAsia"/>
        </w:rPr>
        <w:t>实现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X=[78.1 72.4 76.2 74.3 77.4 78.4 76.0 75.5 76.7 77.3];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Y=[79.1 81.0 77.3 79.1 80.0 79.1 79.1 77.3 80.2 82.1];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[h,sig,ci]=ttest2(X,Y,0.05,-1)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h =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 1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 =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2.1759e-004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ci =</w:t>
      </w:r>
    </w:p>
    <w:p w:rsidR="00C700A7" w:rsidRPr="002F1E68" w:rsidRDefault="00C700A7" w:rsidP="00E73421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  -Inf   -1.9083</w:t>
      </w:r>
    </w:p>
    <w:p w:rsidR="00C700A7" w:rsidRPr="00A21C50" w:rsidRDefault="00C700A7" w:rsidP="00E73421">
      <w:pPr>
        <w:adjustRightInd w:val="0"/>
        <w:snapToGrid w:val="0"/>
        <w:ind w:firstLine="31680"/>
      </w:pPr>
      <w:r w:rsidRPr="00A21C50">
        <w:rPr>
          <w:rFonts w:hint="eastAsia"/>
        </w:rPr>
        <w:t>结果</w:t>
      </w:r>
      <w:r w:rsidRPr="00A21C50">
        <w:t>h = 1</w:t>
      </w:r>
      <w:r w:rsidRPr="00A21C50">
        <w:rPr>
          <w:rFonts w:hint="eastAsia"/>
        </w:rPr>
        <w:t>，表明在</w:t>
      </w:r>
      <w:r w:rsidRPr="00A21C50">
        <w:rPr>
          <w:position w:val="-6"/>
        </w:rPr>
        <w:object w:dxaOrig="820" w:dyaOrig="260">
          <v:shape id="_x0000_i1035" type="#_x0000_t75" style="width:41.25pt;height:12.75pt" o:ole="">
            <v:imagedata r:id="rId14" o:title=""/>
          </v:shape>
          <o:OLEObject Type="Embed" ProgID="Equation.3" ShapeID="_x0000_i1035" DrawAspect="Content" ObjectID="_1482491735" r:id="rId20"/>
        </w:object>
      </w:r>
      <w:r w:rsidRPr="00A21C50">
        <w:rPr>
          <w:rFonts w:hint="eastAsia"/>
        </w:rPr>
        <w:t>的显著水平下，可以拒绝原假设，即认为建议的新操作方法较原方法优。</w:t>
      </w:r>
    </w:p>
    <w:p w:rsidR="00C700A7" w:rsidRPr="00B47985" w:rsidRDefault="00C700A7" w:rsidP="00AB7BE3">
      <w:pPr>
        <w:ind w:firstLine="31680"/>
      </w:pPr>
      <w:bookmarkStart w:id="0" w:name="_GoBack"/>
      <w:bookmarkEnd w:id="0"/>
    </w:p>
    <w:sectPr w:rsidR="00C700A7" w:rsidRPr="00B47985" w:rsidSect="00DB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985"/>
    <w:rsid w:val="002F1E68"/>
    <w:rsid w:val="00A21C50"/>
    <w:rsid w:val="00AB7BE3"/>
    <w:rsid w:val="00B47985"/>
    <w:rsid w:val="00C700A7"/>
    <w:rsid w:val="00DB04BF"/>
    <w:rsid w:val="00E73421"/>
    <w:rsid w:val="00F03CA6"/>
    <w:rsid w:val="00F9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8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4798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47985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B4798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B4798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4798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126</Words>
  <Characters>724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2014-11-23T05:51:00Z</dcterms:created>
  <dcterms:modified xsi:type="dcterms:W3CDTF">2015-01-11T06:29:00Z</dcterms:modified>
</cp:coreProperties>
</file>