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31BCAD60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AB67D6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D74B23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中级工程师 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6FDC1C44" w14:textId="6209C939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68A74422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ACFC1A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04E48" w14:textId="4E1FB47D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11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34D7FC05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5CEC19D1" w14:textId="5FBE4646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5E686A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FD051C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D051C">
              <w:rPr>
                <w:rFonts w:ascii="FangSong_GB2312" w:eastAsia="FangSong_GB2312" w:hAnsi="FangSong_GB2312" w:cs="FangSong_GB2312" w:hint="eastAsia"/>
                <w:u w:val="single"/>
              </w:rPr>
              <w:t>23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5E686A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FD051C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D051C">
              <w:rPr>
                <w:rFonts w:ascii="FangSong_GB2312" w:eastAsia="FangSong_GB2312" w:hAnsi="FangSong_GB2312" w:cs="FangSong_GB2312" w:hint="eastAsia"/>
                <w:u w:val="single"/>
              </w:rPr>
              <w:t>27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5975C615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3EDCB0D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0493B7D9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7C94F920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1A80DC4" w14:textId="1CF4F0CA" w:rsidR="00EA6BCD" w:rsidRDefault="0050383E" w:rsidP="0050383E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0383E">
              <w:rPr>
                <w:rFonts w:ascii="FangSong_GB2312" w:eastAsia="FangSong_GB2312" w:hAnsi="FangSong_GB2312" w:cs="FangSong_GB2312" w:hint="eastAsia"/>
              </w:rPr>
              <w:t>本周完成了系统可视化模块的集中整理，重点完善了规则结果展示、趋势图和画像类图表，并对图表说明文字进行了统一。系统层面开展了联测与问题回归，针对前期遗留的小问题进行了集中修复。论文方面，我同步推进了图表编号、图注说明和章节衔接优化，使技术实现内容与论文叙述更加一致。</w:t>
            </w:r>
          </w:p>
          <w:p w14:paraId="7724CA67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699D83E0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163CE66D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3960B26C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1208A5BF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1E84DE9" w14:textId="1B7C255C" w:rsidR="00EA6BCD" w:rsidRDefault="0050383E" w:rsidP="0050383E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0383E">
              <w:rPr>
                <w:rFonts w:ascii="FangSong_GB2312" w:eastAsia="FangSong_GB2312" w:hAnsi="FangSong_GB2312" w:cs="FangSong_GB2312" w:hint="eastAsia"/>
              </w:rPr>
              <w:t>主要问题是部分图表标签过密、展示可读性不足，尤其在规则名称较长时，图面容易拥挤。针对这一问题，我对坐标轴标签方向、图例位置和图表尺寸进行调整，并在必要处采用“表格+图形”组合展示，提升信息可读性。同时，对相似图进行了取舍，避免正文出现重复截图影响篇章质量。</w:t>
            </w:r>
          </w:p>
          <w:p w14:paraId="2801D6E3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8DD3F64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5AD9182B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558103C2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5D26DA56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3D20A16" w14:textId="5EA1A203" w:rsidR="00EA6BCD" w:rsidRDefault="0050383E" w:rsidP="00B867F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0383E">
              <w:rPr>
                <w:rFonts w:ascii="FangSong_GB2312" w:eastAsia="FangSong_GB2312" w:hAnsi="FangSong_GB2312" w:cs="FangSong_GB2312" w:hint="eastAsia"/>
              </w:rPr>
              <w:t>下周将进入最后收尾阶段，重点完成全文一致性检查，包括图号、表号、数据口径、章节引用和术语统一，并完成答辩展示材料准备与演练，确保提交版本规范完整。</w:t>
            </w:r>
          </w:p>
          <w:p w14:paraId="3623DCE0" w14:textId="77777777" w:rsidR="00EA6BCD" w:rsidRDefault="00EA6BCD" w:rsidP="0050383E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57392285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AD593C6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E9318D3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1C2C4746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9B6FC34" w14:textId="6E7E3E49" w:rsidR="00EA6BCD" w:rsidRDefault="00A2791E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2791E">
              <w:rPr>
                <w:rFonts w:ascii="FangSong_GB2312" w:eastAsia="FangSong_GB2312" w:hAnsi="FangSong_GB2312" w:cs="FangSong_GB2312" w:hint="eastAsia"/>
              </w:rPr>
              <w:t>该生已完成可视化模块整合及阶段性回归测试，能够对图表展示效果和可读性进行针对性优化。论文图表整理与章节衔接推进较好，工作质量总体符合毕业设计收尾阶段要求。</w:t>
            </w:r>
          </w:p>
          <w:p w14:paraId="5995AC94" w14:textId="77777777" w:rsidR="00EA6BCD" w:rsidRDefault="00EA6BCD" w:rsidP="00A2791E">
            <w:pPr>
              <w:rPr>
                <w:rFonts w:ascii="FangSong_GB2312" w:eastAsia="FangSong_GB2312" w:hAnsi="FangSong_GB2312" w:cs="FangSong_GB2312"/>
              </w:rPr>
            </w:pPr>
          </w:p>
          <w:p w14:paraId="5E0A9669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0ADA7498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45EE2321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5BC68885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6A7046DB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084859D3" w14:textId="1256ABC9" w:rsidR="00EA6BCD" w:rsidRDefault="00A2791E" w:rsidP="00A2791E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2791E">
              <w:rPr>
                <w:rFonts w:ascii="FangSong_GB2312" w:eastAsia="FangSong_GB2312" w:hAnsi="FangSong_GB2312" w:cs="FangSong_GB2312" w:hint="eastAsia"/>
              </w:rPr>
              <w:t>建议下一阶段全面开展论文一致性核查，重点检查图号、表号、数据口径与术语统一情况。应提前准备答辩材料，围绕方法依据、实验结果与系统价值形成清晰汇报逻辑。</w:t>
            </w:r>
          </w:p>
          <w:p w14:paraId="5AAAA03C" w14:textId="5A84510C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5ED1FA8E" w14:textId="0123CCAC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388614D8" w14:textId="7D98171D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50383E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50383E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50383E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79B7A1B0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57B6BC85" w:rsidR="00B50295" w:rsidRDefault="00EA6BCD" w:rsidP="00EA51F8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F338F"/>
    <w:rsid w:val="0017394B"/>
    <w:rsid w:val="00173BCF"/>
    <w:rsid w:val="00182722"/>
    <w:rsid w:val="001F3DAE"/>
    <w:rsid w:val="002F1A1E"/>
    <w:rsid w:val="00330DEF"/>
    <w:rsid w:val="00372ADD"/>
    <w:rsid w:val="003819D8"/>
    <w:rsid w:val="003A77C0"/>
    <w:rsid w:val="003B5AD0"/>
    <w:rsid w:val="003D6C77"/>
    <w:rsid w:val="00420F92"/>
    <w:rsid w:val="0048053D"/>
    <w:rsid w:val="004917EB"/>
    <w:rsid w:val="00492D19"/>
    <w:rsid w:val="005035BB"/>
    <w:rsid w:val="0050383E"/>
    <w:rsid w:val="005E686A"/>
    <w:rsid w:val="006838E5"/>
    <w:rsid w:val="0069121B"/>
    <w:rsid w:val="006D5E99"/>
    <w:rsid w:val="0070383F"/>
    <w:rsid w:val="00713EB2"/>
    <w:rsid w:val="007507F9"/>
    <w:rsid w:val="0079601D"/>
    <w:rsid w:val="00852902"/>
    <w:rsid w:val="00885AAB"/>
    <w:rsid w:val="00A2791E"/>
    <w:rsid w:val="00A5573F"/>
    <w:rsid w:val="00AB67D6"/>
    <w:rsid w:val="00AE1007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679A"/>
    <w:rsid w:val="00D74B23"/>
    <w:rsid w:val="00E03F1B"/>
    <w:rsid w:val="00E6215F"/>
    <w:rsid w:val="00EA51F8"/>
    <w:rsid w:val="00EA6BCD"/>
    <w:rsid w:val="00F1195B"/>
    <w:rsid w:val="00F760EB"/>
    <w:rsid w:val="00FD051C"/>
    <w:rsid w:val="00FE2037"/>
    <w:rsid w:val="00FE6CC1"/>
    <w:rsid w:val="00FF2865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41</cp:revision>
  <dcterms:created xsi:type="dcterms:W3CDTF">2026-03-19T06:15:00Z</dcterms:created>
  <dcterms:modified xsi:type="dcterms:W3CDTF">2026-04-22T01:23:00Z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