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57BE896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2807DB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3268FC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中级工程师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4EB63453" w14:textId="716EA58A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52ABDC8B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F81C69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ACEE" w14:textId="442080DD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17394B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2504F690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4A73AC75" w14:textId="3E0B016B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17394B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2123DC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2123DC">
              <w:rPr>
                <w:rFonts w:ascii="FangSong_GB2312" w:eastAsia="FangSong_GB2312" w:hAnsi="FangSong_GB2312" w:cs="FangSong_GB2312" w:hint="eastAsia"/>
                <w:u w:val="single"/>
              </w:rPr>
              <w:t>20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17394B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2123DC">
              <w:rPr>
                <w:rFonts w:ascii="FangSong_GB2312" w:eastAsia="FangSong_GB2312" w:hAnsi="FangSong_GB2312" w:cs="FangSong_GB2312" w:hint="eastAsia"/>
                <w:u w:val="single"/>
              </w:rPr>
              <w:t>4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2123DC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233AFA3D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638AABF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66FB2A97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675ADB71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62E5C78" w14:textId="79ED6A40" w:rsidR="00EA6BCD" w:rsidRDefault="004C75F5" w:rsidP="004C75F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4C75F5">
              <w:rPr>
                <w:rFonts w:ascii="FangSong_GB2312" w:eastAsia="FangSong_GB2312" w:hAnsi="FangSong_GB2312" w:cs="FangSong_GB2312" w:hint="eastAsia"/>
              </w:rPr>
              <w:t>本周完成了毕业设计与论文材料的最终收尾工作，重点处理了格式统一、图表交叉引用检查和数据一致性复核。论文正文已经完成定稿，关键章节逻辑与图证对应关系基本稳定；同时，答辩演示稿也已形成，能够完整展示从数据清洗、规则挖掘到接口验证和可视化呈现的全过程。</w:t>
            </w:r>
          </w:p>
          <w:p w14:paraId="1B9E4E9F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69A07D3B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289EACC9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6A575E74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0416A511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25FC38C" w14:textId="0ECA3C0F" w:rsidR="00EA6BCD" w:rsidRDefault="004C75F5" w:rsidP="004C75F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4C75F5">
              <w:rPr>
                <w:rFonts w:ascii="FangSong_GB2312" w:eastAsia="FangSong_GB2312" w:hAnsi="FangSong_GB2312" w:cs="FangSong_GB2312" w:hint="eastAsia"/>
              </w:rPr>
              <w:t>收尾阶段主要问题是个别章节存在图文对应不够紧密、时间描述前后表述不统一的情况。针对这些问题，我逐章核对了图注与正文引用，统一了术语表达和时间口径，并按老师要求将任务安排与周次完全对齐。通过本轮修订，论文整体规范性和可读性均有提升，提交风险得到控制。</w:t>
            </w:r>
          </w:p>
          <w:p w14:paraId="0EDDAF73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12C62DA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4CF131F3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5C16183C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08F1E5E6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6AC9149" w14:textId="047FC10F" w:rsidR="00EA6BCD" w:rsidRDefault="004C75F5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4C75F5">
              <w:rPr>
                <w:rFonts w:ascii="FangSong_GB2312" w:eastAsia="FangSong_GB2312" w:hAnsi="FangSong_GB2312" w:cs="FangSong_GB2312" w:hint="eastAsia"/>
              </w:rPr>
              <w:t>下一阶段将按学院流程提交全部材料，并继续进行答辩前复盘，重点准备老师可能关注的问题，如参数设置依据、规则可解释性、异常输入处理和系统可扩展性等，确保答辩过程表达清晰、证据充分。</w:t>
            </w:r>
          </w:p>
          <w:p w14:paraId="70B2A9E3" w14:textId="77777777" w:rsidR="00EA6BCD" w:rsidRDefault="00EA6BCD" w:rsidP="004C75F5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318EA943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ED9028F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16441F17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4E6961A3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3BD39177" w14:textId="270DAB0A" w:rsidR="00EA6BCD" w:rsidRDefault="00DF2626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DF2626">
              <w:rPr>
                <w:rFonts w:ascii="FangSong_GB2312" w:eastAsia="FangSong_GB2312" w:hAnsi="FangSong_GB2312" w:cs="FangSong_GB2312" w:hint="eastAsia"/>
              </w:rPr>
              <w:t>该生本周完成了论文定稿与材料整理工作，整体推进有序，能够按要求进行格式规范与内容复核。对关键问题响应及时，提交意识较强，工作态度认真严谨，达到阶段目标。</w:t>
            </w:r>
          </w:p>
          <w:p w14:paraId="2CC04D5F" w14:textId="77777777" w:rsidR="00E6215F" w:rsidRDefault="00E6215F" w:rsidP="00E6215F">
            <w:pPr>
              <w:rPr>
                <w:rFonts w:ascii="FangSong_GB2312" w:eastAsia="FangSong_GB2312" w:hAnsi="FangSong_GB2312" w:cs="FangSong_GB2312"/>
              </w:rPr>
            </w:pPr>
          </w:p>
          <w:p w14:paraId="042C4639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039B1F73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49003DCA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294F4F0B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6298189C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11850D11" w14:textId="364F919E" w:rsidR="00E6215F" w:rsidRDefault="00DF2626" w:rsidP="00E6215F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DF2626">
              <w:rPr>
                <w:rFonts w:ascii="FangSong_GB2312" w:eastAsia="FangSong_GB2312" w:hAnsi="FangSong_GB2312" w:cs="FangSong_GB2312" w:hint="eastAsia"/>
              </w:rPr>
              <w:t>建议按照学院流程及时提交全部材料，并继续进行答辩演练，重点准备参数设置依据、规则可解释性、系统局限性及后续改进方向等常见问题。答辩过程中应保持表述准确、证据充分、逻辑完整。</w:t>
            </w:r>
          </w:p>
          <w:p w14:paraId="20E65635" w14:textId="4726DB52" w:rsidR="00EA6BCD" w:rsidRDefault="00EA6BCD" w:rsidP="00DF2626">
            <w:pPr>
              <w:rPr>
                <w:rFonts w:ascii="FangSong_GB2312" w:eastAsia="FangSong_GB2312" w:hAnsi="FangSong_GB2312" w:cs="FangSong_GB2312"/>
              </w:rPr>
            </w:pPr>
          </w:p>
          <w:p w14:paraId="3F85FDA1" w14:textId="7A09A6B3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125FE32E" w14:textId="5B91E33C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4C75F5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4C75F5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4C75F5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71123A0B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1D5B294E" w:rsidR="00B50295" w:rsidRDefault="00EA6BCD" w:rsidP="00F65B53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11DA3"/>
    <w:rsid w:val="00053351"/>
    <w:rsid w:val="000F338F"/>
    <w:rsid w:val="0017394B"/>
    <w:rsid w:val="00173BCF"/>
    <w:rsid w:val="00182722"/>
    <w:rsid w:val="001F3DAE"/>
    <w:rsid w:val="002123DC"/>
    <w:rsid w:val="002807DB"/>
    <w:rsid w:val="002F1A1E"/>
    <w:rsid w:val="003268FC"/>
    <w:rsid w:val="00330DEF"/>
    <w:rsid w:val="00372ADD"/>
    <w:rsid w:val="003819D8"/>
    <w:rsid w:val="003A77C0"/>
    <w:rsid w:val="003B5AD0"/>
    <w:rsid w:val="003D6C77"/>
    <w:rsid w:val="00420F92"/>
    <w:rsid w:val="00492D19"/>
    <w:rsid w:val="004C75F5"/>
    <w:rsid w:val="005E686A"/>
    <w:rsid w:val="006838E5"/>
    <w:rsid w:val="0069121B"/>
    <w:rsid w:val="006D5E99"/>
    <w:rsid w:val="0070383F"/>
    <w:rsid w:val="00713EB2"/>
    <w:rsid w:val="007507F9"/>
    <w:rsid w:val="007871FF"/>
    <w:rsid w:val="00793772"/>
    <w:rsid w:val="0079601D"/>
    <w:rsid w:val="00852902"/>
    <w:rsid w:val="00885AAB"/>
    <w:rsid w:val="00950345"/>
    <w:rsid w:val="00AE1007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679A"/>
    <w:rsid w:val="00DF2626"/>
    <w:rsid w:val="00E03F1B"/>
    <w:rsid w:val="00E6215F"/>
    <w:rsid w:val="00EA6BCD"/>
    <w:rsid w:val="00F042AD"/>
    <w:rsid w:val="00F1195B"/>
    <w:rsid w:val="00F65B53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41</cp:revision>
  <dcterms:created xsi:type="dcterms:W3CDTF">2026-03-19T06:15:00Z</dcterms:created>
  <dcterms:modified xsi:type="dcterms:W3CDTF">2026-04-22T01:23:00Z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