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61C0A760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730C07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51012D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中级工程师 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655B7DC5" w14:textId="65EBDDEA" w:rsidR="00EA6BCD" w:rsidRDefault="00EA6BCD" w:rsidP="006A1AB9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22362E45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A30698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DF2B" w14:textId="1AAD400F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7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2DBE4878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77EEE0E2" w14:textId="70DF15FE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1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6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7C131448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399E3C3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11C36963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57FED1AF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01521FB8" w14:textId="5AD98CE2" w:rsidR="00EA6BCD" w:rsidRDefault="0026340F" w:rsidP="0026340F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26340F">
              <w:rPr>
                <w:rFonts w:ascii="FangSong_GB2312" w:eastAsia="FangSong_GB2312" w:hAnsi="FangSong_GB2312" w:cs="FangSong_GB2312" w:hint="eastAsia"/>
              </w:rPr>
              <w:t>本周重点完成了订单主流程的联调与问题修复，下单、状态更新、订单查询等功能已基本可用。数据库层面针对订单相关表进行了结构完善，补充了必要字段与关联关系。通过这一阶段，系统核心业务链路已经能够稳定跑通，为后续数据清洗与规则挖掘提供了真实可用的数据来源。</w:t>
            </w:r>
          </w:p>
          <w:p w14:paraId="3F3F57AB" w14:textId="77777777" w:rsidR="00EA6BCD" w:rsidRDefault="00EA6BCD" w:rsidP="0026340F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04CAC179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02FE1435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6859E714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4800A45C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243CBF27" w14:textId="0B15194B" w:rsidR="00EA6BCD" w:rsidRDefault="0026340F" w:rsidP="0026340F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26340F">
              <w:rPr>
                <w:rFonts w:ascii="FangSong_GB2312" w:eastAsia="FangSong_GB2312" w:hAnsi="FangSong_GB2312" w:cs="FangSong_GB2312" w:hint="eastAsia"/>
              </w:rPr>
              <w:t>主要问题集中在订单状态更新时机和多场景下的一致性表现，部分测试场景下存在状态未按预期推进的情况。为此，我增加了状态校验和日志跟踪机制，明确每一类状态转换触发条件，并在接口层增加异常提示，避免“静默失败”难以定位。经调整后，状态流转逻辑明显更稳定，问题复现率下降。</w:t>
            </w:r>
          </w:p>
          <w:p w14:paraId="497E13CF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50A1D66A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716CE731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79EE3164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6076AF94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A0F1FB1" w14:textId="1B6456BD" w:rsidR="00EA6BCD" w:rsidRDefault="0026340F" w:rsidP="0026340F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26340F">
              <w:rPr>
                <w:rFonts w:ascii="FangSong_GB2312" w:eastAsia="FangSong_GB2312" w:hAnsi="FangSong_GB2312" w:cs="FangSong_GB2312" w:hint="eastAsia"/>
              </w:rPr>
              <w:t xml:space="preserve">后续将进入数据预处理阶段，重点是按时间窗筛选订单、处理支付状态异常记录、检查关键字段完整性并进行去重。完成清洗后将构建事务数据集，为 </w:t>
            </w:r>
            <w:proofErr w:type="spellStart"/>
            <w:r w:rsidRPr="0026340F">
              <w:rPr>
                <w:rFonts w:ascii="FangSong_GB2312" w:eastAsia="FangSong_GB2312" w:hAnsi="FangSong_GB2312" w:cs="FangSong_GB2312" w:hint="eastAsia"/>
              </w:rPr>
              <w:t>Apriori</w:t>
            </w:r>
            <w:proofErr w:type="spellEnd"/>
            <w:r w:rsidRPr="0026340F">
              <w:rPr>
                <w:rFonts w:ascii="FangSong_GB2312" w:eastAsia="FangSong_GB2312" w:hAnsi="FangSong_GB2312" w:cs="FangSong_GB2312" w:hint="eastAsia"/>
              </w:rPr>
              <w:t xml:space="preserve"> 挖掘提供标准输入。</w:t>
            </w:r>
          </w:p>
          <w:p w14:paraId="113F9E1F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00B17839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BAB8176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2D928DB8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6A539D70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24CBCA79" w14:textId="5DE0F8BC" w:rsidR="00EA6BCD" w:rsidRDefault="009F3290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9F3290">
              <w:rPr>
                <w:rFonts w:ascii="FangSong_GB2312" w:eastAsia="FangSong_GB2312" w:hAnsi="FangSong_GB2312" w:cs="FangSong_GB2312" w:hint="eastAsia"/>
              </w:rPr>
              <w:t>该生已完成订单主流程联调，阶段性成果达到预期。对状态更新逻辑的修正较为及时，能够结合日志进行问题追踪，工作方法较为规范，项目连续性较好。</w:t>
            </w:r>
          </w:p>
          <w:p w14:paraId="3923564E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299CD559" w14:textId="77777777" w:rsidR="00EA6BCD" w:rsidRDefault="00EA6BCD" w:rsidP="009F3290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56298B60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335DE1B9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33A946D5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000F2972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3277211D" w14:textId="0B7DC38C" w:rsidR="00EA6BCD" w:rsidRDefault="009F3290" w:rsidP="00372ADD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9F3290">
              <w:rPr>
                <w:rFonts w:ascii="FangSong_GB2312" w:eastAsia="FangSong_GB2312" w:hAnsi="FangSong_GB2312" w:cs="FangSong_GB2312" w:hint="eastAsia"/>
              </w:rPr>
              <w:t>下一阶段应转入数据预处理与清洗工作，重点关注数据质量控制与规则输入标准化。建议在每一步清洗过程中保留统计结果与截图证据，以便后续论文中进行量化说明。</w:t>
            </w:r>
          </w:p>
          <w:p w14:paraId="2E677629" w14:textId="0A80C0FE" w:rsidR="00EA6BCD" w:rsidRDefault="00EA6BCD" w:rsidP="009F3290">
            <w:pPr>
              <w:rPr>
                <w:rFonts w:ascii="FangSong_GB2312" w:eastAsia="FangSong_GB2312" w:hAnsi="FangSong_GB2312" w:cs="FangSong_GB2312"/>
              </w:rPr>
            </w:pPr>
          </w:p>
          <w:p w14:paraId="522CE19A" w14:textId="15C7F2B0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1ED7C191" w14:textId="7F925A0E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26340F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26340F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26340F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12D4C874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24AD4CCD" w:rsidR="00B50295" w:rsidRDefault="00EA6BCD" w:rsidP="006A1AB9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F338F"/>
    <w:rsid w:val="0017394B"/>
    <w:rsid w:val="00173BCF"/>
    <w:rsid w:val="00182722"/>
    <w:rsid w:val="001F3DAE"/>
    <w:rsid w:val="0026340F"/>
    <w:rsid w:val="002F1A1E"/>
    <w:rsid w:val="00330DEF"/>
    <w:rsid w:val="00372ADD"/>
    <w:rsid w:val="003819D8"/>
    <w:rsid w:val="003A77C0"/>
    <w:rsid w:val="003B5AD0"/>
    <w:rsid w:val="003D6C77"/>
    <w:rsid w:val="00420F92"/>
    <w:rsid w:val="00492D19"/>
    <w:rsid w:val="0051012D"/>
    <w:rsid w:val="0055638B"/>
    <w:rsid w:val="005E686A"/>
    <w:rsid w:val="0066568E"/>
    <w:rsid w:val="006838E5"/>
    <w:rsid w:val="0069121B"/>
    <w:rsid w:val="006A1AB9"/>
    <w:rsid w:val="006B1169"/>
    <w:rsid w:val="006D5E99"/>
    <w:rsid w:val="0070383F"/>
    <w:rsid w:val="00713EB2"/>
    <w:rsid w:val="00730C07"/>
    <w:rsid w:val="007507F9"/>
    <w:rsid w:val="0079601D"/>
    <w:rsid w:val="00852902"/>
    <w:rsid w:val="00885AAB"/>
    <w:rsid w:val="009F3290"/>
    <w:rsid w:val="00AE1007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CF3899"/>
    <w:rsid w:val="00D6679A"/>
    <w:rsid w:val="00E03F1B"/>
    <w:rsid w:val="00E6215F"/>
    <w:rsid w:val="00EA6BCD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40</cp:revision>
  <dcterms:created xsi:type="dcterms:W3CDTF">2026-03-19T06:15:00Z</dcterms:created>
  <dcterms:modified xsi:type="dcterms:W3CDTF">2026-04-22T01:22:00Z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