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A7A6" w14:textId="77777777" w:rsidR="00F34680" w:rsidRDefault="00000000">
      <w:pPr>
        <w:pStyle w:val="Heading1"/>
      </w:pPr>
      <w:bookmarkStart w:id="0" w:name="X6ad36cd047cbc85b7bc47bcb03609ce09e49fd5"/>
      <w:r>
        <w:t>SQL Version Control &amp; Dev Workflow — Engineer Guide</w:t>
      </w:r>
    </w:p>
    <w:p w14:paraId="6BF16D3C" w14:textId="77777777" w:rsidR="00F34680" w:rsidRDefault="00000000">
      <w:pPr>
        <w:pStyle w:val="BlockText"/>
      </w:pPr>
      <w:r>
        <w:rPr>
          <w:b/>
          <w:bCs/>
        </w:rPr>
        <w:t>Applies to:</w:t>
      </w:r>
      <w:r>
        <w:t xml:space="preserve"> SQL Server projects using Git for version control </w:t>
      </w:r>
      <w:r>
        <w:rPr>
          <w:b/>
          <w:bCs/>
        </w:rPr>
        <w:t>Tooling required:</w:t>
      </w:r>
      <w:r>
        <w:t xml:space="preserve"> None beyond Git and a SQL client (SSMS, Azure Data Studio, or similar) </w:t>
      </w:r>
      <w:r>
        <w:rPr>
          <w:b/>
          <w:bCs/>
        </w:rPr>
        <w:t>Last updated:</w:t>
      </w:r>
      <w:r>
        <w:t xml:space="preserve"> 2026-04-12</w:t>
      </w:r>
    </w:p>
    <w:p w14:paraId="27F88039" w14:textId="77777777" w:rsidR="00F34680" w:rsidRDefault="00000000">
      <w:pPr>
        <w:pStyle w:val="Heading2"/>
      </w:pPr>
      <w:bookmarkStart w:id="1" w:name="revision-history"/>
      <w:r>
        <w:t>Revision History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2394"/>
        <w:gridCol w:w="2394"/>
        <w:gridCol w:w="2394"/>
        <w:gridCol w:w="2394"/>
      </w:tblGrid>
      <w:tr w:rsidR="00F34680" w14:paraId="1C9803B0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35BD411" w14:textId="77777777" w:rsidR="00F34680" w:rsidRDefault="00000000">
            <w:pPr>
              <w:pStyle w:val="Compact"/>
            </w:pPr>
            <w:r>
              <w:t>Version</w:t>
            </w:r>
          </w:p>
        </w:tc>
        <w:tc>
          <w:tcPr>
            <w:tcW w:w="1980" w:type="dxa"/>
          </w:tcPr>
          <w:p w14:paraId="74E33CFB" w14:textId="77777777" w:rsidR="00F34680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4CA75AD9" w14:textId="77777777" w:rsidR="00F34680" w:rsidRDefault="00000000">
            <w:pPr>
              <w:pStyle w:val="Compact"/>
            </w:pPr>
            <w:r>
              <w:t>Author</w:t>
            </w:r>
          </w:p>
        </w:tc>
        <w:tc>
          <w:tcPr>
            <w:tcW w:w="1980" w:type="dxa"/>
          </w:tcPr>
          <w:p w14:paraId="4B5525CD" w14:textId="77777777" w:rsidR="00F34680" w:rsidRDefault="00000000">
            <w:pPr>
              <w:pStyle w:val="Compact"/>
            </w:pPr>
            <w:r>
              <w:t>Change Summary</w:t>
            </w:r>
          </w:p>
        </w:tc>
      </w:tr>
      <w:tr w:rsidR="00F34680" w14:paraId="72E51499" w14:textId="77777777">
        <w:tc>
          <w:tcPr>
            <w:tcW w:w="1980" w:type="dxa"/>
          </w:tcPr>
          <w:p w14:paraId="0ED24517" w14:textId="77777777" w:rsidR="00F34680" w:rsidRDefault="00000000">
            <w:pPr>
              <w:pStyle w:val="Compact"/>
            </w:pPr>
            <w:r>
              <w:t>0.1</w:t>
            </w:r>
          </w:p>
        </w:tc>
        <w:tc>
          <w:tcPr>
            <w:tcW w:w="1980" w:type="dxa"/>
          </w:tcPr>
          <w:p w14:paraId="33B14824" w14:textId="77777777" w:rsidR="00F34680" w:rsidRDefault="00000000">
            <w:pPr>
              <w:pStyle w:val="Compact"/>
            </w:pPr>
            <w:r>
              <w:t>2026-04-12</w:t>
            </w:r>
          </w:p>
        </w:tc>
        <w:tc>
          <w:tcPr>
            <w:tcW w:w="1980" w:type="dxa"/>
          </w:tcPr>
          <w:p w14:paraId="33295D2D" w14:textId="77777777" w:rsidR="00F34680" w:rsidRDefault="00000000">
            <w:pPr>
              <w:pStyle w:val="Compact"/>
            </w:pPr>
            <w:r>
              <w:t>Blue Ridge Automation</w:t>
            </w:r>
          </w:p>
        </w:tc>
        <w:tc>
          <w:tcPr>
            <w:tcW w:w="1980" w:type="dxa"/>
          </w:tcPr>
          <w:p w14:paraId="54E867DB" w14:textId="77777777" w:rsidR="00F34680" w:rsidRDefault="00000000">
            <w:pPr>
              <w:pStyle w:val="Compact"/>
            </w:pPr>
            <w:r>
              <w:t>Initial version — reconciled from general-purpose guide with MPP MES project conventions</w:t>
            </w:r>
          </w:p>
        </w:tc>
      </w:tr>
    </w:tbl>
    <w:p w14:paraId="59541BD4" w14:textId="77777777" w:rsidR="00F34680" w:rsidRDefault="00000000">
      <w:r>
        <w:pict w14:anchorId="1D11B9A1">
          <v:rect id="_x0000_i1025" style="width:0;height:1.5pt" o:hralign="center" o:hrstd="t" o:hr="t"/>
        </w:pict>
      </w:r>
    </w:p>
    <w:p w14:paraId="0ABC83BD" w14:textId="77777777" w:rsidR="00F34680" w:rsidRDefault="00000000">
      <w:pPr>
        <w:pStyle w:val="Heading2"/>
      </w:pPr>
      <w:bookmarkStart w:id="2" w:name="why-this-exists"/>
      <w:bookmarkEnd w:id="1"/>
      <w:r>
        <w:t>Why This Exists</w:t>
      </w:r>
    </w:p>
    <w:p w14:paraId="7D169677" w14:textId="77777777" w:rsidR="00F34680" w:rsidRDefault="00000000">
      <w:pPr>
        <w:pStyle w:val="FirstParagraph"/>
      </w:pPr>
      <w:r>
        <w:t xml:space="preserve">A database has </w:t>
      </w:r>
      <w:r>
        <w:rPr>
          <w:i/>
          <w:iCs/>
        </w:rPr>
        <w:t>state</w:t>
      </w:r>
      <w:r>
        <w:t>. Unlike application code, you can’t just overwrite a file and redeploy — the database already has data, structure, and history in it. This guide gives every engineer a shared, predictable way to make database changes, track them, and hand them off without surprises.</w:t>
      </w:r>
    </w:p>
    <w:p w14:paraId="669744E5" w14:textId="77777777" w:rsidR="00F34680" w:rsidRDefault="00000000">
      <w:pPr>
        <w:pStyle w:val="BodyText"/>
      </w:pPr>
      <w:r>
        <w:t>The goal is: - Any engineer can rebuild any database from scratch at any time - Every change is traceable to a person, date, and reason - Dev iteration stays fast without creating drift from production</w:t>
      </w:r>
    </w:p>
    <w:p w14:paraId="543AF429" w14:textId="77777777" w:rsidR="00F34680" w:rsidRDefault="00000000">
      <w:r>
        <w:pict w14:anchorId="4C0B18D9">
          <v:rect id="_x0000_i1026" style="width:0;height:1.5pt" o:hralign="center" o:hrstd="t" o:hr="t"/>
        </w:pict>
      </w:r>
    </w:p>
    <w:p w14:paraId="74B5A31B" w14:textId="77777777" w:rsidR="00F34680" w:rsidRDefault="00000000">
      <w:pPr>
        <w:pStyle w:val="Heading2"/>
      </w:pPr>
      <w:bookmarkStart w:id="3" w:name="repository-structure"/>
      <w:bookmarkEnd w:id="2"/>
      <w:r>
        <w:t>Repository Structure</w:t>
      </w:r>
    </w:p>
    <w:p w14:paraId="773F3752" w14:textId="77777777" w:rsidR="00F34680" w:rsidRDefault="00000000">
      <w:pPr>
        <w:pStyle w:val="FirstParagraph"/>
      </w:pPr>
      <w:r>
        <w:t>Every project repo containing database work should follow this layout:</w:t>
      </w:r>
    </w:p>
    <w:p w14:paraId="4F3A3003" w14:textId="77777777" w:rsidR="00F34680" w:rsidRDefault="00000000">
      <w:pPr>
        <w:pStyle w:val="SourceCode"/>
      </w:pPr>
      <w:r>
        <w:rPr>
          <w:rStyle w:val="VerbatimChar"/>
        </w:rPr>
        <w:t>/sql</w:t>
      </w:r>
      <w:r>
        <w:br/>
      </w:r>
      <w:r>
        <w:rPr>
          <w:rStyle w:val="VerbatimChar"/>
        </w:rPr>
        <w:t xml:space="preserve">  /schema               &lt;- Source of truth: DDL files showing current desired state</w:t>
      </w:r>
      <w:r>
        <w:br/>
      </w:r>
      <w:r>
        <w:rPr>
          <w:rStyle w:val="VerbatimChar"/>
        </w:rPr>
        <w:t xml:space="preserve">    tables/</w:t>
      </w:r>
      <w:r>
        <w:br/>
      </w:r>
      <w:r>
        <w:rPr>
          <w:rStyle w:val="VerbatimChar"/>
        </w:rPr>
        <w:t xml:space="preserve">    views/</w:t>
      </w:r>
      <w:r>
        <w:br/>
      </w:r>
      <w:r>
        <w:rPr>
          <w:rStyle w:val="VerbatimChar"/>
        </w:rPr>
        <w:t xml:space="preserve">    stored-procs/</w:t>
      </w:r>
      <w:r>
        <w:br/>
      </w:r>
      <w:r>
        <w:rPr>
          <w:rStyle w:val="VerbatimChar"/>
        </w:rPr>
        <w:t xml:space="preserve">    indexes/</w:t>
      </w:r>
      <w:r>
        <w:br/>
      </w:r>
      <w:r>
        <w:rPr>
          <w:rStyle w:val="VerbatimChar"/>
        </w:rPr>
        <w:t xml:space="preserve">    constraints/</w:t>
      </w:r>
      <w:r>
        <w:br/>
      </w:r>
      <w:r>
        <w:rPr>
          <w:rStyle w:val="VerbatimChar"/>
        </w:rPr>
        <w:t xml:space="preserve">  /migrations</w:t>
      </w:r>
      <w:r>
        <w:br/>
      </w:r>
      <w:r>
        <w:rPr>
          <w:rStyle w:val="VerbatimChar"/>
        </w:rPr>
        <w:t xml:space="preserve">    /versioned          &lt;- Run-once scripts: schema changes, data migrations</w:t>
      </w:r>
      <w:r>
        <w:br/>
      </w:r>
      <w:r>
        <w:rPr>
          <w:rStyle w:val="VerbatimChar"/>
        </w:rPr>
        <w:t xml:space="preserve">    /repeatable         &lt;- Re-run on change: views, stored procs, functions</w:t>
      </w:r>
      <w:r>
        <w:br/>
      </w:r>
      <w:r>
        <w:rPr>
          <w:rStyle w:val="VerbatimChar"/>
        </w:rPr>
        <w:t xml:space="preserve">  /seeds                &lt;- Reference data and test data inserts</w:t>
      </w:r>
      <w:r>
        <w:br/>
      </w:r>
      <w:r>
        <w:rPr>
          <w:rStyle w:val="VerbatimChar"/>
        </w:rPr>
        <w:lastRenderedPageBreak/>
        <w:t xml:space="preserve">  /scripts              &lt;- Utility scripts (resets, audits, diagnostics)</w:t>
      </w:r>
      <w:r>
        <w:br/>
      </w:r>
      <w:r>
        <w:rPr>
          <w:rStyle w:val="VerbatimChar"/>
        </w:rPr>
        <w:t xml:space="preserve">  README.md             &lt;- DB overview, setup instructions</w:t>
      </w:r>
    </w:p>
    <w:p w14:paraId="0650BA3C" w14:textId="77777777" w:rsidR="00F34680" w:rsidRDefault="00000000">
      <w:pPr>
        <w:pStyle w:val="FirstParagraph"/>
      </w:pPr>
      <w:r>
        <w:rPr>
          <w:b/>
          <w:bCs/>
        </w:rPr>
        <w:t>Note on repeatables:</w:t>
      </w:r>
      <w:r>
        <w:t xml:space="preserve"> Repeatable scripts live in </w:t>
      </w:r>
      <w:r>
        <w:rPr>
          <w:rStyle w:val="VerbatimChar"/>
        </w:rPr>
        <w:t>/migrations/repeatable/</w:t>
      </w:r>
      <w:r>
        <w:t xml:space="preserve">. The </w:t>
      </w:r>
      <w:r>
        <w:rPr>
          <w:rStyle w:val="VerbatimChar"/>
        </w:rPr>
        <w:t>/schema/stored-procs/</w:t>
      </w:r>
      <w:r>
        <w:t xml:space="preserve"> and </w:t>
      </w:r>
      <w:r>
        <w:rPr>
          <w:rStyle w:val="VerbatimChar"/>
        </w:rPr>
        <w:t>/schema/views/</w:t>
      </w:r>
      <w:r>
        <w:t xml:space="preserve"> folders hold the canonical DDL for documentation and grep-ability, but </w:t>
      </w:r>
      <w:r>
        <w:rPr>
          <w:rStyle w:val="VerbatimChar"/>
        </w:rPr>
        <w:t>/migrations/repeatable/</w:t>
      </w:r>
      <w:r>
        <w:t xml:space="preserve"> is the operational copy. On Windows environments (where symlinks are painful), maintain one canonical location — if you update the repeatable, update the schema copy at commit time.</w:t>
      </w:r>
    </w:p>
    <w:p w14:paraId="62054CC9" w14:textId="77777777" w:rsidR="00F34680" w:rsidRDefault="00000000">
      <w:r>
        <w:pict w14:anchorId="60C521FC">
          <v:rect id="_x0000_i1027" style="width:0;height:1.5pt" o:hralign="center" o:hrstd="t" o:hr="t"/>
        </w:pict>
      </w:r>
    </w:p>
    <w:p w14:paraId="005FB5AE" w14:textId="77777777" w:rsidR="00F34680" w:rsidRDefault="00000000">
      <w:pPr>
        <w:pStyle w:val="Heading2"/>
      </w:pPr>
      <w:bookmarkStart w:id="4" w:name="the-schemaversion-table"/>
      <w:bookmarkEnd w:id="3"/>
      <w:r>
        <w:t>The SchemaVersion Table</w:t>
      </w:r>
    </w:p>
    <w:p w14:paraId="72C994F2" w14:textId="77777777" w:rsidR="00F34680" w:rsidRDefault="00000000">
      <w:pPr>
        <w:pStyle w:val="FirstParagraph"/>
      </w:pPr>
      <w:r>
        <w:t>Every project database gets this table. It is the single source of truth for what has been applied.</w:t>
      </w:r>
    </w:p>
    <w:p w14:paraId="3A6405B9" w14:textId="77777777" w:rsidR="00F34680" w:rsidRDefault="00000000">
      <w:pPr>
        <w:pStyle w:val="BodyText"/>
      </w:pPr>
      <w:r>
        <w:t>Create it once, manually, as the very first thing on any new database:</w:t>
      </w:r>
    </w:p>
    <w:p w14:paraId="2A3C4B2C" w14:textId="77777777" w:rsidR="00F3468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dbo.SchemaVersion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         </w:t>
      </w:r>
      <w:r>
        <w:rPr>
          <w:rStyle w:val="DataTypeTok"/>
        </w:rPr>
        <w:t>INT</w:t>
      </w:r>
      <w:r>
        <w:rPr>
          <w:rStyle w:val="NormalTok"/>
        </w:rPr>
        <w:t xml:space="preserve"> IDENTITY(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MigrationId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AppliedBy  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SYSTEM_USER,</w:t>
      </w:r>
      <w:r>
        <w:br/>
      </w:r>
      <w:r>
        <w:rPr>
          <w:rStyle w:val="NormalTok"/>
        </w:rPr>
        <w:t xml:space="preserve">    AppliedAt   DATETIME2(</w:t>
      </w:r>
      <w:r>
        <w:rPr>
          <w:rStyle w:val="DecValTok"/>
        </w:rPr>
        <w:t>3</w:t>
      </w:r>
      <w:r>
        <w:rPr>
          <w:rStyle w:val="NormalTok"/>
        </w:rPr>
        <w:t xml:space="preserve">)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     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UQ_SchemaVersion_MigrationId </w:t>
      </w:r>
      <w:r>
        <w:rPr>
          <w:rStyle w:val="KeywordTok"/>
        </w:rPr>
        <w:t>UNIQUE</w:t>
      </w:r>
      <w:r>
        <w:rPr>
          <w:rStyle w:val="NormalTok"/>
        </w:rPr>
        <w:t xml:space="preserve"> (MigrationId)</w:t>
      </w:r>
      <w:r>
        <w:br/>
      </w:r>
      <w:r>
        <w:rPr>
          <w:rStyle w:val="NormalTok"/>
        </w:rPr>
        <w:t>);</w:t>
      </w:r>
    </w:p>
    <w:p w14:paraId="661C9CF7" w14:textId="77777777" w:rsidR="00F34680" w:rsidRDefault="00000000">
      <w:pPr>
        <w:pStyle w:val="FirstParagraph"/>
      </w:pPr>
      <w:r>
        <w:t>To check where a database currently is:</w:t>
      </w:r>
    </w:p>
    <w:p w14:paraId="72BEA298" w14:textId="77777777" w:rsidR="00F34680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dbo.SchemaVersion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AppliedAt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16708C85" w14:textId="77777777" w:rsidR="00F34680" w:rsidRDefault="00000000">
      <w:r>
        <w:pict w14:anchorId="05B5A2A2">
          <v:rect id="_x0000_i1028" style="width:0;height:1.5pt" o:hralign="center" o:hrstd="t" o:hr="t"/>
        </w:pict>
      </w:r>
    </w:p>
    <w:p w14:paraId="76CB81FC" w14:textId="77777777" w:rsidR="00F34680" w:rsidRDefault="00000000">
      <w:pPr>
        <w:pStyle w:val="Heading2"/>
      </w:pPr>
      <w:bookmarkStart w:id="5" w:name="migration-file-naming-convention"/>
      <w:bookmarkEnd w:id="4"/>
      <w:r>
        <w:t>Migration File Naming Convention</w:t>
      </w:r>
    </w:p>
    <w:p w14:paraId="78469F2C" w14:textId="77777777" w:rsidR="00F34680" w:rsidRDefault="00000000">
      <w:pPr>
        <w:pStyle w:val="Heading3"/>
      </w:pPr>
      <w:bookmarkStart w:id="6" w:name="versioned-migrations-run-once"/>
      <w:r>
        <w:t>Versioned Migrations (run once)</w:t>
      </w:r>
    </w:p>
    <w:p w14:paraId="48555A4A" w14:textId="77777777" w:rsidR="00F34680" w:rsidRDefault="00000000">
      <w:pPr>
        <w:pStyle w:val="FirstParagraph"/>
      </w:pPr>
      <w:r>
        <w:t>These cover table creation, schema alterations, index changes, data migrations.</w:t>
      </w:r>
    </w:p>
    <w:p w14:paraId="0D7593BD" w14:textId="77777777" w:rsidR="00F34680" w:rsidRDefault="00000000">
      <w:pPr>
        <w:pStyle w:val="SourceCode"/>
      </w:pPr>
      <w:r>
        <w:rPr>
          <w:rStyle w:val="VerbatimChar"/>
        </w:rPr>
        <w:t>NNNN_short_description.sql</w:t>
      </w:r>
    </w:p>
    <w:p w14:paraId="72B17EBE" w14:textId="77777777" w:rsidR="00F34680" w:rsidRDefault="00000000">
      <w:pPr>
        <w:pStyle w:val="FirstParagraph"/>
      </w:pPr>
      <w:r>
        <w:t>Examples:</w:t>
      </w:r>
    </w:p>
    <w:p w14:paraId="1E582AFF" w14:textId="77777777" w:rsidR="00F34680" w:rsidRDefault="00000000">
      <w:pPr>
        <w:pStyle w:val="SourceCode"/>
      </w:pPr>
      <w:r>
        <w:rPr>
          <w:rStyle w:val="VerbatimChar"/>
        </w:rPr>
        <w:t>0001_initial_schema.sql</w:t>
      </w:r>
      <w:r>
        <w:br/>
      </w:r>
      <w:r>
        <w:rPr>
          <w:rStyle w:val="VerbatimChar"/>
        </w:rPr>
        <w:t>0014_add_location_attributes.sql</w:t>
      </w:r>
      <w:r>
        <w:br/>
      </w:r>
      <w:r>
        <w:rPr>
          <w:rStyle w:val="VerbatimChar"/>
        </w:rPr>
        <w:t>0027_alter_lot_add_split_flag.sql</w:t>
      </w:r>
    </w:p>
    <w:p w14:paraId="377648BC" w14:textId="77777777" w:rsidR="00F3468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NNNN</w:t>
      </w:r>
      <w:r>
        <w:t xml:space="preserve"> is a zero-padded sequential number</w:t>
      </w:r>
    </w:p>
    <w:p w14:paraId="4FD134CE" w14:textId="77777777" w:rsidR="00F34680" w:rsidRDefault="00000000">
      <w:pPr>
        <w:pStyle w:val="Compact"/>
        <w:numPr>
          <w:ilvl w:val="0"/>
          <w:numId w:val="2"/>
        </w:numPr>
      </w:pPr>
      <w:r>
        <w:t>Description uses underscores, lowercase, no spaces</w:t>
      </w:r>
    </w:p>
    <w:p w14:paraId="27E39AE1" w14:textId="77777777" w:rsidR="00F34680" w:rsidRDefault="00000000">
      <w:pPr>
        <w:pStyle w:val="Compact"/>
        <w:numPr>
          <w:ilvl w:val="0"/>
          <w:numId w:val="2"/>
        </w:numPr>
      </w:pPr>
      <w:r>
        <w:t xml:space="preserve">Numbers are </w:t>
      </w:r>
      <w:r>
        <w:rPr>
          <w:b/>
          <w:bCs/>
        </w:rPr>
        <w:t>global</w:t>
      </w:r>
      <w:r>
        <w:t xml:space="preserve"> — never reuse one, never insert between existing ones</w:t>
      </w:r>
    </w:p>
    <w:p w14:paraId="61B96D9F" w14:textId="77777777" w:rsidR="00F34680" w:rsidRDefault="00000000">
      <w:pPr>
        <w:pStyle w:val="Heading3"/>
      </w:pPr>
      <w:bookmarkStart w:id="7" w:name="repeatable-scripts-re-run-on-change"/>
      <w:bookmarkEnd w:id="6"/>
      <w:r>
        <w:lastRenderedPageBreak/>
        <w:t>Repeatable Scripts (re-run on change)</w:t>
      </w:r>
    </w:p>
    <w:p w14:paraId="21AF5C55" w14:textId="77777777" w:rsidR="00F34680" w:rsidRDefault="00000000">
      <w:pPr>
        <w:pStyle w:val="FirstParagraph"/>
      </w:pPr>
      <w:r>
        <w:t>These cover views, stored procedures, and scalar functions — objects that can be dropped and recreated safely.</w:t>
      </w:r>
    </w:p>
    <w:p w14:paraId="5F75EE1C" w14:textId="77777777" w:rsidR="00F34680" w:rsidRDefault="00000000">
      <w:pPr>
        <w:pStyle w:val="SourceCode"/>
      </w:pPr>
      <w:r>
        <w:rPr>
          <w:rStyle w:val="VerbatimChar"/>
        </w:rPr>
        <w:t>R__ObjectName.sql</w:t>
      </w:r>
    </w:p>
    <w:p w14:paraId="4A3CA214" w14:textId="77777777" w:rsidR="00F34680" w:rsidRDefault="00000000">
      <w:pPr>
        <w:pStyle w:val="FirstParagraph"/>
      </w:pPr>
      <w:r>
        <w:t>Examples:</w:t>
      </w:r>
    </w:p>
    <w:p w14:paraId="1322C76A" w14:textId="77777777" w:rsidR="00F34680" w:rsidRDefault="00000000">
      <w:pPr>
        <w:pStyle w:val="SourceCode"/>
      </w:pPr>
      <w:r>
        <w:rPr>
          <w:rStyle w:val="VerbatimChar"/>
        </w:rPr>
        <w:t>R__vw_ActiveBatches.sql</w:t>
      </w:r>
      <w:r>
        <w:br/>
      </w:r>
      <w:r>
        <w:rPr>
          <w:rStyle w:val="VerbatimChar"/>
        </w:rPr>
        <w:t>R__Location_Location_Create.sql</w:t>
      </w:r>
    </w:p>
    <w:p w14:paraId="3848E16F" w14:textId="77777777" w:rsidR="00F34680" w:rsidRDefault="00000000">
      <w:pPr>
        <w:pStyle w:val="FirstParagraph"/>
      </w:pPr>
      <w:r>
        <w:t xml:space="preserve">The </w:t>
      </w:r>
      <w:r>
        <w:rPr>
          <w:rStyle w:val="VerbatimChar"/>
        </w:rPr>
        <w:t>R__</w:t>
      </w:r>
      <w:r>
        <w:t xml:space="preserve"> prefix signals: </w:t>
      </w:r>
      <w:r>
        <w:rPr>
          <w:i/>
          <w:iCs/>
        </w:rPr>
        <w:t>this file replaces itself on change, it is not a one-time event.</w:t>
      </w:r>
    </w:p>
    <w:p w14:paraId="5EFD3471" w14:textId="77777777" w:rsidR="00F34680" w:rsidRDefault="00000000">
      <w:r>
        <w:pict w14:anchorId="242CCB6A">
          <v:rect id="_x0000_i1029" style="width:0;height:1.5pt" o:hralign="center" o:hrstd="t" o:hr="t"/>
        </w:pict>
      </w:r>
    </w:p>
    <w:p w14:paraId="32D1BA14" w14:textId="77777777" w:rsidR="00F34680" w:rsidRDefault="00000000">
      <w:pPr>
        <w:pStyle w:val="Heading2"/>
      </w:pPr>
      <w:bookmarkStart w:id="8" w:name="migration-file-template"/>
      <w:bookmarkEnd w:id="5"/>
      <w:bookmarkEnd w:id="7"/>
      <w:r>
        <w:t>Migration File Template</w:t>
      </w:r>
    </w:p>
    <w:p w14:paraId="32DC61BD" w14:textId="77777777" w:rsidR="00F34680" w:rsidRDefault="00000000">
      <w:pPr>
        <w:pStyle w:val="FirstParagraph"/>
      </w:pPr>
      <w:r>
        <w:t>Every versioned migration file must follow this structure:</w:t>
      </w:r>
    </w:p>
    <w:p w14:paraId="4B9E6CA5" w14:textId="77777777" w:rsidR="00F34680" w:rsidRDefault="00000000">
      <w:pPr>
        <w:pStyle w:val="SourceCode"/>
      </w:pPr>
      <w:r>
        <w:rPr>
          <w:rStyle w:val="CommentTok"/>
        </w:rPr>
        <w:t>-- ============================================================</w:t>
      </w:r>
      <w:r>
        <w:br/>
      </w:r>
      <w:r>
        <w:rPr>
          <w:rStyle w:val="CommentTok"/>
        </w:rPr>
        <w:t>-- Migration:   0014_add_location_attributes.sql</w:t>
      </w:r>
      <w:r>
        <w:br/>
      </w:r>
      <w:r>
        <w:rPr>
          <w:rStyle w:val="CommentTok"/>
        </w:rPr>
        <w:t>-- Author:      [Your Name]</w:t>
      </w:r>
      <w:r>
        <w:br/>
      </w:r>
      <w:r>
        <w:rPr>
          <w:rStyle w:val="CommentTok"/>
        </w:rPr>
        <w:t>-- Date:        YYYY-MM-DD</w:t>
      </w:r>
      <w:r>
        <w:br/>
      </w:r>
      <w:r>
        <w:rPr>
          <w:rStyle w:val="CommentTok"/>
        </w:rPr>
        <w:t>-- Description: Short description of what this migration does</w:t>
      </w:r>
      <w:r>
        <w:br/>
      </w:r>
      <w:r>
        <w:rPr>
          <w:rStyle w:val="CommentTok"/>
        </w:rPr>
        <w:t>--              and why it is needed.</w:t>
      </w:r>
      <w:r>
        <w:br/>
      </w:r>
      <w:r>
        <w:rPr>
          <w:rStyle w:val="CommentTok"/>
        </w:rPr>
        <w:t>-- ============================================================</w:t>
      </w:r>
      <w:r>
        <w:br/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-- CHANGE BEGINS ------------------------------------------------</w:t>
      </w:r>
      <w:r>
        <w:br/>
      </w:r>
      <w:r>
        <w:br/>
      </w:r>
      <w:r>
        <w:rPr>
          <w:rStyle w:val="CommentTok"/>
        </w:rPr>
        <w:t>-- Guard: skip if already applied (idempotency for manual re-runs)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dbo.SchemaVersion </w:t>
      </w:r>
      <w:r>
        <w:rPr>
          <w:rStyle w:val="KeywordTok"/>
        </w:rPr>
        <w:t>WHERE</w:t>
      </w:r>
      <w:r>
        <w:rPr>
          <w:rStyle w:val="NormalTok"/>
        </w:rPr>
        <w:t xml:space="preserve"> MigrationId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'0014_add_location_attributes'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>'Migration 0014 already applied — skipping.'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br/>
      </w:r>
      <w:r>
        <w:br/>
      </w:r>
      <w:r>
        <w:rPr>
          <w:rStyle w:val="CommentTok"/>
        </w:rPr>
        <w:t>-- Your DDL or DML here</w:t>
      </w:r>
      <w:r>
        <w:br/>
      </w:r>
      <w:r>
        <w:br/>
      </w:r>
      <w:r>
        <w:br/>
      </w:r>
      <w:r>
        <w:rPr>
          <w:rStyle w:val="CommentTok"/>
        </w:rPr>
        <w:t>-- -- CHANGE ENDS --------------------------------------------------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dbo.SchemaVersion (MigrationId, Description)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'0014_add_location_attributes'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'Adds LocationAttributeDefinition table for polymorphic config'</w:t>
      </w:r>
      <w:r>
        <w:br/>
      </w:r>
      <w:r>
        <w:rPr>
          <w:rStyle w:val="NormalTok"/>
        </w:rPr>
        <w:lastRenderedPageBreak/>
        <w:t>);</w:t>
      </w:r>
      <w:r>
        <w:br/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14:paraId="17BADFBE" w14:textId="77777777" w:rsidR="00F34680" w:rsidRDefault="00000000">
      <w:pPr>
        <w:pStyle w:val="FirstParagraph"/>
      </w:pPr>
      <w:r>
        <w:rPr>
          <w:b/>
          <w:bCs/>
        </w:rPr>
        <w:t>Rules:</w:t>
      </w:r>
      <w:r>
        <w:t xml:space="preserve"> - Always wrap in a transaction - Insert into </w:t>
      </w:r>
      <w:r>
        <w:rPr>
          <w:rStyle w:val="VerbatimChar"/>
        </w:rPr>
        <w:t>SchemaVersion</w:t>
      </w:r>
      <w:r>
        <w:t xml:space="preserve"> inside the same transaction - Include the idempotency guard — the </w:t>
      </w:r>
      <w:r>
        <w:rPr>
          <w:rStyle w:val="VerbatimChar"/>
        </w:rPr>
        <w:t>SchemaVersion</w:t>
      </w:r>
      <w:r>
        <w:t xml:space="preserve"> unique constraint catches accidental re-runs at the INSERT, but the guard prevents the DDL portion from executing twice (e.g., adding a column that already exists) - Never modify this file after it has been applied to any shared environment</w:t>
      </w:r>
    </w:p>
    <w:p w14:paraId="772641C7" w14:textId="77777777" w:rsidR="00F34680" w:rsidRDefault="00000000">
      <w:r>
        <w:pict w14:anchorId="65845B93">
          <v:rect id="_x0000_i1030" style="width:0;height:1.5pt" o:hralign="center" o:hrstd="t" o:hr="t"/>
        </w:pict>
      </w:r>
    </w:p>
    <w:p w14:paraId="11B6739F" w14:textId="77777777" w:rsidR="00F34680" w:rsidRDefault="00000000">
      <w:pPr>
        <w:pStyle w:val="Heading2"/>
      </w:pPr>
      <w:bookmarkStart w:id="9" w:name="repeatable-script-template"/>
      <w:bookmarkEnd w:id="8"/>
      <w:r>
        <w:t>Repeatable Script Template</w:t>
      </w:r>
    </w:p>
    <w:p w14:paraId="1F7E45D9" w14:textId="77777777" w:rsidR="00F34680" w:rsidRDefault="00000000">
      <w:pPr>
        <w:pStyle w:val="FirstParagraph"/>
      </w:pPr>
      <w:r>
        <w:t xml:space="preserve">Stored procedures and views use </w:t>
      </w:r>
      <w:r>
        <w:rPr>
          <w:rStyle w:val="VerbatimChar"/>
        </w:rPr>
        <w:t>CREATE OR ALTER</w:t>
      </w:r>
      <w:r>
        <w:t xml:space="preserve"> so they are safe to re-run:</w:t>
      </w:r>
    </w:p>
    <w:p w14:paraId="4A4A5A51" w14:textId="77777777" w:rsidR="00F34680" w:rsidRDefault="00000000">
      <w:pPr>
        <w:pStyle w:val="SourceCode"/>
      </w:pPr>
      <w:r>
        <w:rPr>
          <w:rStyle w:val="CommentTok"/>
        </w:rPr>
        <w:t>-- ============================================================</w:t>
      </w:r>
      <w:r>
        <w:br/>
      </w:r>
      <w:r>
        <w:rPr>
          <w:rStyle w:val="CommentTok"/>
        </w:rPr>
        <w:t>-- Repeatable:  R__Location_Location_Create.sql</w:t>
      </w:r>
      <w:r>
        <w:br/>
      </w:r>
      <w:r>
        <w:rPr>
          <w:rStyle w:val="CommentTok"/>
        </w:rPr>
        <w:t>-- Author:      [Your Name]</w:t>
      </w:r>
      <w:r>
        <w:br/>
      </w:r>
      <w:r>
        <w:rPr>
          <w:rStyle w:val="CommentTok"/>
        </w:rPr>
        <w:t>-- Modified:    YYYY-MM-DD</w:t>
      </w:r>
      <w:r>
        <w:br/>
      </w:r>
      <w:r>
        <w:rPr>
          <w:rStyle w:val="CommentTok"/>
        </w:rPr>
        <w:t>-- Description: Creates a new Location row under the specified parent</w:t>
      </w:r>
      <w:r>
        <w:br/>
      </w:r>
      <w:r>
        <w:rPr>
          <w:rStyle w:val="CommentTok"/>
        </w:rPr>
        <w:t>-- ============================================================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PROCEDURE</w:t>
      </w:r>
      <w:r>
        <w:rPr>
          <w:rStyle w:val="NormalTok"/>
        </w:rPr>
        <w:t xml:space="preserve"> Location.Location_Create</w:t>
      </w:r>
      <w:r>
        <w:br/>
      </w:r>
      <w:r>
        <w:rPr>
          <w:rStyle w:val="NormalTok"/>
        </w:rPr>
        <w:t xml:space="preserve">    @LocationTypeDefinitionId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@ParentLocationId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@Name                    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@Code                    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@AppUserId     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@Status                   BIT            OUTPUT,</w:t>
      </w:r>
      <w:r>
        <w:br/>
      </w:r>
      <w:r>
        <w:rPr>
          <w:rStyle w:val="NormalTok"/>
        </w:rPr>
        <w:t xml:space="preserve">    @Message                  </w:t>
      </w:r>
      <w:r>
        <w:rPr>
          <w:rStyle w:val="DataTypeTok"/>
        </w:rPr>
        <w:t>NVARCHAR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  OUTPUT,</w:t>
      </w:r>
      <w:r>
        <w:br/>
      </w:r>
      <w:r>
        <w:rPr>
          <w:rStyle w:val="NormalTok"/>
        </w:rPr>
        <w:t xml:space="preserve">    @NewId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OUTPUT</w:t>
      </w:r>
      <w:r>
        <w:br/>
      </w:r>
      <w:r>
        <w:rPr>
          <w:rStyle w:val="KeywordTok"/>
        </w:rPr>
        <w:t>AS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NOCOUNT </w:t>
      </w:r>
      <w:r>
        <w:rPr>
          <w:rStyle w:val="KeywordTok"/>
        </w:rPr>
        <w:t>ON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 XACT_ABORT </w:t>
      </w:r>
      <w:r>
        <w:rPr>
          <w:rStyle w:val="KeywordTok"/>
        </w:rPr>
        <w:t>ON</w:t>
      </w:r>
      <w:r>
        <w:rPr>
          <w:rStyle w:val="Normal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procedure body per project SP conventions</w:t>
      </w:r>
      <w:r>
        <w:br/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>GO</w:t>
      </w:r>
    </w:p>
    <w:p w14:paraId="2177B004" w14:textId="77777777" w:rsidR="00F34680" w:rsidRDefault="00000000">
      <w:pPr>
        <w:pStyle w:val="FirstParagraph"/>
      </w:pPr>
      <w:r>
        <w:rPr>
          <w:b/>
          <w:bCs/>
        </w:rPr>
        <w:t>Rules:</w:t>
      </w:r>
      <w:r>
        <w:t xml:space="preserve"> - Use </w:t>
      </w:r>
      <w:r>
        <w:rPr>
          <w:rStyle w:val="VerbatimChar"/>
        </w:rPr>
        <w:t>CREATE OR ALTER</w:t>
      </w:r>
      <w:r>
        <w:t xml:space="preserve"> — never plain </w:t>
      </w:r>
      <w:r>
        <w:rPr>
          <w:rStyle w:val="VerbatimChar"/>
        </w:rPr>
        <w:t>CREATE</w:t>
      </w:r>
      <w:r>
        <w:t xml:space="preserve"> - Changes to these files get committed with a meaningful commit message describing what changed and why</w:t>
      </w:r>
    </w:p>
    <w:p w14:paraId="07A85416" w14:textId="77777777" w:rsidR="00F34680" w:rsidRDefault="00000000">
      <w:r>
        <w:pict w14:anchorId="21BA0DD7">
          <v:rect id="_x0000_i1031" style="width:0;height:1.5pt" o:hralign="center" o:hrstd="t" o:hr="t"/>
        </w:pict>
      </w:r>
    </w:p>
    <w:p w14:paraId="5FAE802B" w14:textId="77777777" w:rsidR="00F34680" w:rsidRDefault="00000000">
      <w:pPr>
        <w:pStyle w:val="Heading2"/>
      </w:pPr>
      <w:bookmarkStart w:id="10" w:name="dev-environment-workflow"/>
      <w:bookmarkEnd w:id="9"/>
      <w:r>
        <w:lastRenderedPageBreak/>
        <w:t>Dev Environment Workflow</w:t>
      </w:r>
    </w:p>
    <w:p w14:paraId="4477E9F5" w14:textId="77777777" w:rsidR="00F34680" w:rsidRDefault="00000000">
      <w:pPr>
        <w:pStyle w:val="FirstParagraph"/>
      </w:pPr>
      <w:r>
        <w:t>Dev is where you move fast. The rules here are looser — the discipline comes at commit time.</w:t>
      </w:r>
    </w:p>
    <w:p w14:paraId="47572AE7" w14:textId="77777777" w:rsidR="00F34680" w:rsidRDefault="00000000">
      <w:pPr>
        <w:pStyle w:val="Heading3"/>
      </w:pPr>
      <w:bookmarkStart w:id="11" w:name="the-iteration-loop"/>
      <w:r>
        <w:t>The Iteration Loop</w:t>
      </w:r>
    </w:p>
    <w:p w14:paraId="7615C405" w14:textId="77777777" w:rsidR="00F34680" w:rsidRDefault="00000000">
      <w:pPr>
        <w:pStyle w:val="SourceCode"/>
      </w:pPr>
      <w:r>
        <w:rPr>
          <w:rStyle w:val="VerbatimChar"/>
        </w:rPr>
        <w:t>1. SKETCH   -&gt; Make changes directly in your dev DB. Experiment freely.</w:t>
      </w:r>
      <w:r>
        <w:br/>
      </w:r>
      <w:r>
        <w:rPr>
          <w:rStyle w:val="VerbatimChar"/>
        </w:rPr>
        <w:t>2. VALIDATE -&gt; Confirm the change works and is what you want.</w:t>
      </w:r>
      <w:r>
        <w:br/>
      </w:r>
      <w:r>
        <w:rPr>
          <w:rStyle w:val="VerbatimChar"/>
        </w:rPr>
        <w:t>3. CAPTURE  -&gt; Write the migration script that produces this result on a clean DB.</w:t>
      </w:r>
      <w:r>
        <w:br/>
      </w:r>
      <w:r>
        <w:rPr>
          <w:rStyle w:val="VerbatimChar"/>
        </w:rPr>
        <w:t>4. VERIFY   -&gt; Reset your dev DB and re-run all migrations. Does it build clean?</w:t>
      </w:r>
      <w:r>
        <w:br/>
      </w:r>
      <w:r>
        <w:rPr>
          <w:rStyle w:val="VerbatimChar"/>
        </w:rPr>
        <w:t>5. COMMIT   -&gt; Push migration + any updated schema files together.</w:t>
      </w:r>
    </w:p>
    <w:p w14:paraId="3C0DE76E" w14:textId="77777777" w:rsidR="00F34680" w:rsidRDefault="00000000">
      <w:pPr>
        <w:pStyle w:val="FirstParagraph"/>
      </w:pPr>
      <w:r>
        <w:rPr>
          <w:b/>
          <w:bCs/>
        </w:rPr>
        <w:t>Never write the migration first and then fight the dev DB to match it.</w:t>
      </w:r>
      <w:r>
        <w:t xml:space="preserve"> Build the thing, then document the delta as a migration.</w:t>
      </w:r>
    </w:p>
    <w:p w14:paraId="7C744B49" w14:textId="77777777" w:rsidR="00F34680" w:rsidRDefault="00000000">
      <w:pPr>
        <w:pStyle w:val="Heading3"/>
      </w:pPr>
      <w:bookmarkStart w:id="12" w:name="the-reset-script"/>
      <w:bookmarkEnd w:id="11"/>
      <w:r>
        <w:t>The Reset Script</w:t>
      </w:r>
    </w:p>
    <w:p w14:paraId="1479380B" w14:textId="77777777" w:rsidR="00F34680" w:rsidRDefault="00000000">
      <w:pPr>
        <w:pStyle w:val="FirstParagraph"/>
      </w:pPr>
      <w:r>
        <w:t>Every project must have a reset script for dev. Being able to rebuild from zero in under a minute removes the fear of experimenting.</w:t>
      </w:r>
    </w:p>
    <w:p w14:paraId="0967AFAD" w14:textId="77777777" w:rsidR="00F34680" w:rsidRDefault="00000000">
      <w:pPr>
        <w:pStyle w:val="BodyText"/>
      </w:pPr>
      <w:r>
        <w:t xml:space="preserve">Location: </w:t>
      </w:r>
      <w:r>
        <w:rPr>
          <w:rStyle w:val="VerbatimChar"/>
        </w:rPr>
        <w:t>/sql/scripts/reset_dev.sql</w:t>
      </w:r>
    </w:p>
    <w:p w14:paraId="69CB43BB" w14:textId="77777777" w:rsidR="00F34680" w:rsidRDefault="00000000">
      <w:pPr>
        <w:pStyle w:val="SourceCode"/>
      </w:pPr>
      <w:r>
        <w:rPr>
          <w:rStyle w:val="CommentTok"/>
        </w:rPr>
        <w:t>-- ============================================================</w:t>
      </w:r>
      <w:r>
        <w:br/>
      </w:r>
      <w:r>
        <w:rPr>
          <w:rStyle w:val="CommentTok"/>
        </w:rPr>
        <w:t>-- reset_dev.sql</w:t>
      </w:r>
      <w:r>
        <w:br/>
      </w:r>
      <w:r>
        <w:rPr>
          <w:rStyle w:val="CommentTok"/>
        </w:rPr>
        <w:t xml:space="preserve">-- </w:t>
      </w:r>
      <w:r>
        <w:rPr>
          <w:rStyle w:val="AlertTok"/>
        </w:rPr>
        <w:t>WARNING</w:t>
      </w:r>
      <w:r>
        <w:rPr>
          <w:rStyle w:val="CommentTok"/>
        </w:rPr>
        <w:t>: Destroys and rebuilds the dev database from scratch.</w:t>
      </w:r>
      <w:r>
        <w:br/>
      </w:r>
      <w:r>
        <w:rPr>
          <w:rStyle w:val="CommentTok"/>
        </w:rPr>
        <w:t>-- FOR DEV USE ONLY. Never run against staging or production.</w:t>
      </w:r>
      <w:r>
        <w:br/>
      </w:r>
      <w:r>
        <w:rPr>
          <w:rStyle w:val="CommentTok"/>
        </w:rPr>
        <w:t>-- ============================================================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KeywordTok"/>
        </w:rPr>
        <w:t>master</w:t>
      </w:r>
      <w:r>
        <w:rPr>
          <w:rStyle w:val="Normal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DB_ID(N</w:t>
      </w:r>
      <w:r>
        <w:rPr>
          <w:rStyle w:val="StringTok"/>
        </w:rPr>
        <w:t>'YourDevDB'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[YourDevDB] </w:t>
      </w:r>
      <w:r>
        <w:rPr>
          <w:rStyle w:val="KeywordTok"/>
        </w:rPr>
        <w:t>SET</w:t>
      </w:r>
      <w:r>
        <w:rPr>
          <w:rStyle w:val="NormalTok"/>
        </w:rPr>
        <w:t xml:space="preserve"> SINGLE_USER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ROLLBACK</w:t>
      </w:r>
      <w:r>
        <w:rPr>
          <w:rStyle w:val="NormalTok"/>
        </w:rPr>
        <w:t xml:space="preserve"> </w:t>
      </w:r>
      <w:r>
        <w:rPr>
          <w:rStyle w:val="KeywordTok"/>
        </w:rPr>
        <w:t>IMMEDIATE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[YourDevDB];</w:t>
      </w:r>
      <w:r>
        <w:br/>
      </w:r>
      <w:r>
        <w:rPr>
          <w:rStyle w:val="ControlFlowTok"/>
        </w:rPr>
        <w:t>END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[YourDevDB];</w:t>
      </w:r>
      <w:r>
        <w:br/>
      </w:r>
      <w:r>
        <w:rPr>
          <w:rStyle w:val="NormalTok"/>
        </w:rPr>
        <w:t>GO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[YourDevDB];</w:t>
      </w:r>
      <w:r>
        <w:br/>
      </w:r>
      <w:r>
        <w:rPr>
          <w:rStyle w:val="NormalTok"/>
        </w:rPr>
        <w:t>GO</w:t>
      </w:r>
      <w:r>
        <w:br/>
      </w:r>
      <w:r>
        <w:br/>
      </w:r>
      <w:r>
        <w:rPr>
          <w:rStyle w:val="CommentTok"/>
        </w:rPr>
        <w:t>-- ── Versioned migrations (in order) ──────────────────────────</w:t>
      </w:r>
      <w:r>
        <w:br/>
      </w:r>
      <w:r>
        <w:rPr>
          <w:rStyle w:val="CharTok"/>
        </w:rPr>
        <w:t>:r</w:t>
      </w:r>
      <w:r>
        <w:rPr>
          <w:rStyle w:val="NormalTok"/>
        </w:rPr>
        <w:t xml:space="preserve"> </w:t>
      </w:r>
      <w:r>
        <w:rPr>
          <w:rStyle w:val="OperatorTok"/>
        </w:rPr>
        <w:t>../</w:t>
      </w:r>
      <w:r>
        <w:rPr>
          <w:rStyle w:val="NormalTok"/>
        </w:rPr>
        <w:t>migrations</w:t>
      </w:r>
      <w:r>
        <w:rPr>
          <w:rStyle w:val="OperatorTok"/>
        </w:rPr>
        <w:t>/</w:t>
      </w:r>
      <w:r>
        <w:rPr>
          <w:rStyle w:val="NormalTok"/>
        </w:rPr>
        <w:t>versioned</w:t>
      </w:r>
      <w:r>
        <w:rPr>
          <w:rStyle w:val="OperatorTok"/>
        </w:rPr>
        <w:t>/</w:t>
      </w:r>
      <w:r>
        <w:rPr>
          <w:rStyle w:val="DecValTok"/>
        </w:rPr>
        <w:t>0001</w:t>
      </w:r>
      <w:r>
        <w:rPr>
          <w:rStyle w:val="NormalTok"/>
        </w:rPr>
        <w:t>_initial_schema.sql</w:t>
      </w:r>
      <w:r>
        <w:br/>
      </w:r>
      <w:r>
        <w:rPr>
          <w:rStyle w:val="CharTok"/>
        </w:rPr>
        <w:t>:r</w:t>
      </w:r>
      <w:r>
        <w:rPr>
          <w:rStyle w:val="NormalTok"/>
        </w:rPr>
        <w:t xml:space="preserve"> </w:t>
      </w:r>
      <w:r>
        <w:rPr>
          <w:rStyle w:val="OperatorTok"/>
        </w:rPr>
        <w:t>../</w:t>
      </w:r>
      <w:r>
        <w:rPr>
          <w:rStyle w:val="NormalTok"/>
        </w:rPr>
        <w:t>migrations</w:t>
      </w:r>
      <w:r>
        <w:rPr>
          <w:rStyle w:val="OperatorTok"/>
        </w:rPr>
        <w:t>/</w:t>
      </w:r>
      <w:r>
        <w:rPr>
          <w:rStyle w:val="NormalTok"/>
        </w:rPr>
        <w:t>versioned</w:t>
      </w:r>
      <w:r>
        <w:rPr>
          <w:rStyle w:val="OperatorTok"/>
        </w:rPr>
        <w:t>/</w:t>
      </w:r>
      <w:r>
        <w:rPr>
          <w:rStyle w:val="DecValTok"/>
        </w:rPr>
        <w:t>0002</w:t>
      </w:r>
      <w:r>
        <w:rPr>
          <w:rStyle w:val="NormalTok"/>
        </w:rPr>
        <w:t>_add_audit_log.sql</w:t>
      </w:r>
      <w:r>
        <w:br/>
      </w:r>
      <w:r>
        <w:rPr>
          <w:rStyle w:val="CommentTok"/>
        </w:rPr>
        <w:t>-- Add each migration in order as they are added to the project</w:t>
      </w:r>
      <w:r>
        <w:br/>
      </w:r>
      <w:r>
        <w:br/>
      </w:r>
      <w:r>
        <w:rPr>
          <w:rStyle w:val="CommentTok"/>
        </w:rPr>
        <w:lastRenderedPageBreak/>
        <w:t>-- ── Repeatable scripts (order doesn't matter) ────────────────</w:t>
      </w:r>
      <w:r>
        <w:br/>
      </w:r>
      <w:r>
        <w:rPr>
          <w:rStyle w:val="CharTok"/>
        </w:rPr>
        <w:t>:r</w:t>
      </w:r>
      <w:r>
        <w:rPr>
          <w:rStyle w:val="NormalTok"/>
        </w:rPr>
        <w:t xml:space="preserve"> </w:t>
      </w:r>
      <w:r>
        <w:rPr>
          <w:rStyle w:val="OperatorTok"/>
        </w:rPr>
        <w:t>../</w:t>
      </w:r>
      <w:r>
        <w:rPr>
          <w:rStyle w:val="NormalTok"/>
        </w:rPr>
        <w:t>migrations</w:t>
      </w:r>
      <w:r>
        <w:rPr>
          <w:rStyle w:val="OperatorTok"/>
        </w:rPr>
        <w:t>/</w:t>
      </w:r>
      <w:r>
        <w:rPr>
          <w:rStyle w:val="NormalTok"/>
        </w:rPr>
        <w:t>repeatable</w:t>
      </w:r>
      <w:r>
        <w:rPr>
          <w:rStyle w:val="OperatorTok"/>
        </w:rPr>
        <w:t>/</w:t>
      </w:r>
      <w:r>
        <w:rPr>
          <w:rStyle w:val="NormalTok"/>
        </w:rPr>
        <w:t>R__Location_Location_Create.sql</w:t>
      </w:r>
      <w:r>
        <w:br/>
      </w:r>
      <w:r>
        <w:rPr>
          <w:rStyle w:val="CommentTok"/>
        </w:rPr>
        <w:t>-- Add each repeatable as it is added to the project</w:t>
      </w:r>
      <w:r>
        <w:br/>
      </w:r>
      <w:r>
        <w:br/>
      </w:r>
      <w:r>
        <w:rPr>
          <w:rStyle w:val="CommentTok"/>
        </w:rPr>
        <w:t>-- ── Seed data ────────────────────────────────────────────────</w:t>
      </w:r>
      <w:r>
        <w:br/>
      </w:r>
      <w:r>
        <w:rPr>
          <w:rStyle w:val="CharTok"/>
        </w:rPr>
        <w:t>:r</w:t>
      </w:r>
      <w:r>
        <w:rPr>
          <w:rStyle w:val="NormalTok"/>
        </w:rPr>
        <w:t xml:space="preserve"> </w:t>
      </w:r>
      <w:r>
        <w:rPr>
          <w:rStyle w:val="OperatorTok"/>
        </w:rPr>
        <w:t>../</w:t>
      </w:r>
      <w:r>
        <w:rPr>
          <w:rStyle w:val="NormalTok"/>
        </w:rPr>
        <w:t>seeds</w:t>
      </w:r>
      <w:r>
        <w:rPr>
          <w:rStyle w:val="OperatorTok"/>
        </w:rPr>
        <w:t>/</w:t>
      </w:r>
      <w:r>
        <w:rPr>
          <w:rStyle w:val="NormalTok"/>
        </w:rPr>
        <w:t>seed_location_types.sql</w:t>
      </w:r>
      <w:r>
        <w:br/>
      </w:r>
      <w:r>
        <w:rPr>
          <w:rStyle w:val="CharTok"/>
        </w:rPr>
        <w:t>:r</w:t>
      </w:r>
      <w:r>
        <w:rPr>
          <w:rStyle w:val="NormalTok"/>
        </w:rPr>
        <w:t xml:space="preserve"> </w:t>
      </w:r>
      <w:r>
        <w:rPr>
          <w:rStyle w:val="OperatorTok"/>
        </w:rPr>
        <w:t>../</w:t>
      </w:r>
      <w:r>
        <w:rPr>
          <w:rStyle w:val="NormalTok"/>
        </w:rPr>
        <w:t>seeds</w:t>
      </w:r>
      <w:r>
        <w:rPr>
          <w:rStyle w:val="OperatorTok"/>
        </w:rPr>
        <w:t>/</w:t>
      </w:r>
      <w:r>
        <w:rPr>
          <w:rStyle w:val="NormalTok"/>
        </w:rPr>
        <w:t>seed_machines.sql</w:t>
      </w:r>
      <w:r>
        <w:br/>
      </w:r>
      <w:r>
        <w:rPr>
          <w:rStyle w:val="CommentTok"/>
        </w:rPr>
        <w:t>-- Seeds run after all migrations and repeatables</w:t>
      </w:r>
    </w:p>
    <w:p w14:paraId="35F24C81" w14:textId="77777777" w:rsidR="00F34680" w:rsidRDefault="00000000">
      <w:pPr>
        <w:pStyle w:val="FirstParagraph"/>
      </w:pPr>
      <w:r>
        <w:t>Update this script every time a migration, repeatable, or seed script is added.</w:t>
      </w:r>
    </w:p>
    <w:p w14:paraId="2B6DB619" w14:textId="77777777" w:rsidR="00F34680" w:rsidRDefault="00000000">
      <w:pPr>
        <w:pStyle w:val="BodyText"/>
      </w:pPr>
      <w:r>
        <w:rPr>
          <w:b/>
          <w:bCs/>
        </w:rPr>
        <w:t>Execution order:</w:t>
      </w:r>
      <w:r>
        <w:t xml:space="preserve"> Versioned migrations first (in numeric order), then repeatables (any order), then seeds. Seeds depend on tables existing and procs being available.</w:t>
      </w:r>
    </w:p>
    <w:p w14:paraId="2AEFB0A1" w14:textId="77777777" w:rsidR="00F34680" w:rsidRDefault="00000000">
      <w:r>
        <w:pict w14:anchorId="79B1B91C">
          <v:rect id="_x0000_i1032" style="width:0;height:1.5pt" o:hralign="center" o:hrstd="t" o:hr="t"/>
        </w:pict>
      </w:r>
    </w:p>
    <w:p w14:paraId="4857D845" w14:textId="77777777" w:rsidR="00F34680" w:rsidRDefault="00000000">
      <w:pPr>
        <w:pStyle w:val="Heading2"/>
      </w:pPr>
      <w:bookmarkStart w:id="13" w:name="seed-data"/>
      <w:bookmarkEnd w:id="10"/>
      <w:bookmarkEnd w:id="12"/>
      <w:r>
        <w:t>Seed Data</w:t>
      </w:r>
    </w:p>
    <w:p w14:paraId="6D10A95A" w14:textId="77777777" w:rsidR="00F34680" w:rsidRDefault="00000000">
      <w:pPr>
        <w:pStyle w:val="FirstParagraph"/>
      </w:pPr>
      <w:r>
        <w:t xml:space="preserve">Seed scripts populate reference data — code tables, machine lists, defect codes, downtime reasons. They are </w:t>
      </w:r>
      <w:r>
        <w:rPr>
          <w:b/>
          <w:bCs/>
        </w:rPr>
        <w:t>not</w:t>
      </w:r>
      <w:r>
        <w:t xml:space="preserve"> migrations (they don’t change schema) and they are </w:t>
      </w:r>
      <w:r>
        <w:rPr>
          <w:b/>
          <w:bCs/>
        </w:rPr>
        <w:t>not</w:t>
      </w:r>
      <w:r>
        <w:t xml:space="preserve"> repeatables (they insert data, not replace objects).</w:t>
      </w:r>
    </w:p>
    <w:p w14:paraId="333DDD2E" w14:textId="77777777" w:rsidR="00F34680" w:rsidRDefault="00000000">
      <w:pPr>
        <w:pStyle w:val="BodyText"/>
      </w:pPr>
      <w:r>
        <w:t xml:space="preserve">Location: </w:t>
      </w:r>
      <w:r>
        <w:rPr>
          <w:rStyle w:val="VerbatimChar"/>
        </w:rPr>
        <w:t>/sql/seeds/</w:t>
      </w:r>
    </w:p>
    <w:p w14:paraId="675AEE5F" w14:textId="77777777" w:rsidR="00F34680" w:rsidRDefault="00000000">
      <w:pPr>
        <w:pStyle w:val="BodyText"/>
      </w:pPr>
      <w:r>
        <w:t xml:space="preserve">Seed scripts should be </w:t>
      </w:r>
      <w:r>
        <w:rPr>
          <w:b/>
          <w:bCs/>
        </w:rPr>
        <w:t>idempotent</w:t>
      </w:r>
      <w:r>
        <w:t xml:space="preserve"> — safe to re-run without creating duplicates. Use </w:t>
      </w:r>
      <w:r>
        <w:rPr>
          <w:rStyle w:val="VerbatimChar"/>
        </w:rPr>
        <w:t>MERGE</w:t>
      </w:r>
      <w:r>
        <w:t xml:space="preserve"> or </w:t>
      </w:r>
      <w:r>
        <w:rPr>
          <w:rStyle w:val="VerbatimChar"/>
        </w:rPr>
        <w:t>IF NOT EXISTS</w:t>
      </w:r>
      <w:r>
        <w:t xml:space="preserve"> guards:</w:t>
      </w:r>
    </w:p>
    <w:p w14:paraId="2677A95A" w14:textId="77777777" w:rsidR="00F34680" w:rsidRDefault="00000000">
      <w:pPr>
        <w:pStyle w:val="SourceCode"/>
      </w:pPr>
      <w:r>
        <w:rPr>
          <w:rStyle w:val="CommentTok"/>
        </w:rPr>
        <w:t>-- seed_downtime_reason_codes.sql</w:t>
      </w:r>
      <w:r>
        <w:br/>
      </w:r>
      <w:r>
        <w:rPr>
          <w:rStyle w:val="CommentTok"/>
        </w:rPr>
        <w:t>-- Idempotent: safe to re-run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Oee.DowntimeReasonCode </w:t>
      </w:r>
      <w:r>
        <w:rPr>
          <w:rStyle w:val="KeywordTok"/>
        </w:rPr>
        <w:t>WHERE</w:t>
      </w:r>
      <w:r>
        <w:rPr>
          <w:rStyle w:val="NormalTok"/>
        </w:rPr>
        <w:t xml:space="preserve"> Code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StringTok"/>
        </w:rPr>
        <w:t>'Tooling'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Oee.DowntimeReasonCode (Code, Description, CategoryId)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 xml:space="preserve"> (N</w:t>
      </w:r>
      <w:r>
        <w:rPr>
          <w:rStyle w:val="StringTok"/>
        </w:rPr>
        <w:t>'Tooling'</w:t>
      </w:r>
      <w:r>
        <w:rPr>
          <w:rStyle w:val="NormalTok"/>
        </w:rPr>
        <w:t>, N</w:t>
      </w:r>
      <w:r>
        <w:rPr>
          <w:rStyle w:val="StringTok"/>
        </w:rPr>
        <w:t>'Tooling change or repair'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Or use MERGE for bulk seed data</w:t>
      </w:r>
    </w:p>
    <w:p w14:paraId="57A89851" w14:textId="77777777" w:rsidR="00F34680" w:rsidRDefault="00000000">
      <w:pPr>
        <w:pStyle w:val="FirstParagraph"/>
      </w:pPr>
      <w:r>
        <w:rPr>
          <w:b/>
          <w:bCs/>
        </w:rPr>
        <w:t>Seeds in the reset script:</w:t>
      </w:r>
      <w:r>
        <w:t xml:space="preserve"> Seeds are loaded last, after all versioned migrations and repeatables. This ensures the target tables and any validation procs exist.</w:t>
      </w:r>
    </w:p>
    <w:p w14:paraId="79E84539" w14:textId="77777777" w:rsidR="00F34680" w:rsidRDefault="00000000">
      <w:r>
        <w:pict w14:anchorId="3217565E">
          <v:rect id="_x0000_i1033" style="width:0;height:1.5pt" o:hralign="center" o:hrstd="t" o:hr="t"/>
        </w:pict>
      </w:r>
    </w:p>
    <w:p w14:paraId="5EB487D4" w14:textId="77777777" w:rsidR="00F34680" w:rsidRDefault="00000000">
      <w:pPr>
        <w:pStyle w:val="Heading2"/>
      </w:pPr>
      <w:bookmarkStart w:id="14" w:name="reversing-a-migration"/>
      <w:bookmarkEnd w:id="13"/>
      <w:r>
        <w:t>Reversing a Migration</w:t>
      </w:r>
    </w:p>
    <w:p w14:paraId="4ECBAE0D" w14:textId="77777777" w:rsidR="00F34680" w:rsidRDefault="00000000">
      <w:pPr>
        <w:pStyle w:val="FirstParagraph"/>
      </w:pPr>
      <w:r>
        <w:t>Migrations are immutable once applied. If migration 0027 needs to be undone:</w:t>
      </w:r>
    </w:p>
    <w:p w14:paraId="76E100FC" w14:textId="77777777" w:rsidR="00F346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Write a new corrective migration</w:t>
      </w:r>
      <w:r>
        <w:t xml:space="preserve"> (0028) that reverses the change</w:t>
      </w:r>
    </w:p>
    <w:p w14:paraId="30EFC2B4" w14:textId="77777777" w:rsidR="00F34680" w:rsidRDefault="00000000">
      <w:pPr>
        <w:pStyle w:val="Compact"/>
        <w:numPr>
          <w:ilvl w:val="0"/>
          <w:numId w:val="3"/>
        </w:numPr>
      </w:pPr>
      <w:r>
        <w:t>Do NOT edit or delete migration 0027</w:t>
      </w:r>
    </w:p>
    <w:p w14:paraId="790D304E" w14:textId="77777777" w:rsidR="00F34680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SchemaVersion</w:t>
      </w:r>
      <w:r>
        <w:t xml:space="preserve"> table will show both — the original and the correction</w:t>
      </w:r>
    </w:p>
    <w:p w14:paraId="0A031407" w14:textId="77777777" w:rsidR="00F34680" w:rsidRDefault="00000000">
      <w:pPr>
        <w:pStyle w:val="SourceCode"/>
      </w:pPr>
      <w:r>
        <w:rPr>
          <w:rStyle w:val="CommentTok"/>
        </w:rPr>
        <w:lastRenderedPageBreak/>
        <w:t>-- 0028_revert_lot_split_flag.sql</w:t>
      </w:r>
      <w:r>
        <w:br/>
      </w:r>
      <w:r>
        <w:rPr>
          <w:rStyle w:val="CommentTok"/>
        </w:rPr>
        <w:t>-- Reverses: 0027_alter_lot_add_split_flag.sql</w:t>
      </w:r>
      <w:r>
        <w:br/>
      </w:r>
      <w:r>
        <w:rPr>
          <w:rStyle w:val="CommentTok"/>
        </w:rPr>
        <w:t>-- Reason:  Split tracking moved to LotGenealogyEvent instead</w:t>
      </w:r>
      <w:r>
        <w:br/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dbo.SchemaVersion </w:t>
      </w:r>
      <w:r>
        <w:rPr>
          <w:rStyle w:val="KeywordTok"/>
        </w:rPr>
        <w:t>WHERE</w:t>
      </w:r>
      <w:r>
        <w:rPr>
          <w:rStyle w:val="NormalTok"/>
        </w:rPr>
        <w:t xml:space="preserve"> MigrationId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'0028_revert_lot_split_flag'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>'Migration 0028 already applied — skipping.'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COMMIT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Lots.Lot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SplitFlag;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dbo.SchemaVersion (MigrationId, Description)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'0028_revert_lot_split_flag'</w:t>
      </w:r>
      <w:r>
        <w:rPr>
          <w:rStyle w:val="NormalTok"/>
        </w:rPr>
        <w:t xml:space="preserve">, </w:t>
      </w:r>
      <w:r>
        <w:rPr>
          <w:rStyle w:val="StringTok"/>
        </w:rPr>
        <w:t>'Revert: removes SplitFlag from Lots.Lot (moved to event model)'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14:paraId="33241567" w14:textId="77777777" w:rsidR="00F34680" w:rsidRDefault="00000000">
      <w:r>
        <w:pict w14:anchorId="44591CE7">
          <v:rect id="_x0000_i1034" style="width:0;height:1.5pt" o:hralign="center" o:hrstd="t" o:hr="t"/>
        </w:pict>
      </w:r>
    </w:p>
    <w:p w14:paraId="0A55E77D" w14:textId="77777777" w:rsidR="00F34680" w:rsidRDefault="00000000">
      <w:pPr>
        <w:pStyle w:val="Heading2"/>
      </w:pPr>
      <w:bookmarkStart w:id="15" w:name="Xf4f45921584b3e2db59fbf10933bfb7717a3ec2"/>
      <w:bookmarkEnd w:id="14"/>
      <w:r>
        <w:t>Applying Migrations to Shared Environments</w:t>
      </w:r>
    </w:p>
    <w:p w14:paraId="1C9E5C70" w14:textId="77777777" w:rsidR="00F34680" w:rsidRDefault="00000000">
      <w:pPr>
        <w:pStyle w:val="FirstParagraph"/>
      </w:pPr>
      <w:r>
        <w:t>For staging, UAT, or production:</w:t>
      </w:r>
    </w:p>
    <w:p w14:paraId="024CE6BE" w14:textId="77777777" w:rsidR="00F34680" w:rsidRDefault="00000000">
      <w:pPr>
        <w:numPr>
          <w:ilvl w:val="0"/>
          <w:numId w:val="4"/>
        </w:numPr>
      </w:pPr>
      <w:r>
        <w:t>Check where the DB currently is:</w:t>
      </w:r>
    </w:p>
    <w:p w14:paraId="5B3CC763" w14:textId="77777777" w:rsidR="00F34680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SELECT</w:t>
      </w:r>
      <w:r>
        <w:rPr>
          <w:rStyle w:val="NormalTok"/>
        </w:rPr>
        <w:t xml:space="preserve"> TOP </w:t>
      </w:r>
      <w:r>
        <w:rPr>
          <w:rStyle w:val="DecValTok"/>
        </w:rPr>
        <w:t>1</w:t>
      </w:r>
      <w:r>
        <w:rPr>
          <w:rStyle w:val="NormalTok"/>
        </w:rPr>
        <w:t xml:space="preserve"> MigrationId, AppliedAt </w:t>
      </w:r>
      <w:r>
        <w:rPr>
          <w:rStyle w:val="KeywordTok"/>
        </w:rPr>
        <w:t>FROM</w:t>
      </w:r>
      <w:r>
        <w:rPr>
          <w:rStyle w:val="NormalTok"/>
        </w:rPr>
        <w:t xml:space="preserve"> dbo.SchemaVersion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AppliedAt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45B9FBEE" w14:textId="77777777" w:rsidR="00F34680" w:rsidRDefault="00000000">
      <w:pPr>
        <w:numPr>
          <w:ilvl w:val="0"/>
          <w:numId w:val="4"/>
        </w:numPr>
      </w:pPr>
      <w:r>
        <w:t>Identify which migrations have not yet been applied (anything with a number higher than the last applied)</w:t>
      </w:r>
    </w:p>
    <w:p w14:paraId="0B02B793" w14:textId="77777777" w:rsidR="00F34680" w:rsidRDefault="00000000">
      <w:pPr>
        <w:numPr>
          <w:ilvl w:val="0"/>
          <w:numId w:val="4"/>
        </w:numPr>
      </w:pPr>
      <w:r>
        <w:t xml:space="preserve">Run each unapplied migration </w:t>
      </w:r>
      <w:r>
        <w:rPr>
          <w:b/>
          <w:bCs/>
        </w:rPr>
        <w:t>in order</w:t>
      </w:r>
      <w:r>
        <w:t>, one at a time</w:t>
      </w:r>
    </w:p>
    <w:p w14:paraId="02493B47" w14:textId="77777777" w:rsidR="00F34680" w:rsidRDefault="00000000">
      <w:pPr>
        <w:numPr>
          <w:ilvl w:val="0"/>
          <w:numId w:val="4"/>
        </w:numPr>
      </w:pPr>
      <w:r>
        <w:t xml:space="preserve">Confirm each migration inserted its row into </w:t>
      </w:r>
      <w:r>
        <w:rPr>
          <w:rStyle w:val="VerbatimChar"/>
        </w:rPr>
        <w:t>SchemaVersion</w:t>
      </w:r>
      <w:r>
        <w:t xml:space="preserve"> before running the next</w:t>
      </w:r>
    </w:p>
    <w:p w14:paraId="4E73C119" w14:textId="77777777" w:rsidR="00F34680" w:rsidRDefault="00000000">
      <w:pPr>
        <w:numPr>
          <w:ilvl w:val="0"/>
          <w:numId w:val="4"/>
        </w:numPr>
      </w:pPr>
      <w:r>
        <w:t>Never skip migrations. Never apply them out of order.</w:t>
      </w:r>
    </w:p>
    <w:p w14:paraId="49C3BFAA" w14:textId="77777777" w:rsidR="00F34680" w:rsidRDefault="00000000">
      <w:pPr>
        <w:numPr>
          <w:ilvl w:val="0"/>
          <w:numId w:val="4"/>
        </w:numPr>
      </w:pPr>
      <w:r>
        <w:t xml:space="preserve">In manufacturing environments, </w:t>
      </w:r>
      <w:r>
        <w:rPr>
          <w:b/>
          <w:bCs/>
        </w:rPr>
        <w:t>coordinate with production schedules</w:t>
      </w:r>
      <w:r>
        <w:t xml:space="preserve"> — a migration that locks a table mid-shift is a downtime event.</w:t>
      </w:r>
    </w:p>
    <w:p w14:paraId="759CB698" w14:textId="77777777" w:rsidR="00F34680" w:rsidRDefault="00000000">
      <w:r>
        <w:pict w14:anchorId="29B6B212">
          <v:rect id="_x0000_i1035" style="width:0;height:1.5pt" o:hralign="center" o:hrstd="t" o:hr="t"/>
        </w:pict>
      </w:r>
    </w:p>
    <w:p w14:paraId="1815DD42" w14:textId="77777777" w:rsidR="00F34680" w:rsidRDefault="00000000">
      <w:pPr>
        <w:pStyle w:val="Heading2"/>
      </w:pPr>
      <w:bookmarkStart w:id="16" w:name="commit-message-convention"/>
      <w:bookmarkEnd w:id="15"/>
      <w:r>
        <w:lastRenderedPageBreak/>
        <w:t>Commit Message Convention</w:t>
      </w:r>
    </w:p>
    <w:p w14:paraId="19D5E028" w14:textId="77777777" w:rsidR="00F34680" w:rsidRDefault="00000000">
      <w:pPr>
        <w:pStyle w:val="SourceCode"/>
      </w:pPr>
      <w:r>
        <w:rPr>
          <w:rStyle w:val="VerbatimChar"/>
        </w:rPr>
        <w:t>db: 0014 add LocationAttributeDefinition table</w:t>
      </w:r>
      <w:r>
        <w:br/>
      </w:r>
      <w:r>
        <w:br/>
      </w:r>
      <w:r>
        <w:rPr>
          <w:rStyle w:val="VerbatimChar"/>
        </w:rPr>
        <w:t>- New table: Location.LocationAttributeDefinition</w:t>
      </w:r>
      <w:r>
        <w:br/>
      </w:r>
      <w:r>
        <w:rPr>
          <w:rStyle w:val="VerbatimChar"/>
        </w:rPr>
        <w:t>- Indexes on LocationTypeDefinitionId</w:t>
      </w:r>
      <w:r>
        <w:br/>
      </w:r>
      <w:r>
        <w:rPr>
          <w:rStyle w:val="VerbatimChar"/>
        </w:rPr>
        <w:t>- Refs OI-10</w:t>
      </w:r>
    </w:p>
    <w:p w14:paraId="3D051455" w14:textId="77777777" w:rsidR="00F34680" w:rsidRDefault="00000000">
      <w:pPr>
        <w:pStyle w:val="FirstParagraph"/>
      </w:pPr>
      <w:r>
        <w:t xml:space="preserve">Format: </w:t>
      </w:r>
      <w:r>
        <w:rPr>
          <w:rStyle w:val="VerbatimChar"/>
        </w:rPr>
        <w:t>db: NNNN short description</w:t>
      </w:r>
    </w:p>
    <w:p w14:paraId="06E9C465" w14:textId="77777777" w:rsidR="00F34680" w:rsidRDefault="00000000">
      <w:pPr>
        <w:pStyle w:val="BodyText"/>
      </w:pPr>
      <w:r>
        <w:t xml:space="preserve">For repeatable changes: </w:t>
      </w:r>
      <w:r>
        <w:rPr>
          <w:rStyle w:val="VerbatimChar"/>
        </w:rPr>
        <w:t>db: update Location_Create — add Code uniqueness check</w:t>
      </w:r>
    </w:p>
    <w:p w14:paraId="511FFD0E" w14:textId="77777777" w:rsidR="00F34680" w:rsidRDefault="00000000">
      <w:r>
        <w:pict w14:anchorId="60DA2272">
          <v:rect id="_x0000_i1036" style="width:0;height:1.5pt" o:hralign="center" o:hrstd="t" o:hr="t"/>
        </w:pict>
      </w:r>
    </w:p>
    <w:p w14:paraId="533BDBED" w14:textId="77777777" w:rsidR="00F34680" w:rsidRDefault="00000000">
      <w:pPr>
        <w:pStyle w:val="Heading2"/>
      </w:pPr>
      <w:bookmarkStart w:id="17" w:name="the-rules-non-negotiable"/>
      <w:bookmarkEnd w:id="16"/>
      <w:r>
        <w:t>The Rules (Non-Negotiable)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4788"/>
        <w:gridCol w:w="4788"/>
      </w:tblGrid>
      <w:tr w:rsidR="00F34680" w14:paraId="1A80AF3B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70E4C5" w14:textId="77777777" w:rsidR="00F34680" w:rsidRDefault="00000000">
            <w:pPr>
              <w:pStyle w:val="Compact"/>
            </w:pPr>
            <w:r>
              <w:t>Rule</w:t>
            </w:r>
          </w:p>
        </w:tc>
        <w:tc>
          <w:tcPr>
            <w:tcW w:w="3960" w:type="dxa"/>
          </w:tcPr>
          <w:p w14:paraId="180532F5" w14:textId="77777777" w:rsidR="00F34680" w:rsidRDefault="00000000">
            <w:pPr>
              <w:pStyle w:val="Compact"/>
            </w:pPr>
            <w:r>
              <w:t>Why</w:t>
            </w:r>
          </w:p>
        </w:tc>
      </w:tr>
      <w:tr w:rsidR="00F34680" w14:paraId="0D7D1265" w14:textId="77777777">
        <w:tc>
          <w:tcPr>
            <w:tcW w:w="3960" w:type="dxa"/>
          </w:tcPr>
          <w:p w14:paraId="55CF362F" w14:textId="77777777" w:rsidR="00F34680" w:rsidRDefault="00000000">
            <w:pPr>
              <w:pStyle w:val="Compact"/>
            </w:pPr>
            <w:r>
              <w:t>Never modify an applied versioned migration</w:t>
            </w:r>
          </w:p>
        </w:tc>
        <w:tc>
          <w:tcPr>
            <w:tcW w:w="3960" w:type="dxa"/>
          </w:tcPr>
          <w:p w14:paraId="095E9B6B" w14:textId="77777777" w:rsidR="00F34680" w:rsidRDefault="00000000">
            <w:pPr>
              <w:pStyle w:val="Compact"/>
            </w:pPr>
            <w:r>
              <w:t>It breaks reproducibility and trust in the history</w:t>
            </w:r>
          </w:p>
        </w:tc>
      </w:tr>
      <w:tr w:rsidR="00F34680" w14:paraId="06DC6F67" w14:textId="77777777" w:rsidTr="00F34680">
        <w:tc>
          <w:tcPr>
            <w:tcW w:w="3960" w:type="dxa"/>
            <w:shd w:val="clear" w:color="auto" w:fill="F2F2F2"/>
          </w:tcPr>
          <w:p w14:paraId="12375ADA" w14:textId="77777777" w:rsidR="00F34680" w:rsidRDefault="00000000">
            <w:pPr>
              <w:pStyle w:val="Compact"/>
            </w:pPr>
            <w:r>
              <w:t>Always wrap migrations in a transaction</w:t>
            </w:r>
          </w:p>
        </w:tc>
        <w:tc>
          <w:tcPr>
            <w:tcW w:w="3960" w:type="dxa"/>
            <w:shd w:val="clear" w:color="auto" w:fill="F2F2F2"/>
          </w:tcPr>
          <w:p w14:paraId="70A50C79" w14:textId="77777777" w:rsidR="00F34680" w:rsidRDefault="00000000">
            <w:pPr>
              <w:pStyle w:val="Compact"/>
            </w:pPr>
            <w:r>
              <w:t>A failed migration should leave the DB unchanged</w:t>
            </w:r>
          </w:p>
        </w:tc>
      </w:tr>
      <w:tr w:rsidR="00F34680" w14:paraId="75A9D63C" w14:textId="77777777">
        <w:tc>
          <w:tcPr>
            <w:tcW w:w="3960" w:type="dxa"/>
          </w:tcPr>
          <w:p w14:paraId="51AA7631" w14:textId="77777777" w:rsidR="00F34680" w:rsidRDefault="00000000">
            <w:pPr>
              <w:pStyle w:val="Compact"/>
            </w:pPr>
            <w:r>
              <w:t>Always insert into SchemaVersion in the same transaction</w:t>
            </w:r>
          </w:p>
        </w:tc>
        <w:tc>
          <w:tcPr>
            <w:tcW w:w="3960" w:type="dxa"/>
          </w:tcPr>
          <w:p w14:paraId="13852359" w14:textId="77777777" w:rsidR="00F34680" w:rsidRDefault="00000000">
            <w:pPr>
              <w:pStyle w:val="Compact"/>
            </w:pPr>
            <w:r>
              <w:t>The record only exists if the migration succeeded</w:t>
            </w:r>
          </w:p>
        </w:tc>
      </w:tr>
      <w:tr w:rsidR="00F34680" w14:paraId="0EFE51A3" w14:textId="77777777" w:rsidTr="00F34680">
        <w:tc>
          <w:tcPr>
            <w:tcW w:w="3960" w:type="dxa"/>
            <w:shd w:val="clear" w:color="auto" w:fill="F2F2F2"/>
          </w:tcPr>
          <w:p w14:paraId="0F8CB1E3" w14:textId="77777777" w:rsidR="00F34680" w:rsidRDefault="00000000">
            <w:pPr>
              <w:pStyle w:val="Compact"/>
            </w:pPr>
            <w:r>
              <w:t>Reset and rebuild your dev DB before committing</w:t>
            </w:r>
          </w:p>
        </w:tc>
        <w:tc>
          <w:tcPr>
            <w:tcW w:w="3960" w:type="dxa"/>
            <w:shd w:val="clear" w:color="auto" w:fill="F2F2F2"/>
          </w:tcPr>
          <w:p w14:paraId="23910F22" w14:textId="77777777" w:rsidR="00F34680" w:rsidRDefault="00000000">
            <w:pPr>
              <w:pStyle w:val="Compact"/>
            </w:pPr>
            <w:r>
              <w:t>Catches missing dependencies and order problems</w:t>
            </w:r>
          </w:p>
        </w:tc>
      </w:tr>
      <w:tr w:rsidR="00F34680" w14:paraId="36C8B8A3" w14:textId="77777777">
        <w:tc>
          <w:tcPr>
            <w:tcW w:w="3960" w:type="dxa"/>
          </w:tcPr>
          <w:p w14:paraId="4D8E9C3A" w14:textId="77777777" w:rsidR="00F34680" w:rsidRDefault="00000000">
            <w:pPr>
              <w:pStyle w:val="Compact"/>
            </w:pPr>
            <w:r>
              <w:t>One migration per logical change</w:t>
            </w:r>
          </w:p>
        </w:tc>
        <w:tc>
          <w:tcPr>
            <w:tcW w:w="3960" w:type="dxa"/>
          </w:tcPr>
          <w:p w14:paraId="730C37E1" w14:textId="77777777" w:rsidR="00F34680" w:rsidRDefault="00000000">
            <w:pPr>
              <w:pStyle w:val="Compact"/>
            </w:pPr>
            <w:r>
              <w:t>Easier to review, revert, and understand</w:t>
            </w:r>
          </w:p>
        </w:tc>
      </w:tr>
      <w:tr w:rsidR="00F34680" w14:paraId="65763B9B" w14:textId="77777777" w:rsidTr="00F34680">
        <w:tc>
          <w:tcPr>
            <w:tcW w:w="3960" w:type="dxa"/>
            <w:shd w:val="clear" w:color="auto" w:fill="F2F2F2"/>
          </w:tcPr>
          <w:p w14:paraId="4D600F78" w14:textId="77777777" w:rsidR="00F34680" w:rsidRDefault="00000000">
            <w:pPr>
              <w:pStyle w:val="Compact"/>
            </w:pPr>
            <w:r>
              <w:t>Never hand-edit a shared DB without a migration</w:t>
            </w:r>
          </w:p>
        </w:tc>
        <w:tc>
          <w:tcPr>
            <w:tcW w:w="3960" w:type="dxa"/>
            <w:shd w:val="clear" w:color="auto" w:fill="F2F2F2"/>
          </w:tcPr>
          <w:p w14:paraId="793E48A8" w14:textId="77777777" w:rsidR="00F34680" w:rsidRDefault="00000000">
            <w:pPr>
              <w:pStyle w:val="Compact"/>
            </w:pPr>
            <w:r>
              <w:t>If it’s not in git, it doesn’t exist</w:t>
            </w:r>
          </w:p>
        </w:tc>
      </w:tr>
      <w:tr w:rsidR="00F34680" w14:paraId="5ADB0A51" w14:textId="77777777">
        <w:tc>
          <w:tcPr>
            <w:tcW w:w="3960" w:type="dxa"/>
          </w:tcPr>
          <w:p w14:paraId="03D99CC7" w14:textId="77777777" w:rsidR="00F34680" w:rsidRDefault="00000000">
            <w:pPr>
              <w:pStyle w:val="Compact"/>
            </w:pPr>
            <w:r>
              <w:t>To undo a migration, write a new one</w:t>
            </w:r>
          </w:p>
        </w:tc>
        <w:tc>
          <w:tcPr>
            <w:tcW w:w="3960" w:type="dxa"/>
          </w:tcPr>
          <w:p w14:paraId="4E602E3F" w14:textId="77777777" w:rsidR="00F34680" w:rsidRDefault="00000000">
            <w:pPr>
              <w:pStyle w:val="Compact"/>
            </w:pPr>
            <w:r>
              <w:t>Never delete or edit history</w:t>
            </w:r>
          </w:p>
        </w:tc>
      </w:tr>
    </w:tbl>
    <w:p w14:paraId="2027A0B1" w14:textId="77777777" w:rsidR="00F34680" w:rsidRDefault="00000000">
      <w:r>
        <w:pict w14:anchorId="2B685B50">
          <v:rect id="_x0000_i1037" style="width:0;height:1.5pt" o:hralign="center" o:hrstd="t" o:hr="t"/>
        </w:pict>
      </w:r>
    </w:p>
    <w:p w14:paraId="2B4C62EB" w14:textId="77777777" w:rsidR="00F34680" w:rsidRDefault="00000000">
      <w:pPr>
        <w:pStyle w:val="Heading2"/>
      </w:pPr>
      <w:bookmarkStart w:id="18" w:name="quick-reference"/>
      <w:bookmarkEnd w:id="17"/>
      <w:r>
        <w:t>Quick Reference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4788"/>
        <w:gridCol w:w="4788"/>
      </w:tblGrid>
      <w:tr w:rsidR="00F34680" w14:paraId="3A31AD3A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7BA930" w14:textId="77777777" w:rsidR="00F34680" w:rsidRDefault="00000000">
            <w:pPr>
              <w:pStyle w:val="Compact"/>
            </w:pPr>
            <w:r>
              <w:t>Situation</w:t>
            </w:r>
          </w:p>
        </w:tc>
        <w:tc>
          <w:tcPr>
            <w:tcW w:w="3960" w:type="dxa"/>
          </w:tcPr>
          <w:p w14:paraId="1F166BC8" w14:textId="77777777" w:rsidR="00F34680" w:rsidRDefault="00000000">
            <w:pPr>
              <w:pStyle w:val="Compact"/>
            </w:pPr>
            <w:r>
              <w:t>Action</w:t>
            </w:r>
          </w:p>
        </w:tc>
      </w:tr>
      <w:tr w:rsidR="00F34680" w14:paraId="4F800F86" w14:textId="77777777">
        <w:tc>
          <w:tcPr>
            <w:tcW w:w="3960" w:type="dxa"/>
          </w:tcPr>
          <w:p w14:paraId="1ECF4E2F" w14:textId="77777777" w:rsidR="00F34680" w:rsidRDefault="00000000">
            <w:pPr>
              <w:pStyle w:val="Compact"/>
            </w:pPr>
            <w:r>
              <w:t>Adding a new table</w:t>
            </w:r>
          </w:p>
        </w:tc>
        <w:tc>
          <w:tcPr>
            <w:tcW w:w="3960" w:type="dxa"/>
          </w:tcPr>
          <w:p w14:paraId="11F718D3" w14:textId="77777777" w:rsidR="00F34680" w:rsidRDefault="00000000">
            <w:pPr>
              <w:pStyle w:val="Compact"/>
            </w:pPr>
            <w:r>
              <w:t>New versioned migration</w:t>
            </w:r>
          </w:p>
        </w:tc>
      </w:tr>
      <w:tr w:rsidR="00F34680" w14:paraId="3E40C4EB" w14:textId="77777777" w:rsidTr="00F34680">
        <w:tc>
          <w:tcPr>
            <w:tcW w:w="3960" w:type="dxa"/>
            <w:shd w:val="clear" w:color="auto" w:fill="F2F2F2"/>
          </w:tcPr>
          <w:p w14:paraId="7EE05C58" w14:textId="77777777" w:rsidR="00F34680" w:rsidRDefault="00000000">
            <w:pPr>
              <w:pStyle w:val="Compact"/>
            </w:pPr>
            <w:r>
              <w:t>Altering a column</w:t>
            </w:r>
          </w:p>
        </w:tc>
        <w:tc>
          <w:tcPr>
            <w:tcW w:w="3960" w:type="dxa"/>
            <w:shd w:val="clear" w:color="auto" w:fill="F2F2F2"/>
          </w:tcPr>
          <w:p w14:paraId="0043A5EA" w14:textId="77777777" w:rsidR="00F34680" w:rsidRDefault="00000000">
            <w:pPr>
              <w:pStyle w:val="Compact"/>
            </w:pPr>
            <w:r>
              <w:t>New versioned migration</w:t>
            </w:r>
          </w:p>
        </w:tc>
      </w:tr>
      <w:tr w:rsidR="00F34680" w14:paraId="29FE17F7" w14:textId="77777777">
        <w:tc>
          <w:tcPr>
            <w:tcW w:w="3960" w:type="dxa"/>
          </w:tcPr>
          <w:p w14:paraId="55CF4D14" w14:textId="77777777" w:rsidR="00F34680" w:rsidRDefault="00000000">
            <w:pPr>
              <w:pStyle w:val="Compact"/>
            </w:pPr>
            <w:r>
              <w:t>Updating a stored proc</w:t>
            </w:r>
          </w:p>
        </w:tc>
        <w:tc>
          <w:tcPr>
            <w:tcW w:w="3960" w:type="dxa"/>
          </w:tcPr>
          <w:p w14:paraId="0CCCDB19" w14:textId="77777777" w:rsidR="00F34680" w:rsidRDefault="00000000">
            <w:pPr>
              <w:pStyle w:val="Compact"/>
            </w:pPr>
            <w:r>
              <w:t xml:space="preserve">Edit the </w:t>
            </w:r>
            <w:r>
              <w:rPr>
                <w:rStyle w:val="VerbatimChar"/>
              </w:rPr>
              <w:t>R__</w:t>
            </w:r>
            <w:r>
              <w:t xml:space="preserve"> file, commit with description of change</w:t>
            </w:r>
          </w:p>
        </w:tc>
      </w:tr>
      <w:tr w:rsidR="00F34680" w14:paraId="7059A805" w14:textId="77777777" w:rsidTr="00F34680">
        <w:tc>
          <w:tcPr>
            <w:tcW w:w="3960" w:type="dxa"/>
            <w:shd w:val="clear" w:color="auto" w:fill="F2F2F2"/>
          </w:tcPr>
          <w:p w14:paraId="13EA15F5" w14:textId="77777777" w:rsidR="00F34680" w:rsidRDefault="00000000">
            <w:pPr>
              <w:pStyle w:val="Compact"/>
            </w:pPr>
            <w:r>
              <w:lastRenderedPageBreak/>
              <w:t>Adding a new stored proc</w:t>
            </w:r>
          </w:p>
        </w:tc>
        <w:tc>
          <w:tcPr>
            <w:tcW w:w="3960" w:type="dxa"/>
            <w:shd w:val="clear" w:color="auto" w:fill="F2F2F2"/>
          </w:tcPr>
          <w:p w14:paraId="16590676" w14:textId="77777777" w:rsidR="00F34680" w:rsidRDefault="00000000">
            <w:pPr>
              <w:pStyle w:val="Compact"/>
            </w:pPr>
            <w:r>
              <w:t xml:space="preserve">New </w:t>
            </w:r>
            <w:r>
              <w:rPr>
                <w:rStyle w:val="VerbatimChar"/>
              </w:rPr>
              <w:t>R__</w:t>
            </w:r>
            <w:r>
              <w:t xml:space="preserve"> file in </w:t>
            </w:r>
            <w:r>
              <w:rPr>
                <w:rStyle w:val="VerbatimChar"/>
              </w:rPr>
              <w:t>/migrations/repeatable/</w:t>
            </w:r>
          </w:p>
        </w:tc>
      </w:tr>
      <w:tr w:rsidR="00F34680" w14:paraId="2B728D23" w14:textId="77777777">
        <w:tc>
          <w:tcPr>
            <w:tcW w:w="3960" w:type="dxa"/>
          </w:tcPr>
          <w:p w14:paraId="3A8FA8C6" w14:textId="77777777" w:rsidR="00F34680" w:rsidRDefault="00000000">
            <w:pPr>
              <w:pStyle w:val="Compact"/>
            </w:pPr>
            <w:r>
              <w:t>Loading reference data</w:t>
            </w:r>
          </w:p>
        </w:tc>
        <w:tc>
          <w:tcPr>
            <w:tcW w:w="3960" w:type="dxa"/>
          </w:tcPr>
          <w:p w14:paraId="344A8F91" w14:textId="77777777" w:rsidR="00F34680" w:rsidRDefault="00000000">
            <w:pPr>
              <w:pStyle w:val="Compact"/>
            </w:pPr>
            <w:r>
              <w:t xml:space="preserve">Add or update a seed script in </w:t>
            </w:r>
            <w:r>
              <w:rPr>
                <w:rStyle w:val="VerbatimChar"/>
              </w:rPr>
              <w:t>/seeds/</w:t>
            </w:r>
          </w:p>
        </w:tc>
      </w:tr>
      <w:tr w:rsidR="00F34680" w14:paraId="02708064" w14:textId="77777777" w:rsidTr="00F34680">
        <w:tc>
          <w:tcPr>
            <w:tcW w:w="3960" w:type="dxa"/>
            <w:shd w:val="clear" w:color="auto" w:fill="F2F2F2"/>
          </w:tcPr>
          <w:p w14:paraId="649D3AEC" w14:textId="77777777" w:rsidR="00F34680" w:rsidRDefault="00000000">
            <w:pPr>
              <w:pStyle w:val="Compact"/>
            </w:pPr>
            <w:r>
              <w:t>Something went wrong in dev</w:t>
            </w:r>
          </w:p>
        </w:tc>
        <w:tc>
          <w:tcPr>
            <w:tcW w:w="3960" w:type="dxa"/>
            <w:shd w:val="clear" w:color="auto" w:fill="F2F2F2"/>
          </w:tcPr>
          <w:p w14:paraId="7EEA6D50" w14:textId="77777777" w:rsidR="00F34680" w:rsidRDefault="00000000">
            <w:pPr>
              <w:pStyle w:val="Compact"/>
            </w:pPr>
            <w:r>
              <w:t xml:space="preserve">Reset and rebuild using </w:t>
            </w:r>
            <w:r>
              <w:rPr>
                <w:rStyle w:val="VerbatimChar"/>
              </w:rPr>
              <w:t>reset_dev.sql</w:t>
            </w:r>
          </w:p>
        </w:tc>
      </w:tr>
      <w:tr w:rsidR="00F34680" w14:paraId="0D0C509E" w14:textId="77777777">
        <w:tc>
          <w:tcPr>
            <w:tcW w:w="3960" w:type="dxa"/>
          </w:tcPr>
          <w:p w14:paraId="30FA2637" w14:textId="77777777" w:rsidR="00F34680" w:rsidRDefault="00000000">
            <w:pPr>
              <w:pStyle w:val="Compact"/>
            </w:pPr>
            <w:r>
              <w:t>Checking DB state</w:t>
            </w:r>
          </w:p>
        </w:tc>
        <w:tc>
          <w:tcPr>
            <w:tcW w:w="3960" w:type="dxa"/>
          </w:tcPr>
          <w:p w14:paraId="0798D411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SELECT * FROM dbo.SchemaVersion ORDER BY AppliedAt DESC</w:t>
            </w:r>
          </w:p>
        </w:tc>
      </w:tr>
      <w:tr w:rsidR="00F34680" w14:paraId="7D7C38F0" w14:textId="77777777" w:rsidTr="00F34680">
        <w:tc>
          <w:tcPr>
            <w:tcW w:w="3960" w:type="dxa"/>
            <w:shd w:val="clear" w:color="auto" w:fill="F2F2F2"/>
          </w:tcPr>
          <w:p w14:paraId="2C7D78F8" w14:textId="77777777" w:rsidR="00F34680" w:rsidRDefault="00000000">
            <w:pPr>
              <w:pStyle w:val="Compact"/>
            </w:pPr>
            <w:r>
              <w:t>Onboarding a new dev environment</w:t>
            </w:r>
          </w:p>
        </w:tc>
        <w:tc>
          <w:tcPr>
            <w:tcW w:w="3960" w:type="dxa"/>
            <w:shd w:val="clear" w:color="auto" w:fill="F2F2F2"/>
          </w:tcPr>
          <w:p w14:paraId="64968514" w14:textId="77777777" w:rsidR="00F34680" w:rsidRDefault="00000000">
            <w:pPr>
              <w:pStyle w:val="Compact"/>
            </w:pPr>
            <w:r>
              <w:t xml:space="preserve">Run all migrations in order from </w:t>
            </w:r>
            <w:r>
              <w:rPr>
                <w:rStyle w:val="VerbatimChar"/>
              </w:rPr>
              <w:t>0001</w:t>
            </w:r>
          </w:p>
        </w:tc>
      </w:tr>
      <w:tr w:rsidR="00F34680" w14:paraId="4FC62E46" w14:textId="77777777">
        <w:tc>
          <w:tcPr>
            <w:tcW w:w="3960" w:type="dxa"/>
          </w:tcPr>
          <w:p w14:paraId="21A145E0" w14:textId="77777777" w:rsidR="00F34680" w:rsidRDefault="00000000">
            <w:pPr>
              <w:pStyle w:val="Compact"/>
            </w:pPr>
            <w:r>
              <w:t>Reversing a deployed change</w:t>
            </w:r>
          </w:p>
        </w:tc>
        <w:tc>
          <w:tcPr>
            <w:tcW w:w="3960" w:type="dxa"/>
          </w:tcPr>
          <w:p w14:paraId="4302716D" w14:textId="77777777" w:rsidR="00F34680" w:rsidRDefault="00000000">
            <w:pPr>
              <w:pStyle w:val="Compact"/>
            </w:pPr>
            <w:r>
              <w:t>New versioned migration that undoes the prior one</w:t>
            </w:r>
          </w:p>
        </w:tc>
      </w:tr>
    </w:tbl>
    <w:p w14:paraId="00EA1ECE" w14:textId="77777777" w:rsidR="00F34680" w:rsidRDefault="00000000">
      <w:r>
        <w:pict w14:anchorId="5D83D51E">
          <v:rect id="_x0000_i1038" style="width:0;height:1.5pt" o:hralign="center" o:hrstd="t" o:hr="t"/>
        </w:pict>
      </w:r>
    </w:p>
    <w:p w14:paraId="30AC837A" w14:textId="77777777" w:rsidR="00F34680" w:rsidRDefault="00000000">
      <w:r>
        <w:pict w14:anchorId="2593BD90">
          <v:rect id="_x0000_i1039" style="width:0;height:1.5pt" o:hralign="center" o:hrstd="t" o:hr="t"/>
        </w:pict>
      </w:r>
    </w:p>
    <w:p w14:paraId="653CB377" w14:textId="77777777" w:rsidR="00F34680" w:rsidRDefault="00000000">
      <w:pPr>
        <w:pStyle w:val="Heading1"/>
      </w:pPr>
      <w:bookmarkStart w:id="19" w:name="mpp-mes-project-conventions"/>
      <w:bookmarkEnd w:id="0"/>
      <w:bookmarkEnd w:id="18"/>
      <w:r>
        <w:t>MPP MES Project Conventions</w:t>
      </w:r>
    </w:p>
    <w:p w14:paraId="64BDC0E5" w14:textId="77777777" w:rsidR="00F34680" w:rsidRDefault="00000000">
      <w:pPr>
        <w:pStyle w:val="BlockText"/>
      </w:pPr>
      <w:r>
        <w:t xml:space="preserve">The sections above describe the general-purpose workflow. Everything below is </w:t>
      </w:r>
      <w:r>
        <w:rPr>
          <w:b/>
          <w:bCs/>
        </w:rPr>
        <w:t>specific to the MPP MES project</w:t>
      </w:r>
      <w:r>
        <w:t xml:space="preserve"> and overrides general conventions where they conflict. A new engineer on this project follows the general workflow but uses the naming, templates, and structure defined here.</w:t>
      </w:r>
    </w:p>
    <w:p w14:paraId="5E9DFF7C" w14:textId="77777777" w:rsidR="00F34680" w:rsidRDefault="00000000">
      <w:pPr>
        <w:pStyle w:val="Heading2"/>
      </w:pPr>
      <w:bookmarkStart w:id="20" w:name="database-layout"/>
      <w:r>
        <w:t>Database Layout</w:t>
      </w:r>
    </w:p>
    <w:p w14:paraId="6E5F2045" w14:textId="77777777" w:rsidR="00F34680" w:rsidRDefault="00000000">
      <w:pPr>
        <w:pStyle w:val="FirstParagraph"/>
      </w:pPr>
      <w:r>
        <w:rPr>
          <w:b/>
          <w:bCs/>
        </w:rPr>
        <w:t>SQL Server 2022 Standard Edition</w:t>
      </w:r>
      <w:r>
        <w:t xml:space="preserve"> with 7 application schemas plus </w:t>
      </w:r>
      <w:r>
        <w:rPr>
          <w:rStyle w:val="VerbatimChar"/>
        </w:rPr>
        <w:t>dbo</w:t>
      </w:r>
      <w:r>
        <w:t xml:space="preserve"> for infrastructure: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3192"/>
        <w:gridCol w:w="3192"/>
        <w:gridCol w:w="3192"/>
      </w:tblGrid>
      <w:tr w:rsidR="00F34680" w14:paraId="473298A7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65EA4E" w14:textId="77777777" w:rsidR="00F34680" w:rsidRDefault="00000000">
            <w:pPr>
              <w:pStyle w:val="Compact"/>
            </w:pPr>
            <w:r>
              <w:t>Schema</w:t>
            </w:r>
          </w:p>
        </w:tc>
        <w:tc>
          <w:tcPr>
            <w:tcW w:w="2640" w:type="dxa"/>
          </w:tcPr>
          <w:p w14:paraId="2ADA9A43" w14:textId="77777777" w:rsidR="00F34680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1F5CD3B5" w14:textId="77777777" w:rsidR="00F34680" w:rsidRDefault="00000000">
            <w:pPr>
              <w:pStyle w:val="Compact"/>
            </w:pPr>
            <w:r>
              <w:t>Scope</w:t>
            </w:r>
          </w:p>
        </w:tc>
      </w:tr>
      <w:tr w:rsidR="00F34680" w14:paraId="7FB0458C" w14:textId="77777777">
        <w:tc>
          <w:tcPr>
            <w:tcW w:w="2640" w:type="dxa"/>
          </w:tcPr>
          <w:p w14:paraId="7B170699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dbo</w:t>
            </w:r>
          </w:p>
        </w:tc>
        <w:tc>
          <w:tcPr>
            <w:tcW w:w="2640" w:type="dxa"/>
          </w:tcPr>
          <w:p w14:paraId="3D6503CF" w14:textId="77777777" w:rsidR="00F34680" w:rsidRDefault="00000000">
            <w:pPr>
              <w:pStyle w:val="Compact"/>
            </w:pPr>
            <w:r>
              <w:t>Infrastructure only (</w:t>
            </w:r>
            <w:r>
              <w:rPr>
                <w:rStyle w:val="VerbatimChar"/>
              </w:rPr>
              <w:t>SchemaVersion</w:t>
            </w:r>
            <w:r>
              <w:t>)</w:t>
            </w:r>
          </w:p>
        </w:tc>
        <w:tc>
          <w:tcPr>
            <w:tcW w:w="2640" w:type="dxa"/>
          </w:tcPr>
          <w:p w14:paraId="674FE926" w14:textId="77777777" w:rsidR="00F34680" w:rsidRDefault="00000000">
            <w:pPr>
              <w:pStyle w:val="Compact"/>
            </w:pPr>
            <w:r>
              <w:t>Always</w:t>
            </w:r>
          </w:p>
        </w:tc>
      </w:tr>
      <w:tr w:rsidR="00F34680" w14:paraId="496F8A3F" w14:textId="77777777" w:rsidTr="00F34680">
        <w:tc>
          <w:tcPr>
            <w:tcW w:w="2640" w:type="dxa"/>
            <w:shd w:val="clear" w:color="auto" w:fill="F2F2F2"/>
          </w:tcPr>
          <w:p w14:paraId="2868F788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Location</w:t>
            </w:r>
          </w:p>
        </w:tc>
        <w:tc>
          <w:tcPr>
            <w:tcW w:w="2640" w:type="dxa"/>
            <w:shd w:val="clear" w:color="auto" w:fill="F2F2F2"/>
          </w:tcPr>
          <w:p w14:paraId="5DECF6FE" w14:textId="77777777" w:rsidR="00F34680" w:rsidRDefault="00000000">
            <w:pPr>
              <w:pStyle w:val="Compact"/>
            </w:pPr>
            <w:r>
              <w:t>ISA-95 plant hierarchy, polymorphic location model</w:t>
            </w:r>
          </w:p>
        </w:tc>
        <w:tc>
          <w:tcPr>
            <w:tcW w:w="2640" w:type="dxa"/>
            <w:shd w:val="clear" w:color="auto" w:fill="F2F2F2"/>
          </w:tcPr>
          <w:p w14:paraId="66CC5F43" w14:textId="77777777" w:rsidR="00F34680" w:rsidRDefault="00000000">
            <w:pPr>
              <w:pStyle w:val="Compact"/>
            </w:pPr>
            <w:r>
              <w:t>MVP</w:t>
            </w:r>
          </w:p>
        </w:tc>
      </w:tr>
      <w:tr w:rsidR="00F34680" w14:paraId="5194C5F1" w14:textId="77777777">
        <w:tc>
          <w:tcPr>
            <w:tcW w:w="2640" w:type="dxa"/>
          </w:tcPr>
          <w:p w14:paraId="571764DB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Parts</w:t>
            </w:r>
          </w:p>
        </w:tc>
        <w:tc>
          <w:tcPr>
            <w:tcW w:w="2640" w:type="dxa"/>
          </w:tcPr>
          <w:p w14:paraId="37851AD2" w14:textId="77777777" w:rsidR="00F34680" w:rsidRDefault="00000000">
            <w:pPr>
              <w:pStyle w:val="Compact"/>
            </w:pPr>
            <w:r>
              <w:t>Items, BOMs, routes, operation templates</w:t>
            </w:r>
          </w:p>
        </w:tc>
        <w:tc>
          <w:tcPr>
            <w:tcW w:w="2640" w:type="dxa"/>
          </w:tcPr>
          <w:p w14:paraId="0862CE66" w14:textId="77777777" w:rsidR="00F34680" w:rsidRDefault="00000000">
            <w:pPr>
              <w:pStyle w:val="Compact"/>
            </w:pPr>
            <w:r>
              <w:t>MVP</w:t>
            </w:r>
          </w:p>
        </w:tc>
      </w:tr>
      <w:tr w:rsidR="00F34680" w14:paraId="16FB91BE" w14:textId="77777777" w:rsidTr="00F34680">
        <w:tc>
          <w:tcPr>
            <w:tcW w:w="2640" w:type="dxa"/>
            <w:shd w:val="clear" w:color="auto" w:fill="F2F2F2"/>
          </w:tcPr>
          <w:p w14:paraId="537A92CE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Lots</w:t>
            </w:r>
          </w:p>
        </w:tc>
        <w:tc>
          <w:tcPr>
            <w:tcW w:w="2640" w:type="dxa"/>
            <w:shd w:val="clear" w:color="auto" w:fill="F2F2F2"/>
          </w:tcPr>
          <w:p w14:paraId="205EC407" w14:textId="77777777" w:rsidR="00F34680" w:rsidRDefault="00000000">
            <w:pPr>
              <w:pStyle w:val="Compact"/>
            </w:pPr>
            <w:r>
              <w:t>LOT lifecycle, genealogy, container tracking</w:t>
            </w:r>
          </w:p>
        </w:tc>
        <w:tc>
          <w:tcPr>
            <w:tcW w:w="2640" w:type="dxa"/>
            <w:shd w:val="clear" w:color="auto" w:fill="F2F2F2"/>
          </w:tcPr>
          <w:p w14:paraId="6E92F630" w14:textId="77777777" w:rsidR="00F34680" w:rsidRDefault="00000000">
            <w:pPr>
              <w:pStyle w:val="Compact"/>
            </w:pPr>
            <w:r>
              <w:t>MVP</w:t>
            </w:r>
          </w:p>
        </w:tc>
      </w:tr>
      <w:tr w:rsidR="00F34680" w14:paraId="7DE36E1F" w14:textId="77777777">
        <w:tc>
          <w:tcPr>
            <w:tcW w:w="2640" w:type="dxa"/>
          </w:tcPr>
          <w:p w14:paraId="4C12D4B4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Workorder</w:t>
            </w:r>
          </w:p>
        </w:tc>
        <w:tc>
          <w:tcPr>
            <w:tcW w:w="2640" w:type="dxa"/>
          </w:tcPr>
          <w:p w14:paraId="0976DD74" w14:textId="77777777" w:rsidR="00F34680" w:rsidRDefault="00000000">
            <w:pPr>
              <w:pStyle w:val="Compact"/>
            </w:pPr>
            <w:r>
              <w:t>Work orders (auto-generated, hidden in MVP)</w:t>
            </w:r>
          </w:p>
        </w:tc>
        <w:tc>
          <w:tcPr>
            <w:tcW w:w="2640" w:type="dxa"/>
          </w:tcPr>
          <w:p w14:paraId="301A595F" w14:textId="77777777" w:rsidR="00F34680" w:rsidRDefault="00000000">
            <w:pPr>
              <w:pStyle w:val="Compact"/>
            </w:pPr>
            <w:r>
              <w:t>CONDITIONAL</w:t>
            </w:r>
          </w:p>
        </w:tc>
      </w:tr>
      <w:tr w:rsidR="00F34680" w14:paraId="52F5B3B8" w14:textId="77777777" w:rsidTr="00F34680">
        <w:tc>
          <w:tcPr>
            <w:tcW w:w="2640" w:type="dxa"/>
            <w:shd w:val="clear" w:color="auto" w:fill="F2F2F2"/>
          </w:tcPr>
          <w:p w14:paraId="19048896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Quality</w:t>
            </w:r>
          </w:p>
        </w:tc>
        <w:tc>
          <w:tcPr>
            <w:tcW w:w="2640" w:type="dxa"/>
            <w:shd w:val="clear" w:color="auto" w:fill="F2F2F2"/>
          </w:tcPr>
          <w:p w14:paraId="5DF89691" w14:textId="77777777" w:rsidR="00F34680" w:rsidRDefault="00000000">
            <w:pPr>
              <w:pStyle w:val="Compact"/>
            </w:pPr>
            <w:r>
              <w:t>Inspections, specs, holds, defect events</w:t>
            </w:r>
          </w:p>
        </w:tc>
        <w:tc>
          <w:tcPr>
            <w:tcW w:w="2640" w:type="dxa"/>
            <w:shd w:val="clear" w:color="auto" w:fill="F2F2F2"/>
          </w:tcPr>
          <w:p w14:paraId="24B51BBC" w14:textId="77777777" w:rsidR="00F34680" w:rsidRDefault="00000000">
            <w:pPr>
              <w:pStyle w:val="Compact"/>
            </w:pPr>
            <w:r>
              <w:t>MVP</w:t>
            </w:r>
          </w:p>
        </w:tc>
      </w:tr>
      <w:tr w:rsidR="00F34680" w14:paraId="35712EB3" w14:textId="77777777">
        <w:tc>
          <w:tcPr>
            <w:tcW w:w="2640" w:type="dxa"/>
          </w:tcPr>
          <w:p w14:paraId="36FC6B11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Oee</w:t>
            </w:r>
          </w:p>
        </w:tc>
        <w:tc>
          <w:tcPr>
            <w:tcW w:w="2640" w:type="dxa"/>
          </w:tcPr>
          <w:p w14:paraId="0CA4411F" w14:textId="77777777" w:rsidR="00F34680" w:rsidRDefault="00000000">
            <w:pPr>
              <w:pStyle w:val="Compact"/>
            </w:pPr>
            <w:r>
              <w:t>Downtime events, production events, OEE snapshots</w:t>
            </w:r>
          </w:p>
        </w:tc>
        <w:tc>
          <w:tcPr>
            <w:tcW w:w="2640" w:type="dxa"/>
          </w:tcPr>
          <w:p w14:paraId="146302DA" w14:textId="77777777" w:rsidR="00F34680" w:rsidRDefault="00000000">
            <w:pPr>
              <w:pStyle w:val="Compact"/>
            </w:pPr>
            <w:r>
              <w:t>MVP (events) / FUTURE (snapshots)</w:t>
            </w:r>
          </w:p>
        </w:tc>
      </w:tr>
      <w:tr w:rsidR="00F34680" w14:paraId="6ACDFD9A" w14:textId="77777777" w:rsidTr="00F34680">
        <w:tc>
          <w:tcPr>
            <w:tcW w:w="2640" w:type="dxa"/>
            <w:shd w:val="clear" w:color="auto" w:fill="F2F2F2"/>
          </w:tcPr>
          <w:p w14:paraId="52196A22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Audit</w:t>
            </w:r>
          </w:p>
        </w:tc>
        <w:tc>
          <w:tcPr>
            <w:tcW w:w="2640" w:type="dxa"/>
            <w:shd w:val="clear" w:color="auto" w:fill="F2F2F2"/>
          </w:tcPr>
          <w:p w14:paraId="340983C7" w14:textId="77777777" w:rsidR="00F34680" w:rsidRDefault="00000000">
            <w:pPr>
              <w:pStyle w:val="Compact"/>
            </w:pPr>
            <w:r>
              <w:t>OperationLog, ConfigLog, InterfaceLog, FailureLog</w:t>
            </w:r>
          </w:p>
        </w:tc>
        <w:tc>
          <w:tcPr>
            <w:tcW w:w="2640" w:type="dxa"/>
            <w:shd w:val="clear" w:color="auto" w:fill="F2F2F2"/>
          </w:tcPr>
          <w:p w14:paraId="6C113292" w14:textId="77777777" w:rsidR="00F34680" w:rsidRDefault="00000000">
            <w:pPr>
              <w:pStyle w:val="Compact"/>
            </w:pPr>
            <w:r>
              <w:t>MVP</w:t>
            </w:r>
          </w:p>
        </w:tc>
      </w:tr>
    </w:tbl>
    <w:p w14:paraId="7B86F2CE" w14:textId="77777777" w:rsidR="00F34680" w:rsidRDefault="00000000">
      <w:pPr>
        <w:pStyle w:val="BodyText"/>
      </w:pPr>
      <w:r>
        <w:t xml:space="preserve">Every table, proc, and view lives in its application schema — not </w:t>
      </w:r>
      <w:r>
        <w:rPr>
          <w:rStyle w:val="VerbatimChar"/>
        </w:rPr>
        <w:t>dbo</w:t>
      </w:r>
      <w:r>
        <w:t xml:space="preserve">. The only </w:t>
      </w:r>
      <w:r>
        <w:rPr>
          <w:rStyle w:val="VerbatimChar"/>
        </w:rPr>
        <w:t>dbo</w:t>
      </w:r>
      <w:r>
        <w:t xml:space="preserve"> object is </w:t>
      </w:r>
      <w:r>
        <w:rPr>
          <w:rStyle w:val="VerbatimChar"/>
        </w:rPr>
        <w:t>SchemaVersion</w:t>
      </w:r>
      <w:r>
        <w:t>.</w:t>
      </w:r>
    </w:p>
    <w:p w14:paraId="031DBE67" w14:textId="77777777" w:rsidR="00F34680" w:rsidRDefault="00000000">
      <w:pPr>
        <w:pStyle w:val="Heading2"/>
      </w:pPr>
      <w:bookmarkStart w:id="21" w:name="naming-conventions"/>
      <w:bookmarkEnd w:id="20"/>
      <w:r>
        <w:t>Naming Conventions</w:t>
      </w:r>
    </w:p>
    <w:p w14:paraId="271E28BF" w14:textId="77777777" w:rsidR="00F34680" w:rsidRDefault="00000000">
      <w:pPr>
        <w:pStyle w:val="FirstParagraph"/>
      </w:pPr>
      <w:r>
        <w:rPr>
          <w:b/>
          <w:bCs/>
        </w:rPr>
        <w:t>All database identifiers use UpperCamelCase.</w:t>
      </w:r>
      <w:r>
        <w:t xml:space="preserve"> This overrides any general convention.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3192"/>
        <w:gridCol w:w="3192"/>
        <w:gridCol w:w="3192"/>
      </w:tblGrid>
      <w:tr w:rsidR="00F34680" w14:paraId="6AB7226C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0DEB20" w14:textId="77777777" w:rsidR="00F34680" w:rsidRDefault="00000000">
            <w:pPr>
              <w:pStyle w:val="Compact"/>
            </w:pPr>
            <w:r>
              <w:t>Element</w:t>
            </w:r>
          </w:p>
        </w:tc>
        <w:tc>
          <w:tcPr>
            <w:tcW w:w="2640" w:type="dxa"/>
          </w:tcPr>
          <w:p w14:paraId="7001FCE5" w14:textId="77777777" w:rsidR="00F34680" w:rsidRDefault="00000000">
            <w:pPr>
              <w:pStyle w:val="Compact"/>
            </w:pPr>
            <w:r>
              <w:t>Convention</w:t>
            </w:r>
          </w:p>
        </w:tc>
        <w:tc>
          <w:tcPr>
            <w:tcW w:w="2640" w:type="dxa"/>
          </w:tcPr>
          <w:p w14:paraId="174FC7F8" w14:textId="77777777" w:rsidR="00F34680" w:rsidRDefault="00000000">
            <w:pPr>
              <w:pStyle w:val="Compact"/>
            </w:pPr>
            <w:r>
              <w:t>Example</w:t>
            </w:r>
          </w:p>
        </w:tc>
      </w:tr>
      <w:tr w:rsidR="00F34680" w14:paraId="5CEA2FA2" w14:textId="77777777">
        <w:tc>
          <w:tcPr>
            <w:tcW w:w="2640" w:type="dxa"/>
          </w:tcPr>
          <w:p w14:paraId="0EB08552" w14:textId="77777777" w:rsidR="00F34680" w:rsidRDefault="00000000">
            <w:pPr>
              <w:pStyle w:val="Compact"/>
            </w:pPr>
            <w:r>
              <w:t>Tables</w:t>
            </w:r>
          </w:p>
        </w:tc>
        <w:tc>
          <w:tcPr>
            <w:tcW w:w="2640" w:type="dxa"/>
          </w:tcPr>
          <w:p w14:paraId="24F74679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Schema.EntityName</w:t>
            </w:r>
            <w:r>
              <w:t xml:space="preserve"> (singular)</w:t>
            </w:r>
          </w:p>
        </w:tc>
        <w:tc>
          <w:tcPr>
            <w:tcW w:w="2640" w:type="dxa"/>
          </w:tcPr>
          <w:p w14:paraId="3D5765D3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Location.Location</w:t>
            </w:r>
            <w:r>
              <w:t xml:space="preserve">, </w:t>
            </w:r>
            <w:r>
              <w:rPr>
                <w:rStyle w:val="VerbatimChar"/>
              </w:rPr>
              <w:t>Parts.Item</w:t>
            </w:r>
            <w:r>
              <w:t xml:space="preserve">, </w:t>
            </w:r>
            <w:r>
              <w:rPr>
                <w:rStyle w:val="VerbatimChar"/>
              </w:rPr>
              <w:t>Audit.ConfigLog</w:t>
            </w:r>
          </w:p>
        </w:tc>
      </w:tr>
      <w:tr w:rsidR="00F34680" w14:paraId="1076DCD3" w14:textId="77777777" w:rsidTr="00F34680">
        <w:tc>
          <w:tcPr>
            <w:tcW w:w="2640" w:type="dxa"/>
            <w:shd w:val="clear" w:color="auto" w:fill="F2F2F2"/>
          </w:tcPr>
          <w:p w14:paraId="1F324DD8" w14:textId="77777777" w:rsidR="00F34680" w:rsidRDefault="00000000">
            <w:pPr>
              <w:pStyle w:val="Compact"/>
            </w:pPr>
            <w:r>
              <w:t>Columns</w:t>
            </w:r>
          </w:p>
        </w:tc>
        <w:tc>
          <w:tcPr>
            <w:tcW w:w="2640" w:type="dxa"/>
            <w:shd w:val="clear" w:color="auto" w:fill="F2F2F2"/>
          </w:tcPr>
          <w:p w14:paraId="67E111D6" w14:textId="77777777" w:rsidR="00F34680" w:rsidRDefault="00000000">
            <w:pPr>
              <w:pStyle w:val="Compact"/>
            </w:pPr>
            <w:r>
              <w:t>UpperCamelCase</w:t>
            </w:r>
          </w:p>
        </w:tc>
        <w:tc>
          <w:tcPr>
            <w:tcW w:w="2640" w:type="dxa"/>
            <w:shd w:val="clear" w:color="auto" w:fill="F2F2F2"/>
          </w:tcPr>
          <w:p w14:paraId="40762BB0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PieceCount</w:t>
            </w:r>
            <w:r>
              <w:t xml:space="preserve">, </w:t>
            </w:r>
            <w:r>
              <w:rPr>
                <w:rStyle w:val="VerbatimChar"/>
              </w:rPr>
              <w:t>CreatedAt</w:t>
            </w:r>
            <w:r>
              <w:t xml:space="preserve">, </w:t>
            </w:r>
            <w:r>
              <w:rPr>
                <w:rStyle w:val="VerbatimChar"/>
              </w:rPr>
              <w:t>DeprecatedAt</w:t>
            </w:r>
          </w:p>
        </w:tc>
      </w:tr>
      <w:tr w:rsidR="00F34680" w14:paraId="6CE0C816" w14:textId="77777777">
        <w:tc>
          <w:tcPr>
            <w:tcW w:w="2640" w:type="dxa"/>
          </w:tcPr>
          <w:p w14:paraId="3B0254FB" w14:textId="77777777" w:rsidR="00F34680" w:rsidRDefault="00000000">
            <w:pPr>
              <w:pStyle w:val="Compact"/>
            </w:pPr>
            <w:r>
              <w:t>Foreign keys</w:t>
            </w:r>
          </w:p>
        </w:tc>
        <w:tc>
          <w:tcPr>
            <w:tcW w:w="2640" w:type="dxa"/>
          </w:tcPr>
          <w:p w14:paraId="63830237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ReferencedEntityId</w:t>
            </w:r>
          </w:p>
        </w:tc>
        <w:tc>
          <w:tcPr>
            <w:tcW w:w="2640" w:type="dxa"/>
          </w:tcPr>
          <w:p w14:paraId="33F8DA70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ParentLocationId</w:t>
            </w:r>
            <w:r>
              <w:t xml:space="preserve">, </w:t>
            </w:r>
            <w:r>
              <w:rPr>
                <w:rStyle w:val="VerbatimChar"/>
              </w:rPr>
              <w:t>LocationTypeDefinitionId</w:t>
            </w:r>
          </w:p>
        </w:tc>
      </w:tr>
      <w:tr w:rsidR="00F34680" w14:paraId="29787AAA" w14:textId="77777777" w:rsidTr="00F34680">
        <w:tc>
          <w:tcPr>
            <w:tcW w:w="2640" w:type="dxa"/>
            <w:shd w:val="clear" w:color="auto" w:fill="F2F2F2"/>
          </w:tcPr>
          <w:p w14:paraId="0668E630" w14:textId="77777777" w:rsidR="00F34680" w:rsidRDefault="00000000">
            <w:pPr>
              <w:pStyle w:val="Compact"/>
            </w:pPr>
            <w:r>
              <w:t>Stored procs</w:t>
            </w:r>
          </w:p>
        </w:tc>
        <w:tc>
          <w:tcPr>
            <w:tcW w:w="2640" w:type="dxa"/>
            <w:shd w:val="clear" w:color="auto" w:fill="F2F2F2"/>
          </w:tcPr>
          <w:p w14:paraId="01536C06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Schema.Entity_Verb</w:t>
            </w:r>
          </w:p>
        </w:tc>
        <w:tc>
          <w:tcPr>
            <w:tcW w:w="2640" w:type="dxa"/>
            <w:shd w:val="clear" w:color="auto" w:fill="F2F2F2"/>
          </w:tcPr>
          <w:p w14:paraId="7863D893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Location.Location_Create</w:t>
            </w:r>
            <w:r>
              <w:t xml:space="preserve">, </w:t>
            </w:r>
            <w:r>
              <w:rPr>
                <w:rStyle w:val="VerbatimChar"/>
              </w:rPr>
              <w:t>Parts.Item_Update</w:t>
            </w:r>
          </w:p>
        </w:tc>
      </w:tr>
      <w:tr w:rsidR="00F34680" w14:paraId="09A8E252" w14:textId="77777777">
        <w:tc>
          <w:tcPr>
            <w:tcW w:w="2640" w:type="dxa"/>
          </w:tcPr>
          <w:p w14:paraId="0E068322" w14:textId="77777777" w:rsidR="00F34680" w:rsidRDefault="00000000">
            <w:pPr>
              <w:pStyle w:val="Compact"/>
            </w:pPr>
            <w:r>
              <w:t>Views</w:t>
            </w:r>
          </w:p>
        </w:tc>
        <w:tc>
          <w:tcPr>
            <w:tcW w:w="2640" w:type="dxa"/>
          </w:tcPr>
          <w:p w14:paraId="2AE16BBF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Schema.Entity_ViewName</w:t>
            </w:r>
          </w:p>
        </w:tc>
        <w:tc>
          <w:tcPr>
            <w:tcW w:w="2640" w:type="dxa"/>
          </w:tcPr>
          <w:p w14:paraId="24EF414D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Location.Location_ActiveHierarchy</w:t>
            </w:r>
          </w:p>
        </w:tc>
      </w:tr>
      <w:tr w:rsidR="00F34680" w14:paraId="7AEB4153" w14:textId="77777777" w:rsidTr="00F34680">
        <w:tc>
          <w:tcPr>
            <w:tcW w:w="2640" w:type="dxa"/>
            <w:shd w:val="clear" w:color="auto" w:fill="F2F2F2"/>
          </w:tcPr>
          <w:p w14:paraId="2EFF11DF" w14:textId="77777777" w:rsidR="00F34680" w:rsidRDefault="00000000">
            <w:pPr>
              <w:pStyle w:val="Compact"/>
            </w:pPr>
            <w:r>
              <w:t>Code values</w:t>
            </w:r>
          </w:p>
        </w:tc>
        <w:tc>
          <w:tcPr>
            <w:tcW w:w="2640" w:type="dxa"/>
            <w:shd w:val="clear" w:color="auto" w:fill="F2F2F2"/>
          </w:tcPr>
          <w:p w14:paraId="0A5D66B1" w14:textId="77777777" w:rsidR="00F34680" w:rsidRDefault="00000000">
            <w:pPr>
              <w:pStyle w:val="Compact"/>
            </w:pPr>
            <w:r>
              <w:t>UpperCamelCase</w:t>
            </w:r>
          </w:p>
        </w:tc>
        <w:tc>
          <w:tcPr>
            <w:tcW w:w="2640" w:type="dxa"/>
            <w:shd w:val="clear" w:color="auto" w:fill="F2F2F2"/>
          </w:tcPr>
          <w:p w14:paraId="3C393D23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Site</w:t>
            </w:r>
            <w:r>
              <w:t xml:space="preserve">, </w:t>
            </w:r>
            <w:r>
              <w:rPr>
                <w:rStyle w:val="VerbatimChar"/>
              </w:rPr>
              <w:t>Area</w:t>
            </w:r>
            <w:r>
              <w:t xml:space="preserve">, </w:t>
            </w:r>
            <w:r>
              <w:rPr>
                <w:rStyle w:val="VerbatimChar"/>
              </w:rPr>
              <w:t>WorkCenter</w:t>
            </w:r>
            <w:r>
              <w:t xml:space="preserve">, </w:t>
            </w:r>
            <w:r>
              <w:rPr>
                <w:rStyle w:val="VerbatimChar"/>
              </w:rPr>
              <w:t>Good</w:t>
            </w:r>
            <w:r>
              <w:t xml:space="preserve">, </w:t>
            </w:r>
            <w:r>
              <w:rPr>
                <w:rStyle w:val="VerbatimChar"/>
              </w:rPr>
              <w:t>Hold</w:t>
            </w:r>
            <w:r>
              <w:t xml:space="preserve">, </w:t>
            </w:r>
            <w:r>
              <w:rPr>
                <w:rStyle w:val="VerbatimChar"/>
              </w:rPr>
              <w:t>InProgress</w:t>
            </w:r>
          </w:p>
        </w:tc>
      </w:tr>
      <w:tr w:rsidR="00F34680" w14:paraId="44E8D990" w14:textId="77777777">
        <w:tc>
          <w:tcPr>
            <w:tcW w:w="2640" w:type="dxa"/>
          </w:tcPr>
          <w:p w14:paraId="2E3616A6" w14:textId="77777777" w:rsidR="00F34680" w:rsidRDefault="00000000">
            <w:pPr>
              <w:pStyle w:val="Compact"/>
            </w:pPr>
            <w:r>
              <w:t>Primary keys</w:t>
            </w:r>
          </w:p>
        </w:tc>
        <w:tc>
          <w:tcPr>
            <w:tcW w:w="2640" w:type="dxa"/>
          </w:tcPr>
          <w:p w14:paraId="6C0F9DC4" w14:textId="77777777" w:rsidR="00F34680" w:rsidRDefault="00000000">
            <w:pPr>
              <w:pStyle w:val="Compact"/>
            </w:pPr>
            <w:r>
              <w:t xml:space="preserve">Always </w:t>
            </w:r>
            <w:r>
              <w:rPr>
                <w:rStyle w:val="VerbatimChar"/>
              </w:rPr>
              <w:t>Id</w:t>
            </w:r>
            <w:r>
              <w:t xml:space="preserve"> (surrogate </w:t>
            </w:r>
            <w:r>
              <w:rPr>
                <w:rStyle w:val="VerbatimChar"/>
              </w:rPr>
              <w:t>INT IDENTITY</w:t>
            </w:r>
            <w:r>
              <w:t>)</w:t>
            </w:r>
          </w:p>
        </w:tc>
        <w:tc>
          <w:tcPr>
            <w:tcW w:w="2640" w:type="dxa"/>
          </w:tcPr>
          <w:p w14:paraId="2E2462A3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Location.Location.Id</w:t>
            </w:r>
          </w:p>
        </w:tc>
      </w:tr>
      <w:tr w:rsidR="00F34680" w14:paraId="76EC8C3A" w14:textId="77777777" w:rsidTr="00F34680">
        <w:tc>
          <w:tcPr>
            <w:tcW w:w="2640" w:type="dxa"/>
            <w:shd w:val="clear" w:color="auto" w:fill="F2F2F2"/>
          </w:tcPr>
          <w:p w14:paraId="33EF34B1" w14:textId="77777777" w:rsidR="00F34680" w:rsidRDefault="00000000">
            <w:pPr>
              <w:pStyle w:val="Compact"/>
            </w:pPr>
            <w:r>
              <w:t>Soft deletes</w:t>
            </w:r>
          </w:p>
        </w:tc>
        <w:tc>
          <w:tcPr>
            <w:tcW w:w="2640" w:type="dxa"/>
            <w:shd w:val="clear" w:color="auto" w:fill="F2F2F2"/>
          </w:tcPr>
          <w:p w14:paraId="7AC539CC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DeprecatedAt DATETIME2(3) NULL</w:t>
            </w:r>
          </w:p>
        </w:tc>
        <w:tc>
          <w:tcPr>
            <w:tcW w:w="2640" w:type="dxa"/>
            <w:shd w:val="clear" w:color="auto" w:fill="F2F2F2"/>
          </w:tcPr>
          <w:p w14:paraId="7B473C98" w14:textId="77777777" w:rsidR="00F34680" w:rsidRDefault="00000000">
            <w:pPr>
              <w:pStyle w:val="Compact"/>
            </w:pPr>
            <w:r>
              <w:t>Non-null = inactive</w:t>
            </w:r>
          </w:p>
        </w:tc>
      </w:tr>
    </w:tbl>
    <w:p w14:paraId="6BCC7465" w14:textId="77777777" w:rsidR="00F34680" w:rsidRDefault="00000000">
      <w:pPr>
        <w:pStyle w:val="BodyText"/>
      </w:pPr>
      <w:r>
        <w:rPr>
          <w:b/>
          <w:bCs/>
        </w:rPr>
        <w:lastRenderedPageBreak/>
        <w:t>Proc naming:</w:t>
      </w:r>
      <w:r>
        <w:t xml:space="preserve"> The pattern is </w:t>
      </w:r>
      <w:r>
        <w:rPr>
          <w:rStyle w:val="VerbatimChar"/>
        </w:rPr>
        <w:t>Entity_Verb</w:t>
      </w:r>
      <w:r>
        <w:t xml:space="preserve">, not </w:t>
      </w:r>
      <w:r>
        <w:rPr>
          <w:rStyle w:val="VerbatimChar"/>
        </w:rPr>
        <w:t>usp_VerbNoun</w:t>
      </w:r>
      <w:r>
        <w:t xml:space="preserve">. The schema prefix replaces the </w:t>
      </w:r>
      <w:r>
        <w:rPr>
          <w:rStyle w:val="VerbatimChar"/>
        </w:rPr>
        <w:t>dbo.usp_</w:t>
      </w:r>
      <w:r>
        <w:t xml:space="preserve"> prefix: - General pattern: </w:t>
      </w:r>
      <w:r>
        <w:rPr>
          <w:rStyle w:val="VerbatimChar"/>
        </w:rPr>
        <w:t>dbo.usp_GetBatchEvents</w:t>
      </w:r>
      <w:r>
        <w:t xml:space="preserve"> - MPP pattern: </w:t>
      </w:r>
      <w:r>
        <w:rPr>
          <w:rStyle w:val="VerbatimChar"/>
        </w:rPr>
        <w:t>Lots.Lot_GetActive</w:t>
      </w:r>
    </w:p>
    <w:p w14:paraId="1D9A331D" w14:textId="77777777" w:rsidR="00F34680" w:rsidRDefault="00000000">
      <w:pPr>
        <w:pStyle w:val="BodyText"/>
      </w:pPr>
      <w:r>
        <w:rPr>
          <w:b/>
          <w:bCs/>
        </w:rPr>
        <w:t>Migration filenames</w:t>
      </w:r>
      <w:r>
        <w:t xml:space="preserve"> still use </w:t>
      </w:r>
      <w:r>
        <w:rPr>
          <w:rStyle w:val="VerbatimChar"/>
        </w:rPr>
        <w:t>snake_case</w:t>
      </w:r>
      <w:r>
        <w:t xml:space="preserve"> with underscores — this is a file-naming convention, not a DB-naming convention. Migration content uses UpperCamelCase for all SQL identifiers.</w:t>
      </w:r>
    </w:p>
    <w:p w14:paraId="3FA7B315" w14:textId="77777777" w:rsidR="00F34680" w:rsidRDefault="00000000">
      <w:pPr>
        <w:pStyle w:val="Heading2"/>
      </w:pPr>
      <w:bookmarkStart w:id="22" w:name="stored-procedure-template"/>
      <w:bookmarkEnd w:id="21"/>
      <w:r>
        <w:t>Stored Procedure Template</w:t>
      </w:r>
    </w:p>
    <w:p w14:paraId="1F8DF46A" w14:textId="77777777" w:rsidR="00F34680" w:rsidRDefault="00000000">
      <w:pPr>
        <w:pStyle w:val="FirstParagraph"/>
      </w:pPr>
      <w:r>
        <w:t xml:space="preserve">Every stored procedure on this project follows the template defined in </w:t>
      </w:r>
      <w:r>
        <w:rPr>
          <w:rStyle w:val="VerbatimChar"/>
        </w:rPr>
        <w:t>MPP_MES_PHASED_PLAN_CONFIG_TOOL.md</w:t>
      </w:r>
      <w:r>
        <w:t xml:space="preserve"> (Stored Procedure Template and Conventions section). That document is the authoritative reference. Key points summarized here for quick reference:</w:t>
      </w:r>
    </w:p>
    <w:p w14:paraId="23E63A6F" w14:textId="77777777" w:rsidR="00F34680" w:rsidRDefault="00000000">
      <w:pPr>
        <w:pStyle w:val="Heading3"/>
      </w:pPr>
      <w:bookmarkStart w:id="23" w:name="output-contract"/>
      <w:r>
        <w:t>Output Contract</w:t>
      </w:r>
    </w:p>
    <w:p w14:paraId="525C8971" w14:textId="77777777" w:rsidR="00F34680" w:rsidRDefault="00000000">
      <w:pPr>
        <w:pStyle w:val="FirstParagraph"/>
      </w:pPr>
      <w:r>
        <w:t>Every proc — read or write — returns: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3192"/>
        <w:gridCol w:w="3192"/>
        <w:gridCol w:w="3192"/>
      </w:tblGrid>
      <w:tr w:rsidR="00F34680" w14:paraId="43C244BE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119B14" w14:textId="77777777" w:rsidR="00F34680" w:rsidRDefault="00000000">
            <w:pPr>
              <w:pStyle w:val="Compact"/>
            </w:pPr>
            <w:r>
              <w:t>Output Parameter</w:t>
            </w:r>
          </w:p>
        </w:tc>
        <w:tc>
          <w:tcPr>
            <w:tcW w:w="2640" w:type="dxa"/>
          </w:tcPr>
          <w:p w14:paraId="15771EBE" w14:textId="77777777" w:rsidR="00F34680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15E315A6" w14:textId="77777777" w:rsidR="00F34680" w:rsidRDefault="00000000">
            <w:pPr>
              <w:pStyle w:val="Compact"/>
            </w:pPr>
            <w:r>
              <w:t>Purpose</w:t>
            </w:r>
          </w:p>
        </w:tc>
      </w:tr>
      <w:tr w:rsidR="00F34680" w14:paraId="55F10FA6" w14:textId="77777777">
        <w:tc>
          <w:tcPr>
            <w:tcW w:w="2640" w:type="dxa"/>
          </w:tcPr>
          <w:p w14:paraId="0ED3F2C9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@Status</w:t>
            </w:r>
          </w:p>
        </w:tc>
        <w:tc>
          <w:tcPr>
            <w:tcW w:w="2640" w:type="dxa"/>
          </w:tcPr>
          <w:p w14:paraId="7415C09D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BIT OUTPUT</w:t>
            </w:r>
          </w:p>
        </w:tc>
        <w:tc>
          <w:tcPr>
            <w:tcW w:w="2640" w:type="dxa"/>
          </w:tcPr>
          <w:p w14:paraId="018B3EB3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  <w:r>
              <w:t xml:space="preserve"> on success, </w:t>
            </w:r>
            <w:r>
              <w:rPr>
                <w:rStyle w:val="VerbatimChar"/>
              </w:rPr>
              <w:t>0</w:t>
            </w:r>
            <w:r>
              <w:t xml:space="preserve"> on failure. Always set before returning.</w:t>
            </w:r>
          </w:p>
        </w:tc>
      </w:tr>
      <w:tr w:rsidR="00F34680" w14:paraId="2D4009C9" w14:textId="77777777" w:rsidTr="00F34680">
        <w:tc>
          <w:tcPr>
            <w:tcW w:w="2640" w:type="dxa"/>
            <w:shd w:val="clear" w:color="auto" w:fill="F2F2F2"/>
          </w:tcPr>
          <w:p w14:paraId="1BF23D1B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@Message</w:t>
            </w:r>
          </w:p>
        </w:tc>
        <w:tc>
          <w:tcPr>
            <w:tcW w:w="2640" w:type="dxa"/>
            <w:shd w:val="clear" w:color="auto" w:fill="F2F2F2"/>
          </w:tcPr>
          <w:p w14:paraId="371F0608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NVARCHAR(500) OUTPUT</w:t>
            </w:r>
          </w:p>
        </w:tc>
        <w:tc>
          <w:tcPr>
            <w:tcW w:w="2640" w:type="dxa"/>
            <w:shd w:val="clear" w:color="auto" w:fill="F2F2F2"/>
          </w:tcPr>
          <w:p w14:paraId="3C3736D9" w14:textId="77777777" w:rsidR="00F34680" w:rsidRDefault="00000000">
            <w:pPr>
              <w:pStyle w:val="Compact"/>
            </w:pPr>
            <w:r>
              <w:t>Human-readable status. Surfaced directly in Perspective UI on error.</w:t>
            </w:r>
          </w:p>
        </w:tc>
      </w:tr>
      <w:tr w:rsidR="00F34680" w14:paraId="63AE04B1" w14:textId="77777777">
        <w:tc>
          <w:tcPr>
            <w:tcW w:w="2640" w:type="dxa"/>
          </w:tcPr>
          <w:p w14:paraId="0CC42D87" w14:textId="77777777" w:rsidR="00F34680" w:rsidRDefault="00000000">
            <w:pPr>
              <w:pStyle w:val="Compact"/>
            </w:pPr>
            <w:r>
              <w:rPr>
                <w:i/>
                <w:iCs/>
              </w:rPr>
              <w:t>(proc-specific)</w:t>
            </w:r>
          </w:p>
        </w:tc>
        <w:tc>
          <w:tcPr>
            <w:tcW w:w="2640" w:type="dxa"/>
          </w:tcPr>
          <w:p w14:paraId="5D134EC9" w14:textId="77777777" w:rsidR="00F34680" w:rsidRDefault="00000000">
            <w:pPr>
              <w:pStyle w:val="Compact"/>
            </w:pPr>
            <w:r>
              <w:t xml:space="preserve">various </w:t>
            </w:r>
            <w:r>
              <w:rPr>
                <w:rStyle w:val="VerbatimChar"/>
              </w:rPr>
              <w:t>OUTPUT</w:t>
            </w:r>
          </w:p>
        </w:tc>
        <w:tc>
          <w:tcPr>
            <w:tcW w:w="2640" w:type="dxa"/>
          </w:tcPr>
          <w:p w14:paraId="48C25E72" w14:textId="77777777" w:rsidR="00F34680" w:rsidRDefault="00000000">
            <w:pPr>
              <w:pStyle w:val="Compact"/>
            </w:pPr>
            <w:r>
              <w:t xml:space="preserve">E.g., </w:t>
            </w:r>
            <w:r>
              <w:rPr>
                <w:rStyle w:val="VerbatimChar"/>
              </w:rPr>
              <w:t>@NewId INT OUTPUT</w:t>
            </w:r>
            <w:r>
              <w:t xml:space="preserve"> for Create procs.</w:t>
            </w:r>
          </w:p>
        </w:tc>
      </w:tr>
    </w:tbl>
    <w:p w14:paraId="25F6ECDE" w14:textId="77777777" w:rsidR="00F34680" w:rsidRDefault="00000000">
      <w:pPr>
        <w:pStyle w:val="Heading3"/>
      </w:pPr>
      <w:bookmarkStart w:id="24" w:name="error-hierarchy-three-tiers"/>
      <w:bookmarkEnd w:id="23"/>
      <w:r>
        <w:t>Error Hierarchy (Three Tiers)</w:t>
      </w:r>
    </w:p>
    <w:tbl>
      <w:tblPr>
        <w:tblStyle w:val="Table"/>
        <w:tblW w:w="5000" w:type="pct"/>
        <w:tblLayout w:type="fixed"/>
        <w:tblLook w:val="0420" w:firstRow="1" w:lastRow="0" w:firstColumn="0" w:lastColumn="0" w:noHBand="0" w:noVBand="1"/>
      </w:tblPr>
      <w:tblGrid>
        <w:gridCol w:w="3192"/>
        <w:gridCol w:w="3192"/>
        <w:gridCol w:w="3192"/>
      </w:tblGrid>
      <w:tr w:rsidR="00F34680" w14:paraId="70079BDB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E9D013" w14:textId="77777777" w:rsidR="00F34680" w:rsidRDefault="00000000">
            <w:pPr>
              <w:pStyle w:val="Compact"/>
            </w:pPr>
            <w:r>
              <w:t>Tier</w:t>
            </w:r>
          </w:p>
        </w:tc>
        <w:tc>
          <w:tcPr>
            <w:tcW w:w="2640" w:type="dxa"/>
          </w:tcPr>
          <w:p w14:paraId="00E03110" w14:textId="77777777" w:rsidR="00F34680" w:rsidRDefault="00000000">
            <w:pPr>
              <w:pStyle w:val="Compact"/>
            </w:pPr>
            <w:r>
              <w:t>Example</w:t>
            </w:r>
          </w:p>
        </w:tc>
        <w:tc>
          <w:tcPr>
            <w:tcW w:w="2640" w:type="dxa"/>
          </w:tcPr>
          <w:p w14:paraId="33C6E338" w14:textId="77777777" w:rsidR="00F34680" w:rsidRDefault="00000000">
            <w:pPr>
              <w:pStyle w:val="Compact"/>
            </w:pPr>
            <w:r>
              <w:t>Handling</w:t>
            </w:r>
          </w:p>
        </w:tc>
      </w:tr>
      <w:tr w:rsidR="00F34680" w14:paraId="06F0F45E" w14:textId="77777777">
        <w:tc>
          <w:tcPr>
            <w:tcW w:w="2640" w:type="dxa"/>
          </w:tcPr>
          <w:p w14:paraId="6EF314F5" w14:textId="77777777" w:rsidR="00F34680" w:rsidRDefault="00000000">
            <w:pPr>
              <w:pStyle w:val="Compact"/>
            </w:pPr>
            <w:r>
              <w:rPr>
                <w:b/>
                <w:bCs/>
              </w:rPr>
              <w:t>Parameter validation</w:t>
            </w:r>
          </w:p>
        </w:tc>
        <w:tc>
          <w:tcPr>
            <w:tcW w:w="2640" w:type="dxa"/>
          </w:tcPr>
          <w:p w14:paraId="7E77EEEA" w14:textId="77777777" w:rsidR="00F34680" w:rsidRDefault="00000000">
            <w:pPr>
              <w:pStyle w:val="Compact"/>
            </w:pPr>
            <w:r>
              <w:t>NULL required param, bad FK</w:t>
            </w:r>
          </w:p>
        </w:tc>
        <w:tc>
          <w:tcPr>
            <w:tcW w:w="2640" w:type="dxa"/>
          </w:tcPr>
          <w:p w14:paraId="5A158735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@Status = 0</w:t>
            </w:r>
            <w:r>
              <w:t xml:space="preserve">, friendly </w:t>
            </w:r>
            <w:r>
              <w:rPr>
                <w:rStyle w:val="VerbatimChar"/>
              </w:rPr>
              <w:t>@Message</w:t>
            </w:r>
            <w:r>
              <w:t xml:space="preserve">, call </w:t>
            </w:r>
            <w:r>
              <w:rPr>
                <w:rStyle w:val="VerbatimChar"/>
              </w:rPr>
              <w:t>Audit.Audit_LogFailure</w:t>
            </w:r>
            <w:r>
              <w:t xml:space="preserve">, </w:t>
            </w:r>
            <w:r>
              <w:rPr>
                <w:rStyle w:val="VerbatimChar"/>
              </w:rPr>
              <w:t>RETURN</w:t>
            </w:r>
            <w:r>
              <w:t>. No transaction.</w:t>
            </w:r>
          </w:p>
        </w:tc>
      </w:tr>
      <w:tr w:rsidR="00F34680" w14:paraId="35EAA15E" w14:textId="77777777" w:rsidTr="00F34680">
        <w:tc>
          <w:tcPr>
            <w:tcW w:w="2640" w:type="dxa"/>
            <w:shd w:val="clear" w:color="auto" w:fill="F2F2F2"/>
          </w:tcPr>
          <w:p w14:paraId="64DB7424" w14:textId="77777777" w:rsidR="00F34680" w:rsidRDefault="00000000">
            <w:pPr>
              <w:pStyle w:val="Compact"/>
            </w:pPr>
            <w:r>
              <w:rPr>
                <w:b/>
                <w:bCs/>
              </w:rPr>
              <w:t>Business rule violation</w:t>
            </w:r>
          </w:p>
        </w:tc>
        <w:tc>
          <w:tcPr>
            <w:tcW w:w="2640" w:type="dxa"/>
            <w:shd w:val="clear" w:color="auto" w:fill="F2F2F2"/>
          </w:tcPr>
          <w:p w14:paraId="5203798B" w14:textId="77777777" w:rsidR="00F34680" w:rsidRDefault="00000000">
            <w:pPr>
              <w:pStyle w:val="Compact"/>
            </w:pPr>
            <w:r>
              <w:t>Duplicate code, stale data</w:t>
            </w:r>
          </w:p>
        </w:tc>
        <w:tc>
          <w:tcPr>
            <w:tcW w:w="2640" w:type="dxa"/>
            <w:shd w:val="clear" w:color="auto" w:fill="F2F2F2"/>
          </w:tcPr>
          <w:p w14:paraId="6A5ABBFC" w14:textId="77777777" w:rsidR="00F34680" w:rsidRDefault="00000000">
            <w:pPr>
              <w:pStyle w:val="Compact"/>
            </w:pPr>
            <w:r>
              <w:t xml:space="preserve">Same: </w:t>
            </w:r>
            <w:r>
              <w:rPr>
                <w:rStyle w:val="VerbatimChar"/>
              </w:rPr>
              <w:t>@Status = 0</w:t>
            </w:r>
            <w:r>
              <w:t xml:space="preserve">, </w:t>
            </w:r>
            <w:r>
              <w:rPr>
                <w:rStyle w:val="VerbatimChar"/>
              </w:rPr>
              <w:t>@Message</w:t>
            </w:r>
            <w:r>
              <w:t xml:space="preserve">, </w:t>
            </w:r>
            <w:r>
              <w:rPr>
                <w:rStyle w:val="VerbatimChar"/>
              </w:rPr>
              <w:t>Audit.Audit_LogFailure</w:t>
            </w:r>
            <w:r>
              <w:t xml:space="preserve">, </w:t>
            </w:r>
            <w:r>
              <w:rPr>
                <w:rStyle w:val="VerbatimChar"/>
              </w:rPr>
              <w:t>RETURN</w:t>
            </w:r>
            <w:r>
              <w:t>.</w:t>
            </w:r>
          </w:p>
        </w:tc>
      </w:tr>
      <w:tr w:rsidR="00F34680" w14:paraId="49184FD7" w14:textId="77777777">
        <w:tc>
          <w:tcPr>
            <w:tcW w:w="2640" w:type="dxa"/>
          </w:tcPr>
          <w:p w14:paraId="053D5F6E" w14:textId="77777777" w:rsidR="00F34680" w:rsidRDefault="00000000">
            <w:pPr>
              <w:pStyle w:val="Compact"/>
            </w:pPr>
            <w:r>
              <w:rPr>
                <w:b/>
                <w:bCs/>
              </w:rPr>
              <w:t>Unexpected exception</w:t>
            </w:r>
          </w:p>
        </w:tc>
        <w:tc>
          <w:tcPr>
            <w:tcW w:w="2640" w:type="dxa"/>
          </w:tcPr>
          <w:p w14:paraId="1E82AEFE" w14:textId="77777777" w:rsidR="00F34680" w:rsidRDefault="00000000">
            <w:pPr>
              <w:pStyle w:val="Compact"/>
            </w:pPr>
            <w:r>
              <w:t>Deadlock, constraint violation</w:t>
            </w:r>
          </w:p>
        </w:tc>
        <w:tc>
          <w:tcPr>
            <w:tcW w:w="2640" w:type="dxa"/>
          </w:tcPr>
          <w:p w14:paraId="16800A50" w14:textId="77777777" w:rsidR="00F34680" w:rsidRDefault="00000000">
            <w:pPr>
              <w:pStyle w:val="Compact"/>
            </w:pPr>
            <w:r>
              <w:t xml:space="preserve">CATCH: rollback, </w:t>
            </w:r>
            <w:r>
              <w:rPr>
                <w:rStyle w:val="VerbatimChar"/>
              </w:rPr>
              <w:t>@Status = 0</w:t>
            </w:r>
            <w:r>
              <w:t xml:space="preserve">, </w:t>
            </w:r>
            <w:r>
              <w:rPr>
                <w:rStyle w:val="VerbatimChar"/>
              </w:rPr>
              <w:t>ERROR_MESSAGE()</w:t>
            </w:r>
            <w:r>
              <w:t xml:space="preserve"> in </w:t>
            </w:r>
            <w:r>
              <w:rPr>
                <w:rStyle w:val="VerbatimChar"/>
              </w:rPr>
              <w:lastRenderedPageBreak/>
              <w:t>@Message</w:t>
            </w:r>
            <w:r>
              <w:t xml:space="preserve">, </w:t>
            </w:r>
            <w:r>
              <w:rPr>
                <w:rStyle w:val="VerbatimChar"/>
              </w:rPr>
              <w:t>Audit.Audit_LogFailure</w:t>
            </w:r>
            <w:r>
              <w:t xml:space="preserve"> outside txn, then </w:t>
            </w:r>
            <w:r>
              <w:rPr>
                <w:rStyle w:val="VerbatimChar"/>
              </w:rPr>
              <w:t>THROW</w:t>
            </w:r>
            <w:r>
              <w:t>.</w:t>
            </w:r>
          </w:p>
        </w:tc>
      </w:tr>
    </w:tbl>
    <w:p w14:paraId="44BBCE76" w14:textId="77777777" w:rsidR="00F34680" w:rsidRDefault="00000000">
      <w:pPr>
        <w:pStyle w:val="Heading3"/>
      </w:pPr>
      <w:bookmarkStart w:id="25" w:name="transaction-audit-boilerplate"/>
      <w:bookmarkEnd w:id="24"/>
      <w:r>
        <w:lastRenderedPageBreak/>
        <w:t>Transaction &amp; Audit Boilerplate</w:t>
      </w:r>
    </w:p>
    <w:p w14:paraId="73EC5929" w14:textId="77777777" w:rsidR="00F34680" w:rsidRDefault="00000000">
      <w:pPr>
        <w:pStyle w:val="SourceCode"/>
      </w:pPr>
      <w:r>
        <w:rPr>
          <w:rStyle w:val="KeywordTok"/>
        </w:rPr>
        <w:t>SET</w:t>
      </w:r>
      <w:r>
        <w:rPr>
          <w:rStyle w:val="NormalTok"/>
        </w:rPr>
        <w:t xml:space="preserve"> NOCOUNT </w:t>
      </w:r>
      <w:r>
        <w:rPr>
          <w:rStyle w:val="KeywordTok"/>
        </w:rPr>
        <w:t>ON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XACT_ABORT </w:t>
      </w:r>
      <w:r>
        <w:rPr>
          <w:rStyle w:val="KeywordTok"/>
        </w:rPr>
        <w:t>ON</w:t>
      </w:r>
      <w:r>
        <w:rPr>
          <w:rStyle w:val="NormalTok"/>
        </w:rPr>
        <w:t>;</w:t>
      </w:r>
    </w:p>
    <w:p w14:paraId="4D2560FF" w14:textId="77777777" w:rsidR="00F34680" w:rsidRDefault="00000000">
      <w:pPr>
        <w:pStyle w:val="Compact"/>
        <w:numPr>
          <w:ilvl w:val="0"/>
          <w:numId w:val="5"/>
        </w:numPr>
      </w:pPr>
      <w:r>
        <w:t>Success audit (</w:t>
      </w:r>
      <w:r>
        <w:rPr>
          <w:rStyle w:val="VerbatimChar"/>
        </w:rPr>
        <w:t>Audit.Audit_LogConfigChange</w:t>
      </w:r>
      <w:r>
        <w:t xml:space="preserve">) goes </w:t>
      </w:r>
      <w:r>
        <w:rPr>
          <w:b/>
          <w:bCs/>
        </w:rPr>
        <w:t>inside</w:t>
      </w:r>
      <w:r>
        <w:t xml:space="preserve"> the transaction — rolls back atomically with the data</w:t>
      </w:r>
    </w:p>
    <w:p w14:paraId="2E06EE14" w14:textId="77777777" w:rsidR="00F34680" w:rsidRDefault="00000000">
      <w:pPr>
        <w:pStyle w:val="Compact"/>
        <w:numPr>
          <w:ilvl w:val="0"/>
          <w:numId w:val="5"/>
        </w:numPr>
      </w:pPr>
      <w:r>
        <w:t>Failure audit (</w:t>
      </w:r>
      <w:r>
        <w:rPr>
          <w:rStyle w:val="VerbatimChar"/>
        </w:rPr>
        <w:t>Audit.Audit_LogFailure</w:t>
      </w:r>
      <w:r>
        <w:t xml:space="preserve">) goes </w:t>
      </w:r>
      <w:r>
        <w:rPr>
          <w:b/>
          <w:bCs/>
        </w:rPr>
        <w:t>outside</w:t>
      </w:r>
      <w:r>
        <w:t xml:space="preserve"> the rolled-back transaction, wrapped in nested TRY/CATCH to avoid masking</w:t>
      </w:r>
    </w:p>
    <w:p w14:paraId="5AE84E21" w14:textId="77777777" w:rsidR="00F3468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@AppUserId INT</w:t>
      </w:r>
      <w:r>
        <w:t xml:space="preserve"> is required on every mutating proc for audit attribution</w:t>
      </w:r>
    </w:p>
    <w:p w14:paraId="1D0A322A" w14:textId="77777777" w:rsidR="00F34680" w:rsidRDefault="00000000">
      <w:pPr>
        <w:pStyle w:val="Heading3"/>
      </w:pPr>
      <w:bookmarkStart w:id="26" w:name="shared-audit-procs-code-string-pattern"/>
      <w:bookmarkEnd w:id="25"/>
      <w:r>
        <w:t>Shared Audit Procs (Code-String Pattern)</w:t>
      </w:r>
    </w:p>
    <w:p w14:paraId="2B33377F" w14:textId="77777777" w:rsidR="00F34680" w:rsidRDefault="00000000">
      <w:pPr>
        <w:pStyle w:val="FirstParagraph"/>
      </w:pPr>
      <w:r>
        <w:t>The four audit procs take code strings, not integer IDs:</w:t>
      </w:r>
    </w:p>
    <w:p w14:paraId="66E4CC7D" w14:textId="77777777" w:rsidR="00F34680" w:rsidRDefault="00000000">
      <w:pPr>
        <w:pStyle w:val="SourceCode"/>
      </w:pPr>
      <w:r>
        <w:rPr>
          <w:rStyle w:val="KeywordTok"/>
        </w:rPr>
        <w:t>EXEC</w:t>
      </w:r>
      <w:r>
        <w:rPr>
          <w:rStyle w:val="NormalTok"/>
        </w:rPr>
        <w:t xml:space="preserve"> </w:t>
      </w:r>
      <w:r>
        <w:rPr>
          <w:rStyle w:val="KeywordTok"/>
        </w:rPr>
        <w:t>Audit</w:t>
      </w:r>
      <w:r>
        <w:rPr>
          <w:rStyle w:val="NormalTok"/>
        </w:rPr>
        <w:t>.Audit_LogConfigChange</w:t>
      </w:r>
      <w:r>
        <w:br/>
      </w:r>
      <w:r>
        <w:rPr>
          <w:rStyle w:val="NormalTok"/>
        </w:rPr>
        <w:t xml:space="preserve">    @AppUserId         </w:t>
      </w:r>
      <w:r>
        <w:rPr>
          <w:rStyle w:val="OperatorTok"/>
        </w:rPr>
        <w:t>=</w:t>
      </w:r>
      <w:r>
        <w:rPr>
          <w:rStyle w:val="NormalTok"/>
        </w:rPr>
        <w:t xml:space="preserve"> @AppUserId,</w:t>
      </w:r>
      <w:r>
        <w:br/>
      </w:r>
      <w:r>
        <w:rPr>
          <w:rStyle w:val="NormalTok"/>
        </w:rPr>
        <w:t xml:space="preserve">    @LogEntityTypeCode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StringTok"/>
        </w:rPr>
        <w:t>'Location'</w:t>
      </w:r>
      <w:r>
        <w:rPr>
          <w:rStyle w:val="NormalTok"/>
        </w:rPr>
        <w:t xml:space="preserve">,    </w:t>
      </w:r>
      <w:r>
        <w:rPr>
          <w:rStyle w:val="CommentTok"/>
        </w:rPr>
        <w:t>-- not an integer FK</w:t>
      </w:r>
      <w:r>
        <w:br/>
      </w:r>
      <w:r>
        <w:rPr>
          <w:rStyle w:val="NormalTok"/>
        </w:rPr>
        <w:t xml:space="preserve">    @EntityId          </w:t>
      </w:r>
      <w:r>
        <w:rPr>
          <w:rStyle w:val="OperatorTok"/>
        </w:rPr>
        <w:t>=</w:t>
      </w:r>
      <w:r>
        <w:rPr>
          <w:rStyle w:val="NormalTok"/>
        </w:rPr>
        <w:t xml:space="preserve"> @NewId,</w:t>
      </w:r>
      <w:r>
        <w:br/>
      </w:r>
      <w:r>
        <w:rPr>
          <w:rStyle w:val="NormalTok"/>
        </w:rPr>
        <w:t xml:space="preserve">    @LogEventTypeCode 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StringTok"/>
        </w:rPr>
        <w:t>'Created'</w:t>
      </w:r>
      <w:r>
        <w:rPr>
          <w:rStyle w:val="NormalTok"/>
        </w:rPr>
        <w:t xml:space="preserve">,     </w:t>
      </w:r>
      <w:r>
        <w:rPr>
          <w:rStyle w:val="CommentTok"/>
        </w:rPr>
        <w:t>-- not an integer FK</w:t>
      </w:r>
      <w:r>
        <w:br/>
      </w:r>
      <w:r>
        <w:rPr>
          <w:rStyle w:val="NormalTok"/>
        </w:rPr>
        <w:t xml:space="preserve">    @LogSeverityCode  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StringTok"/>
        </w:rPr>
        <w:t>'Info'</w:t>
      </w:r>
      <w:r>
        <w:rPr>
          <w:rStyle w:val="NormalTok"/>
        </w:rPr>
        <w:t xml:space="preserve">,        </w:t>
      </w:r>
      <w:r>
        <w:rPr>
          <w:rStyle w:val="CommentTok"/>
        </w:rPr>
        <w:t>-- not an integer FK</w:t>
      </w:r>
      <w:r>
        <w:br/>
      </w:r>
      <w:r>
        <w:rPr>
          <w:rStyle w:val="NormalTok"/>
        </w:rPr>
        <w:t xml:space="preserve">    @Description      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StringTok"/>
        </w:rPr>
        <w:t>'Location created'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@OldValue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@NewValue          </w:t>
      </w:r>
      <w:r>
        <w:rPr>
          <w:rStyle w:val="OperatorTok"/>
        </w:rPr>
        <w:t>=</w:t>
      </w:r>
      <w:r>
        <w:rPr>
          <w:rStyle w:val="NormalTok"/>
        </w:rPr>
        <w:t xml:space="preserve"> @Params;</w:t>
      </w:r>
    </w:p>
    <w:p w14:paraId="7285D0F1" w14:textId="77777777" w:rsidR="00F34680" w:rsidRDefault="00000000">
      <w:pPr>
        <w:pStyle w:val="FirstParagraph"/>
      </w:pPr>
      <w:r>
        <w:t>Self-documenting, no hardcoded IDs, no inline subquery clutter.</w:t>
      </w:r>
    </w:p>
    <w:p w14:paraId="12AD9F38" w14:textId="77777777" w:rsidR="00F34680" w:rsidRDefault="00000000">
      <w:pPr>
        <w:pStyle w:val="Heading3"/>
      </w:pPr>
      <w:bookmarkStart w:id="27" w:name="read-procs"/>
      <w:bookmarkEnd w:id="26"/>
      <w:r>
        <w:t>Read Procs</w:t>
      </w:r>
    </w:p>
    <w:p w14:paraId="29C1EFF3" w14:textId="77777777" w:rsidR="00F34680" w:rsidRDefault="00000000">
      <w:pPr>
        <w:pStyle w:val="FirstParagraph"/>
      </w:pPr>
      <w:r>
        <w:t xml:space="preserve">Read procs still get </w:t>
      </w:r>
      <w:r>
        <w:rPr>
          <w:rStyle w:val="VerbatimChar"/>
        </w:rPr>
        <w:t>@Status</w:t>
      </w:r>
      <w:r>
        <w:t xml:space="preserve"> / </w:t>
      </w:r>
      <w:r>
        <w:rPr>
          <w:rStyle w:val="VerbatimChar"/>
        </w:rPr>
        <w:t>@Message</w:t>
      </w:r>
      <w:r>
        <w:t xml:space="preserve"> but skip transactions and success audit. Parameter-validation failures on reads generally should </w:t>
      </w:r>
      <w:r>
        <w:rPr>
          <w:b/>
          <w:bCs/>
        </w:rPr>
        <w:t>not</w:t>
      </w:r>
      <w:r>
        <w:t xml:space="preserve"> write to </w:t>
      </w:r>
      <w:r>
        <w:rPr>
          <w:rStyle w:val="VerbatimChar"/>
        </w:rPr>
        <w:t>Audit.FailureLog</w:t>
      </w:r>
      <w:r>
        <w:t xml:space="preserve"> (too much noise) — override at author’s discretion if the read has valuable failure signal.</w:t>
      </w:r>
    </w:p>
    <w:p w14:paraId="101F177F" w14:textId="77777777" w:rsidR="00F34680" w:rsidRDefault="00000000">
      <w:pPr>
        <w:pStyle w:val="BlockText"/>
      </w:pPr>
      <w:r>
        <w:rPr>
          <w:b/>
          <w:bCs/>
        </w:rPr>
        <w:t>Full template with complete example:</w:t>
      </w:r>
      <w:r>
        <w:t xml:space="preserve"> See </w:t>
      </w:r>
      <w:r>
        <w:rPr>
          <w:rStyle w:val="VerbatimChar"/>
        </w:rPr>
        <w:t>MPP_MES_PHASED_PLAN_CONFIG_TOOL.md</w:t>
      </w:r>
      <w:r>
        <w:t xml:space="preserve">, section “Stored Procedure Template and Conventions.” Copy the </w:t>
      </w:r>
      <w:r>
        <w:rPr>
          <w:rStyle w:val="VerbatimChar"/>
        </w:rPr>
        <w:t>Location.Location_Create</w:t>
      </w:r>
      <w:r>
        <w:t xml:space="preserve"> example as your starting point for any new proc.</w:t>
      </w:r>
    </w:p>
    <w:p w14:paraId="13D50AED" w14:textId="77777777" w:rsidR="00F34680" w:rsidRDefault="00000000">
      <w:pPr>
        <w:pStyle w:val="Heading2"/>
      </w:pPr>
      <w:bookmarkStart w:id="28" w:name="repeatable-file-naming-mpp-override"/>
      <w:bookmarkEnd w:id="22"/>
      <w:bookmarkEnd w:id="27"/>
      <w:r>
        <w:t>Repeatable File Naming (MPP Override)</w:t>
      </w:r>
    </w:p>
    <w:p w14:paraId="6F10EAE1" w14:textId="77777777" w:rsidR="00F34680" w:rsidRDefault="00000000">
      <w:pPr>
        <w:pStyle w:val="FirstParagraph"/>
      </w:pPr>
      <w:r>
        <w:t xml:space="preserve">Because procs are schema-qualified with </w:t>
      </w:r>
      <w:r>
        <w:rPr>
          <w:rStyle w:val="VerbatimChar"/>
        </w:rPr>
        <w:t>Schema.Entity_Verb</w:t>
      </w:r>
      <w:r>
        <w:t>, the repeatable filename convention is:</w:t>
      </w:r>
    </w:p>
    <w:p w14:paraId="770FB032" w14:textId="77777777" w:rsidR="00F34680" w:rsidRDefault="00000000">
      <w:pPr>
        <w:pStyle w:val="SourceCode"/>
      </w:pPr>
      <w:r>
        <w:rPr>
          <w:rStyle w:val="VerbatimChar"/>
        </w:rPr>
        <w:lastRenderedPageBreak/>
        <w:t>R__Schema_Entity_Verb.sql</w:t>
      </w:r>
    </w:p>
    <w:p w14:paraId="2FE7751C" w14:textId="77777777" w:rsidR="00F34680" w:rsidRDefault="00000000">
      <w:pPr>
        <w:pStyle w:val="FirstParagraph"/>
      </w:pPr>
      <w:r>
        <w:t>Examples:</w:t>
      </w:r>
    </w:p>
    <w:p w14:paraId="5D849241" w14:textId="77777777" w:rsidR="00F34680" w:rsidRDefault="00000000">
      <w:pPr>
        <w:pStyle w:val="SourceCode"/>
      </w:pPr>
      <w:r>
        <w:rPr>
          <w:rStyle w:val="VerbatimChar"/>
        </w:rPr>
        <w:t>R__Location_Location_Create.sql</w:t>
      </w:r>
      <w:r>
        <w:br/>
      </w:r>
      <w:r>
        <w:rPr>
          <w:rStyle w:val="VerbatimChar"/>
        </w:rPr>
        <w:t>R__Location_Location_Update.sql</w:t>
      </w:r>
      <w:r>
        <w:br/>
      </w:r>
      <w:r>
        <w:rPr>
          <w:rStyle w:val="VerbatimChar"/>
        </w:rPr>
        <w:t>R__Location_Location_Deprecate.sql</w:t>
      </w:r>
      <w:r>
        <w:br/>
      </w:r>
      <w:r>
        <w:rPr>
          <w:rStyle w:val="VerbatimChar"/>
        </w:rPr>
        <w:t>R__Parts_Item_Create.sql</w:t>
      </w:r>
      <w:r>
        <w:br/>
      </w:r>
      <w:r>
        <w:rPr>
          <w:rStyle w:val="VerbatimChar"/>
        </w:rPr>
        <w:t>R__Audit_Audit_LogConfigChange.sql</w:t>
      </w:r>
    </w:p>
    <w:p w14:paraId="41EBB4B6" w14:textId="77777777" w:rsidR="00F34680" w:rsidRDefault="00000000">
      <w:pPr>
        <w:pStyle w:val="FirstParagraph"/>
      </w:pPr>
      <w:r>
        <w:t xml:space="preserve">The double appearance of “Location” or “Audit” is intentional — it mirrors the </w:t>
      </w:r>
      <w:r>
        <w:rPr>
          <w:rStyle w:val="VerbatimChar"/>
        </w:rPr>
        <w:t>Schema.Entity</w:t>
      </w:r>
      <w:r>
        <w:t xml:space="preserve"> qualification in the proc name.</w:t>
      </w:r>
    </w:p>
    <w:p w14:paraId="0A806F94" w14:textId="77777777" w:rsidR="00F34680" w:rsidRDefault="00000000">
      <w:pPr>
        <w:pStyle w:val="Heading2"/>
      </w:pPr>
      <w:bookmarkStart w:id="29" w:name="seed-data-mpp"/>
      <w:bookmarkEnd w:id="28"/>
      <w:r>
        <w:t>Seed Data (MPP)</w:t>
      </w:r>
    </w:p>
    <w:p w14:paraId="7C4542D9" w14:textId="77777777" w:rsidR="00F34680" w:rsidRDefault="00000000">
      <w:pPr>
        <w:pStyle w:val="FirstParagraph"/>
      </w:pPr>
      <w:r>
        <w:t xml:space="preserve">876 rows of seed data have been extracted from the FRS appendices into CSVs at </w:t>
      </w:r>
      <w:r>
        <w:rPr>
          <w:rStyle w:val="VerbatimChar"/>
        </w:rPr>
        <w:t>reference/seed_data/</w:t>
      </w:r>
      <w:r>
        <w:t>:</w:t>
      </w:r>
    </w:p>
    <w:tbl>
      <w:tblPr>
        <w:tblStyle w:val="Table"/>
        <w:tblW w:w="0" w:type="auto"/>
        <w:tblLook w:val="0420" w:firstRow="1" w:lastRow="0" w:firstColumn="0" w:lastColumn="0" w:noHBand="0" w:noVBand="1"/>
      </w:tblPr>
      <w:tblGrid>
        <w:gridCol w:w="3240"/>
        <w:gridCol w:w="813"/>
        <w:gridCol w:w="1855"/>
      </w:tblGrid>
      <w:tr w:rsidR="00F34680" w14:paraId="5E635E29" w14:textId="77777777" w:rsidTr="00F34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2286FB" w14:textId="77777777" w:rsidR="00F34680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2FA1004F" w14:textId="77777777" w:rsidR="00F34680" w:rsidRDefault="00000000">
            <w:pPr>
              <w:pStyle w:val="Compact"/>
            </w:pPr>
            <w:r>
              <w:t>Rows</w:t>
            </w:r>
          </w:p>
        </w:tc>
        <w:tc>
          <w:tcPr>
            <w:tcW w:w="0" w:type="auto"/>
          </w:tcPr>
          <w:p w14:paraId="4E95A838" w14:textId="77777777" w:rsidR="00F34680" w:rsidRDefault="00000000">
            <w:pPr>
              <w:pStyle w:val="Compact"/>
            </w:pPr>
            <w:r>
              <w:t>Source</w:t>
            </w:r>
          </w:p>
        </w:tc>
      </w:tr>
      <w:tr w:rsidR="00F34680" w14:paraId="2F0ABA26" w14:textId="77777777">
        <w:tc>
          <w:tcPr>
            <w:tcW w:w="0" w:type="auto"/>
          </w:tcPr>
          <w:p w14:paraId="2520215D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machines.csv</w:t>
            </w:r>
          </w:p>
        </w:tc>
        <w:tc>
          <w:tcPr>
            <w:tcW w:w="0" w:type="auto"/>
          </w:tcPr>
          <w:p w14:paraId="5CACB7C9" w14:textId="77777777" w:rsidR="00F34680" w:rsidRDefault="00000000">
            <w:pPr>
              <w:pStyle w:val="Compact"/>
            </w:pPr>
            <w:r>
              <w:t>209</w:t>
            </w:r>
          </w:p>
        </w:tc>
        <w:tc>
          <w:tcPr>
            <w:tcW w:w="0" w:type="auto"/>
          </w:tcPr>
          <w:p w14:paraId="69139367" w14:textId="77777777" w:rsidR="00F34680" w:rsidRDefault="00000000">
            <w:pPr>
              <w:pStyle w:val="Compact"/>
            </w:pPr>
            <w:r>
              <w:t>FRS Appendix B</w:t>
            </w:r>
          </w:p>
        </w:tc>
      </w:tr>
      <w:tr w:rsidR="00F34680" w14:paraId="1927CF4A" w14:textId="77777777" w:rsidTr="00F34680">
        <w:tc>
          <w:tcPr>
            <w:tcW w:w="0" w:type="auto"/>
            <w:shd w:val="clear" w:color="auto" w:fill="F2F2F2"/>
          </w:tcPr>
          <w:p w14:paraId="49941494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opc_tags.csv</w:t>
            </w:r>
          </w:p>
        </w:tc>
        <w:tc>
          <w:tcPr>
            <w:tcW w:w="0" w:type="auto"/>
            <w:shd w:val="clear" w:color="auto" w:fill="F2F2F2"/>
          </w:tcPr>
          <w:p w14:paraId="50E64443" w14:textId="77777777" w:rsidR="00F34680" w:rsidRDefault="00000000">
            <w:pPr>
              <w:pStyle w:val="Compact"/>
            </w:pPr>
            <w:r>
              <w:t>161</w:t>
            </w:r>
          </w:p>
        </w:tc>
        <w:tc>
          <w:tcPr>
            <w:tcW w:w="0" w:type="auto"/>
            <w:shd w:val="clear" w:color="auto" w:fill="F2F2F2"/>
          </w:tcPr>
          <w:p w14:paraId="2CD597A8" w14:textId="77777777" w:rsidR="00F34680" w:rsidRDefault="00000000">
            <w:pPr>
              <w:pStyle w:val="Compact"/>
            </w:pPr>
            <w:r>
              <w:t>FRS Appendix C</w:t>
            </w:r>
          </w:p>
        </w:tc>
      </w:tr>
      <w:tr w:rsidR="00F34680" w14:paraId="5D53CB3E" w14:textId="77777777">
        <w:tc>
          <w:tcPr>
            <w:tcW w:w="0" w:type="auto"/>
          </w:tcPr>
          <w:p w14:paraId="274819C2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downtime_reason_codes.csv</w:t>
            </w:r>
          </w:p>
        </w:tc>
        <w:tc>
          <w:tcPr>
            <w:tcW w:w="0" w:type="auto"/>
          </w:tcPr>
          <w:p w14:paraId="1410F315" w14:textId="77777777" w:rsidR="00F34680" w:rsidRDefault="00000000">
            <w:pPr>
              <w:pStyle w:val="Compact"/>
            </w:pPr>
            <w:r>
              <w:t>353</w:t>
            </w:r>
          </w:p>
        </w:tc>
        <w:tc>
          <w:tcPr>
            <w:tcW w:w="0" w:type="auto"/>
          </w:tcPr>
          <w:p w14:paraId="694A2AAB" w14:textId="77777777" w:rsidR="00F34680" w:rsidRDefault="00000000">
            <w:pPr>
              <w:pStyle w:val="Compact"/>
            </w:pPr>
            <w:r>
              <w:t>FRS Appendix D</w:t>
            </w:r>
          </w:p>
        </w:tc>
      </w:tr>
      <w:tr w:rsidR="00F34680" w14:paraId="543F3BAE" w14:textId="77777777" w:rsidTr="00F34680">
        <w:tc>
          <w:tcPr>
            <w:tcW w:w="0" w:type="auto"/>
            <w:shd w:val="clear" w:color="auto" w:fill="F2F2F2"/>
          </w:tcPr>
          <w:p w14:paraId="72A903A7" w14:textId="77777777" w:rsidR="00F34680" w:rsidRDefault="00000000">
            <w:pPr>
              <w:pStyle w:val="Compact"/>
            </w:pPr>
            <w:r>
              <w:rPr>
                <w:rStyle w:val="VerbatimChar"/>
              </w:rPr>
              <w:t>defect_codes.csv</w:t>
            </w:r>
          </w:p>
        </w:tc>
        <w:tc>
          <w:tcPr>
            <w:tcW w:w="0" w:type="auto"/>
            <w:shd w:val="clear" w:color="auto" w:fill="F2F2F2"/>
          </w:tcPr>
          <w:p w14:paraId="58FE20B7" w14:textId="77777777" w:rsidR="00F34680" w:rsidRDefault="00000000">
            <w:pPr>
              <w:pStyle w:val="Compact"/>
            </w:pPr>
            <w:r>
              <w:t>153</w:t>
            </w:r>
          </w:p>
        </w:tc>
        <w:tc>
          <w:tcPr>
            <w:tcW w:w="0" w:type="auto"/>
            <w:shd w:val="clear" w:color="auto" w:fill="F2F2F2"/>
          </w:tcPr>
          <w:p w14:paraId="283A00D9" w14:textId="77777777" w:rsidR="00F34680" w:rsidRDefault="00000000">
            <w:pPr>
              <w:pStyle w:val="Compact"/>
            </w:pPr>
            <w:r>
              <w:t>FRS Appendix E</w:t>
            </w:r>
          </w:p>
        </w:tc>
      </w:tr>
    </w:tbl>
    <w:p w14:paraId="18E15A8E" w14:textId="77777777" w:rsidR="00F34680" w:rsidRDefault="00000000">
      <w:pPr>
        <w:pStyle w:val="BodyText"/>
      </w:pPr>
      <w:r>
        <w:t xml:space="preserve">These CSVs are the canonical source. SQL seed scripts in </w:t>
      </w:r>
      <w:r>
        <w:rPr>
          <w:rStyle w:val="VerbatimChar"/>
        </w:rPr>
        <w:t>/sql/seeds/</w:t>
      </w:r>
      <w:r>
        <w:t xml:space="preserve"> should load from these CSVs (or inline the data with idempotent inserts). The Excel workbook at </w:t>
      </w:r>
      <w:r>
        <w:rPr>
          <w:rStyle w:val="VerbatimChar"/>
        </w:rPr>
        <w:t>reference/seed_data.xlsx</w:t>
      </w:r>
      <w:r>
        <w:t xml:space="preserve"> is a derivative for human review — never treat it as the source.</w:t>
      </w:r>
    </w:p>
    <w:p w14:paraId="185BB2FC" w14:textId="77777777" w:rsidR="00F34680" w:rsidRDefault="00000000">
      <w:pPr>
        <w:pStyle w:val="BodyText"/>
      </w:pPr>
      <w:r>
        <w:rPr>
          <w:b/>
          <w:bCs/>
        </w:rPr>
        <w:t>35 partial machine rows</w:t>
      </w:r>
      <w:r>
        <w:t xml:space="preserve"> on FRS page 85 have empty right-side columns (in-development entries). These need MPP classification before loading.</w:t>
      </w:r>
    </w:p>
    <w:p w14:paraId="10EE2645" w14:textId="77777777" w:rsidR="00F34680" w:rsidRDefault="00000000">
      <w:pPr>
        <w:pStyle w:val="Heading2"/>
      </w:pPr>
      <w:bookmarkStart w:id="30" w:name="bootstrap-pattern"/>
      <w:bookmarkEnd w:id="29"/>
      <w:r>
        <w:t>Bootstrap Pattern</w:t>
      </w:r>
    </w:p>
    <w:p w14:paraId="1B3EEBCD" w14:textId="77777777" w:rsidR="00F34680" w:rsidRDefault="00000000">
      <w:pPr>
        <w:pStyle w:val="FirstParagraph"/>
      </w:pPr>
      <w:r>
        <w:t xml:space="preserve">The first </w:t>
      </w:r>
      <w:r>
        <w:rPr>
          <w:rStyle w:val="VerbatimChar"/>
        </w:rPr>
        <w:t>Audit.AppUser</w:t>
      </w:r>
      <w:r>
        <w:t xml:space="preserve"> row (</w:t>
      </w:r>
      <w:r>
        <w:rPr>
          <w:rStyle w:val="VerbatimChar"/>
        </w:rPr>
        <w:t>Id = 1</w:t>
      </w:r>
      <w:r>
        <w:t xml:space="preserve">, </w:t>
      </w:r>
      <w:r>
        <w:rPr>
          <w:rStyle w:val="VerbatimChar"/>
        </w:rPr>
        <w:t>AdAccount = 'system.bootstrap'</w:t>
      </w:r>
      <w:r>
        <w:t xml:space="preserve">) is inserted directly by the initial migration script — not by a stored proc. This breaks the chicken-and-egg dependency on </w:t>
      </w:r>
      <w:r>
        <w:rPr>
          <w:rStyle w:val="VerbatimChar"/>
        </w:rPr>
        <w:t>@AppUserId</w:t>
      </w:r>
      <w:r>
        <w:t xml:space="preserve"> for audit attribution. All subsequent admin accounts are created through procs by this bootstrap user.</w:t>
      </w:r>
    </w:p>
    <w:p w14:paraId="57E8DCEE" w14:textId="77777777" w:rsidR="00F34680" w:rsidRDefault="00000000">
      <w:pPr>
        <w:pStyle w:val="Heading2"/>
      </w:pPr>
      <w:bookmarkStart w:id="31" w:name="data-types-mpp-specifics"/>
      <w:bookmarkEnd w:id="30"/>
      <w:r>
        <w:t>Data Types (MPP Specifics)</w:t>
      </w:r>
    </w:p>
    <w:p w14:paraId="1B707EEA" w14:textId="77777777" w:rsidR="00F34680" w:rsidRDefault="00000000">
      <w:pPr>
        <w:pStyle w:val="FirstParagraph"/>
      </w:pPr>
      <w:r>
        <w:t xml:space="preserve">These rules from </w:t>
      </w:r>
      <w:r>
        <w:rPr>
          <w:rStyle w:val="VerbatimChar"/>
        </w:rPr>
        <w:t>sql_best_practices_mes.md</w:t>
      </w:r>
      <w:r>
        <w:t xml:space="preserve"> are non-negotiable on this project:</w:t>
      </w:r>
    </w:p>
    <w:p w14:paraId="45C1926D" w14:textId="77777777" w:rsidR="00F3468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DATETIME2(3)</w:t>
      </w:r>
      <w:r>
        <w:t xml:space="preserve"> — never </w:t>
      </w:r>
      <w:r>
        <w:rPr>
          <w:rStyle w:val="VerbatimChar"/>
        </w:rPr>
        <w:t>DATETIME</w:t>
      </w:r>
    </w:p>
    <w:p w14:paraId="2E1B3B03" w14:textId="77777777" w:rsidR="00F3468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DECIMAL</w:t>
      </w:r>
      <w:r>
        <w:t xml:space="preserve"> — never </w:t>
      </w:r>
      <w:r>
        <w:rPr>
          <w:rStyle w:val="VerbatimChar"/>
        </w:rPr>
        <w:t>FLOAT</w:t>
      </w:r>
      <w:r>
        <w:t xml:space="preserve"> for any measurement or count</w:t>
      </w:r>
    </w:p>
    <w:p w14:paraId="65B3ACA4" w14:textId="77777777" w:rsidR="00F3468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lastRenderedPageBreak/>
        <w:t>NVARCHAR</w:t>
      </w:r>
      <w:r>
        <w:t xml:space="preserve"> — never </w:t>
      </w:r>
      <w:r>
        <w:rPr>
          <w:rStyle w:val="VerbatimChar"/>
        </w:rPr>
        <w:t>VARCHAR</w:t>
      </w:r>
      <w:r>
        <w:t xml:space="preserve"> (Unicode support for Honda EDI data)</w:t>
      </w:r>
    </w:p>
    <w:p w14:paraId="38F30584" w14:textId="77777777" w:rsidR="00F3468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NOT NULL</w:t>
      </w:r>
      <w:r>
        <w:t xml:space="preserve"> by default — NULLs only when absence is semantically distinct</w:t>
      </w:r>
    </w:p>
    <w:p w14:paraId="5E276F0B" w14:textId="77777777" w:rsidR="00F34680" w:rsidRDefault="00000000">
      <w:pPr>
        <w:pStyle w:val="Compact"/>
        <w:numPr>
          <w:ilvl w:val="0"/>
          <w:numId w:val="6"/>
        </w:numPr>
      </w:pPr>
      <w:r>
        <w:t>Status fields are code-table backed — FK to a code table, not magic integers or free-text</w:t>
      </w:r>
    </w:p>
    <w:p w14:paraId="29DBEDE3" w14:textId="77777777" w:rsidR="00F34680" w:rsidRDefault="00000000">
      <w:r>
        <w:pict w14:anchorId="2FDBF2BD">
          <v:rect id="_x0000_i1040" style="width:0;height:1.5pt" o:hralign="center" o:hrstd="t" o:hr="t"/>
        </w:pict>
      </w:r>
    </w:p>
    <w:p w14:paraId="7541DEB9" w14:textId="77777777" w:rsidR="00F34680" w:rsidRDefault="00000000">
      <w:pPr>
        <w:pStyle w:val="Heading2"/>
      </w:pPr>
      <w:bookmarkStart w:id="32" w:name="ai-assistant-rules-mpp-context"/>
      <w:bookmarkEnd w:id="31"/>
      <w:r>
        <w:t>AI Assistant Rules (MPP Context)</w:t>
      </w:r>
    </w:p>
    <w:p w14:paraId="7B0A676C" w14:textId="77777777" w:rsidR="00F34680" w:rsidRDefault="00000000">
      <w:pPr>
        <w:pStyle w:val="BlockText"/>
      </w:pPr>
      <w:r>
        <w:t>These rules govern AI-assisted SQL generation within this project. They extend the general non-negotiable rules above.</w:t>
      </w:r>
    </w:p>
    <w:p w14:paraId="592EA321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Never modify an existing versioned migration file.</w:t>
      </w:r>
      <w:r>
        <w:t xml:space="preserve"> Generate a new migration with the next available number.</w:t>
      </w:r>
    </w:p>
    <w:p w14:paraId="6D34FD6E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Always wrap versioned migrations in a transaction</w:t>
      </w:r>
      <w:r>
        <w:t xml:space="preserve"> that includes both the </w:t>
      </w:r>
      <w:r>
        <w:rPr>
          <w:rStyle w:val="VerbatimChar"/>
        </w:rPr>
        <w:t>SchemaVersion</w:t>
      </w:r>
      <w:r>
        <w:t xml:space="preserve"> insert and the idempotency guard.</w:t>
      </w:r>
    </w:p>
    <w:p w14:paraId="24EB5A00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CREATE OR ALTER</w:t>
      </w:r>
      <w:r>
        <w:t xml:space="preserve"> for all stored procedures, views, and functions — never plain </w:t>
      </w:r>
      <w:r>
        <w:rPr>
          <w:rStyle w:val="VerbatimChar"/>
        </w:rPr>
        <w:t>CREATE</w:t>
      </w:r>
      <w:r>
        <w:t>.</w:t>
      </w:r>
    </w:p>
    <w:p w14:paraId="73E88159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Assign the next sequential migration number</w:t>
      </w:r>
      <w:r>
        <w:t xml:space="preserve"> by checking existing files in </w:t>
      </w:r>
      <w:r>
        <w:rPr>
          <w:rStyle w:val="VerbatimChar"/>
        </w:rPr>
        <w:t>/sql/migrations/versioned/</w:t>
      </w:r>
      <w:r>
        <w:t xml:space="preserve"> and incrementing from the highest.</w:t>
      </w:r>
    </w:p>
    <w:p w14:paraId="39B71AE2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Generate schema files alongside migrations.</w:t>
      </w:r>
      <w:r>
        <w:t xml:space="preserve"> When a migration adds or alters a table, produce or update the corresponding file in </w:t>
      </w:r>
      <w:r>
        <w:rPr>
          <w:rStyle w:val="VerbatimChar"/>
        </w:rPr>
        <w:t>/sql/schema/tables/</w:t>
      </w:r>
      <w:r>
        <w:t>.</w:t>
      </w:r>
    </w:p>
    <w:p w14:paraId="408F2B24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 xml:space="preserve">Never produce </w:t>
      </w:r>
      <w:r>
        <w:rPr>
          <w:rStyle w:val="VerbatimChar"/>
          <w:b/>
          <w:bCs/>
        </w:rPr>
        <w:t>DROP TABLE</w:t>
      </w:r>
      <w:r>
        <w:rPr>
          <w:b/>
          <w:bCs/>
        </w:rPr>
        <w:t xml:space="preserve"> or </w:t>
      </w:r>
      <w:r>
        <w:rPr>
          <w:rStyle w:val="VerbatimChar"/>
          <w:b/>
          <w:bCs/>
        </w:rPr>
        <w:t>DROP COLUMN</w:t>
      </w:r>
      <w:r>
        <w:rPr>
          <w:b/>
          <w:bCs/>
        </w:rPr>
        <w:t xml:space="preserve"> without explicit user instruction.</w:t>
      </w:r>
      <w:r>
        <w:t xml:space="preserve"> Destructive operations require confirmation.</w:t>
      </w:r>
    </w:p>
    <w:p w14:paraId="4F76D227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Follow MPP naming conventions.</w:t>
      </w:r>
      <w:r>
        <w:t xml:space="preserve"> UpperCamelCase for all SQL identifiers. </w:t>
      </w:r>
      <w:r>
        <w:rPr>
          <w:rStyle w:val="VerbatimChar"/>
        </w:rPr>
        <w:t>Schema.Entity_Verb</w:t>
      </w:r>
      <w:r>
        <w:t xml:space="preserve"> for procs. No </w:t>
      </w:r>
      <w:r>
        <w:rPr>
          <w:rStyle w:val="VerbatimChar"/>
        </w:rPr>
        <w:t>dbo.usp_</w:t>
      </w:r>
      <w:r>
        <w:t xml:space="preserve"> prefix.</w:t>
      </w:r>
    </w:p>
    <w:p w14:paraId="1C690659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Follow the MPP stored procedure template.</w:t>
      </w:r>
      <w:r>
        <w:t xml:space="preserve"> Every proc gets </w:t>
      </w:r>
      <w:r>
        <w:rPr>
          <w:rStyle w:val="VerbatimChar"/>
        </w:rPr>
        <w:t>@Status BIT OUTPUT</w:t>
      </w:r>
      <w:r>
        <w:t xml:space="preserve">, </w:t>
      </w:r>
      <w:r>
        <w:rPr>
          <w:rStyle w:val="VerbatimChar"/>
        </w:rPr>
        <w:t>@Message NVARCHAR(500) OUTPUT</w:t>
      </w:r>
      <w:r>
        <w:t xml:space="preserve">, the three-tier error hierarchy, and audit calls. Copy the </w:t>
      </w:r>
      <w:r>
        <w:rPr>
          <w:rStyle w:val="VerbatimChar"/>
        </w:rPr>
        <w:t>Location.Location_Create</w:t>
      </w:r>
      <w:r>
        <w:t xml:space="preserve"> example from the Phased Plan as the starting point.</w:t>
      </w:r>
    </w:p>
    <w:p w14:paraId="0425588E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Schema-qualify every reference.</w:t>
      </w:r>
      <w:r>
        <w:t xml:space="preserve"> </w:t>
      </w:r>
      <w:r>
        <w:rPr>
          <w:rStyle w:val="VerbatimChar"/>
        </w:rPr>
        <w:t>Location.Location</w:t>
      </w:r>
      <w:r>
        <w:t xml:space="preserve">, not just </w:t>
      </w:r>
      <w:r>
        <w:rPr>
          <w:rStyle w:val="VerbatimChar"/>
        </w:rPr>
        <w:t>Location</w:t>
      </w:r>
      <w:r>
        <w:t xml:space="preserve">. </w:t>
      </w:r>
      <w:r>
        <w:rPr>
          <w:rStyle w:val="VerbatimChar"/>
        </w:rPr>
        <w:t>Audit.Audit_LogFailure</w:t>
      </w:r>
      <w:r>
        <w:t xml:space="preserve">, not just </w:t>
      </w:r>
      <w:r>
        <w:rPr>
          <w:rStyle w:val="VerbatimChar"/>
        </w:rPr>
        <w:t>Audit_LogFailure</w:t>
      </w:r>
      <w:r>
        <w:t>.</w:t>
      </w:r>
    </w:p>
    <w:p w14:paraId="27C2F95C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 xml:space="preserve">Update </w:t>
      </w:r>
      <w:r>
        <w:rPr>
          <w:rStyle w:val="VerbatimChar"/>
          <w:b/>
          <w:bCs/>
        </w:rPr>
        <w:t>reset_dev.sql</w:t>
      </w:r>
      <w:r>
        <w:t xml:space="preserve"> when adding any migration, repeatable, or seed script.</w:t>
      </w:r>
    </w:p>
    <w:p w14:paraId="7DE4F39E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DATETIME2(3)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NVARCHAR</w:t>
      </w:r>
      <w:r>
        <w:rPr>
          <w:b/>
          <w:bCs/>
        </w:rPr>
        <w:t xml:space="preserve">, and </w:t>
      </w:r>
      <w:r>
        <w:rPr>
          <w:rStyle w:val="VerbatimChar"/>
          <w:b/>
          <w:bCs/>
        </w:rPr>
        <w:t>DECIMAL</w:t>
      </w:r>
      <w:r>
        <w:t xml:space="preserve"> — never </w:t>
      </w:r>
      <w:r>
        <w:rPr>
          <w:rStyle w:val="VerbatimChar"/>
        </w:rPr>
        <w:t>DATETIME</w:t>
      </w:r>
      <w:r>
        <w:t xml:space="preserve">, </w:t>
      </w:r>
      <w:r>
        <w:rPr>
          <w:rStyle w:val="VerbatimChar"/>
        </w:rPr>
        <w:t>VARCHAR</w:t>
      </w:r>
      <w:r>
        <w:t xml:space="preserve">, or </w:t>
      </w:r>
      <w:r>
        <w:rPr>
          <w:rStyle w:val="VerbatimChar"/>
        </w:rPr>
        <w:t>FLOAT</w:t>
      </w:r>
      <w:r>
        <w:t>.</w:t>
      </w:r>
    </w:p>
    <w:p w14:paraId="5362F340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t>Seed data is idempotent.</w:t>
      </w:r>
      <w:r>
        <w:t xml:space="preserve"> Use </w:t>
      </w:r>
      <w:r>
        <w:rPr>
          <w:rStyle w:val="VerbatimChar"/>
        </w:rPr>
        <w:t>IF NOT EXISTS</w:t>
      </w:r>
      <w:r>
        <w:t xml:space="preserve"> or </w:t>
      </w:r>
      <w:r>
        <w:rPr>
          <w:rStyle w:val="VerbatimChar"/>
        </w:rPr>
        <w:t>MERGE</w:t>
      </w:r>
      <w:r>
        <w:t xml:space="preserve">. Never blindly </w:t>
      </w:r>
      <w:r>
        <w:rPr>
          <w:rStyle w:val="VerbatimChar"/>
        </w:rPr>
        <w:t>INSERT</w:t>
      </w:r>
      <w:r>
        <w:t xml:space="preserve"> reference data.</w:t>
      </w:r>
    </w:p>
    <w:p w14:paraId="161ACC06" w14:textId="77777777" w:rsidR="00F34680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Note dependent objects.</w:t>
      </w:r>
      <w:r>
        <w:t xml:space="preserve"> When generating SQL that affects a table, flag any stored procs, views, or seeds that may need corresponding updates.</w:t>
      </w:r>
      <w:bookmarkEnd w:id="19"/>
      <w:bookmarkEnd w:id="32"/>
    </w:p>
    <w:sectPr w:rsidR="00F346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68B6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76E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C168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44787">
    <w:abstractNumId w:val="0"/>
  </w:num>
  <w:num w:numId="2" w16cid:durableId="436759906">
    <w:abstractNumId w:val="1"/>
  </w:num>
  <w:num w:numId="3" w16cid:durableId="66194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1068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939756">
    <w:abstractNumId w:val="1"/>
  </w:num>
  <w:num w:numId="6" w16cid:durableId="383453359">
    <w:abstractNumId w:val="1"/>
  </w:num>
  <w:num w:numId="7" w16cid:durableId="1925218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680"/>
    <w:rsid w:val="009E373A"/>
    <w:rsid w:val="00AC0979"/>
    <w:rsid w:val="00F34680"/>
    <w:rsid w:val="00FD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B0935"/>
  <w15:docId w15:val="{E4FA584D-E9F5-4B68-9F32-1FDAB610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</w:pPr>
      <w:rPr>
        <w:b/>
        <w:color w:val="FFFFFF"/>
      </w:rPr>
      <w:tblPr/>
      <w:tcPr>
        <w:tcBorders>
          <w:bottom w:val="single" w:sz="8" w:space="0" w:color="1F4E79"/>
        </w:tcBorders>
        <w:shd w:val="clear" w:color="auto" w:fill="1F4E79"/>
        <w:vAlign w:val="center"/>
      </w:tcPr>
    </w:tblStylePr>
    <w:tblStylePr w:type="band2Horz">
      <w:tblPr/>
      <w:tcPr>
        <w:shd w:val="clear" w:color="auto" w:fill="F2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2896</Words>
  <Characters>17238</Characters>
  <Application>Microsoft Office Word</Application>
  <DocSecurity>0</DocSecurity>
  <Lines>478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Jacques Potgieter</cp:lastModifiedBy>
  <cp:revision>2</cp:revision>
  <dcterms:created xsi:type="dcterms:W3CDTF">2026-04-12T12:19:00Z</dcterms:created>
  <dcterms:modified xsi:type="dcterms:W3CDTF">2026-04-13T13:00:00Z</dcterms:modified>
</cp:coreProperties>
</file>