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2026-04-27i — UJ-18 Gateway-script-async print pattern —</w:t>
      </w:r>
      <w:r>
        <w:t xml:space="preserve"> </w:t>
      </w:r>
      <w:r>
        <w:rPr>
          <w:rStyle w:val="VerbatimChar"/>
        </w:rPr>
        <w:t xml:space="preserve">Lots.ShippingLabel</w:t>
      </w:r>
      <w:r>
        <w:t xml:space="preserve"> </w:t>
      </w:r>
      <w:r>
        <w:t xml:space="preserve">+5 print-state columns;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6"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p>
    <w:p>
      <w:pPr>
        <w:pStyle w:val="BodyText"/>
      </w:pPr>
      <w:r>
        <w:t xml:space="preserve">State derivation:</w:t>
      </w:r>
    </w:p>
    <w:p>
      <w:pPr>
        <w:pStyle w:val="Compact"/>
        <w:numPr>
          <w:ilvl w:val="0"/>
          <w:numId w:val="1005"/>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5"/>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5"/>
        </w:numPr>
      </w:pPr>
      <w:r>
        <w:rPr>
          <w:b/>
          <w:bCs/>
        </w:rPr>
        <w:t xml:space="preserve">Failed</w:t>
      </w:r>
      <w:r>
        <w:t xml:space="preserve"> </w:t>
      </w:r>
      <w:r>
        <w:t xml:space="preserve">—</w:t>
      </w:r>
      <w:r>
        <w:t xml:space="preserve"> </w:t>
      </w:r>
      <w:r>
        <w:rPr>
          <w:rStyle w:val="VerbatimChar"/>
        </w:rPr>
        <w:t xml:space="preserve">PrintFailedAt IS NOT NULL</w:t>
      </w:r>
      <w:r>
        <w:t xml:space="preserve"> </w:t>
      </w:r>
      <w:r>
        <w:t xml:space="preserve">(banner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6"/>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6"/>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7"/>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7"/>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gains a</w:t>
      </w:r>
      <w:r>
        <w:t xml:space="preserve"> </w:t>
      </w:r>
      <w:r>
        <w:rPr>
          <w:rStyle w:val="VerbatimChar"/>
        </w:rPr>
        <w:t xml:space="preserve">PauseEvent</w:t>
      </w:r>
      <w:r>
        <w:t xml:space="preserve"> </w:t>
      </w:r>
      <w:r>
        <w:t xml:space="preserve">row (added at Arc 2 Phase 1 alongside the rest of the Lots schema CREATE). Place / Resume operations write to</w:t>
      </w:r>
      <w:r>
        <w:t xml:space="preserve"> </w:t>
      </w:r>
      <w:r>
        <w:rPr>
          <w:rStyle w:val="VerbatimChar"/>
        </w:rPr>
        <w:t xml:space="preserve">Audit.OperationLog</w:t>
      </w:r>
      <w:r>
        <w:t xml:space="preserve">.</w:t>
      </w:r>
    </w:p>
    <w:p>
      <w:pPr>
        <w:pStyle w:val="BlockText"/>
      </w:pPr>
      <w:r>
        <w:rPr>
          <w:b/>
          <w:bCs/>
        </w:rPr>
        <w:t xml:space="preserve">⚠ Implementation deferred to Arc 2 Phase 1.</w:t>
      </w:r>
      <w:r>
        <w:t xml:space="preserve"> </w:t>
      </w:r>
      <w:r>
        <w:t xml:space="preserve">The Lots schema does not yet exist in the Phase 1–8 codebase —</w:t>
      </w:r>
      <w:r>
        <w:t xml:space="preserve"> </w:t>
      </w:r>
      <w:r>
        <w:rPr>
          <w:rStyle w:val="VerbatimChar"/>
        </w:rPr>
        <w:t xml:space="preserve">Lots.Lot</w:t>
      </w:r>
      <w:r>
        <w:t xml:space="preserve"> </w:t>
      </w:r>
      <w:r>
        <w:t xml:space="preserve">and</w:t>
      </w:r>
      <w:r>
        <w:t xml:space="preserve"> </w:t>
      </w:r>
      <w:r>
        <w:rPr>
          <w:rStyle w:val="VerbatimChar"/>
        </w:rPr>
        <w:t xml:space="preserve">Lots.PauseEvent</w:t>
      </w:r>
      <w:r>
        <w:t xml:space="preserve"> </w:t>
      </w:r>
      <w:r>
        <w:t xml:space="preserve">both CREATE in the Arc 2 Phase 1 migration. The column contract above is authoritative.</w:t>
      </w:r>
    </w:p>
    <w:bookmarkEnd w:id="53"/>
    <w:bookmarkStart w:id="54"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8"/>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09"/>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09"/>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AimShipperIdPool</w:t>
      </w:r>
      <w:r>
        <w:t xml:space="preserve"> </w:t>
      </w:r>
      <w:r>
        <w:t xml:space="preserve">row at Arc 2 Phase 7.</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p>
      <w:pPr>
        <w:pStyle w:val="BlockText"/>
      </w:pPr>
      <w:r>
        <w:rPr>
          <w:b/>
          <w:bCs/>
        </w:rPr>
        <w:t xml:space="preserve">⚠ Implementation deferred to Arc 2 Phase 7.</w:t>
      </w:r>
      <w:r>
        <w:t xml:space="preserve"> </w:t>
      </w:r>
      <w:r>
        <w:t xml:space="preserve">The Container schema does not yet exist in the Phase 1–8 codebase —</w:t>
      </w:r>
      <w:r>
        <w:t xml:space="preserve"> </w:t>
      </w:r>
      <w:r>
        <w:rPr>
          <w:rStyle w:val="VerbatimChar"/>
        </w:rPr>
        <w:t xml:space="preserve">Lots.Container</w:t>
      </w:r>
      <w:r>
        <w:t xml:space="preserve">,</w:t>
      </w:r>
      <w:r>
        <w:t xml:space="preserve"> </w:t>
      </w:r>
      <w:r>
        <w:rPr>
          <w:rStyle w:val="VerbatimChar"/>
        </w:rPr>
        <w:t xml:space="preserve">Lots.AimShipperIdPool</w:t>
      </w:r>
      <w:r>
        <w:t xml:space="preserve">, and</w:t>
      </w:r>
      <w:r>
        <w:t xml:space="preserve"> </w:t>
      </w:r>
      <w:r>
        <w:rPr>
          <w:rStyle w:val="VerbatimChar"/>
        </w:rPr>
        <w:t xml:space="preserve">Lots.AimPoolConfig</w:t>
      </w:r>
      <w:r>
        <w:t xml:space="preserve"> </w:t>
      </w:r>
      <w:r>
        <w:t xml:space="preserve">all CREATE in the Arc 2 Phase 7 migration. The column contract above is authoritative.</w:t>
      </w:r>
    </w:p>
    <w:bookmarkEnd w:id="54"/>
    <w:bookmarkStart w:id="55"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gains an</w:t>
      </w:r>
      <w:r>
        <w:t xml:space="preserve"> </w:t>
      </w:r>
      <w:r>
        <w:rPr>
          <w:rStyle w:val="VerbatimChar"/>
        </w:rPr>
        <w:t xml:space="preserve">AimPoolConfig</w:t>
      </w:r>
      <w:r>
        <w:t xml:space="preserve"> </w:t>
      </w:r>
      <w:r>
        <w:t xml:space="preserve">row at Arc 2 Phase 7.</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pPr>
        <w:pStyle w:val="BlockText"/>
      </w:pPr>
      <w:r>
        <w:rPr>
          <w:b/>
          <w:bCs/>
        </w:rPr>
        <w:t xml:space="preserve">⚠ Implementation deferred to Arc 2 Phase 7.</w:t>
      </w:r>
    </w:p>
    <w:p>
      <w:r>
        <w:pict>
          <v:rect style="width:0;height:1.5pt" o:hralign="center" o:hrstd="t" o:hr="t"/>
        </w:pict>
      </w:r>
    </w:p>
    <w:bookmarkEnd w:id="55"/>
    <w:bookmarkEnd w:id="56"/>
    <w:bookmarkStart w:id="67"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7"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8"/>
    <w:bookmarkStart w:id="59"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9"/>
    <w:bookmarkStart w:id="60"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60"/>
    <w:bookmarkStart w:id="61"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1"/>
    <w:bookmarkStart w:id="62"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62"/>
    <w:bookmarkStart w:id="63"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3"/>
    <w:bookmarkStart w:id="64"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4"/>
    <w:bookmarkStart w:id="65"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5"/>
    <w:bookmarkStart w:id="66"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6"/>
    <w:bookmarkEnd w:id="67"/>
    <w:bookmarkStart w:id="81"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8"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8"/>
    <w:bookmarkStart w:id="69"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9"/>
    <w:bookmarkStart w:id="70"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0"/>
    <w:bookmarkStart w:id="71"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71"/>
    <w:bookmarkStart w:id="72"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2"/>
    <w:bookmarkStart w:id="73"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3"/>
    <w:bookmarkStart w:id="74"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4"/>
    <w:bookmarkStart w:id="75"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6"/>
    <w:bookmarkStart w:id="77"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7"/>
    <w:bookmarkStart w:id="78"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9"/>
    <w:bookmarkStart w:id="80"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0"/>
    <w:bookmarkEnd w:id="81"/>
    <w:bookmarkStart w:id="89"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2"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4"/>
    <w:bookmarkStart w:id="85"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5"/>
    <w:bookmarkStart w:id="86"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6"/>
    <w:bookmarkStart w:id="87"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7"/>
    <w:bookmarkStart w:id="88"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8"/>
    <w:bookmarkEnd w:id="89"/>
    <w:bookmarkStart w:id="102"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0"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0"/>
    <w:bookmarkStart w:id="91"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1"/>
    <w:bookmarkStart w:id="92"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2"/>
    <w:bookmarkStart w:id="93"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3"/>
    <w:bookmarkStart w:id="94"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4"/>
    <w:bookmarkStart w:id="95"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5"/>
    <w:bookmarkStart w:id="96"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6"/>
    <w:bookmarkStart w:id="97"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7"/>
    <w:bookmarkStart w:id="98"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8"/>
    <w:bookmarkStart w:id="99"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9"/>
    <w:bookmarkStart w:id="100"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0"/>
    <w:bookmarkStart w:id="101" w:name="cross-references"/>
    <w:p>
      <w:pPr>
        <w:pStyle w:val="Heading3"/>
      </w:pPr>
      <w:r>
        <w:t xml:space="preserve">Cross-references</w:t>
      </w:r>
    </w:p>
    <w:p>
      <w:pPr>
        <w:pStyle w:val="Compact"/>
        <w:numPr>
          <w:ilvl w:val="0"/>
          <w:numId w:val="1010"/>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10"/>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10"/>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0"/>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101"/>
    <w:bookmarkEnd w:id="102"/>
    <w:bookmarkStart w:id="110"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3"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3"/>
    <w:bookmarkStart w:id="104"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5"/>
    <w:bookmarkStart w:id="106"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6"/>
    <w:bookmarkStart w:id="107"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7"/>
    <w:bookmarkStart w:id="108"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8"/>
    <w:bookmarkStart w:id="109"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2026-04-27T17:45:38Z</dcterms:created>
  <dcterms:modified xsi:type="dcterms:W3CDTF">2026-04-27T17:45:38Z</dcterms:modified>
</cp:coreProperties>
</file>

<file path=docProps/custom.xml><?xml version="1.0" encoding="utf-8"?>
<Properties xmlns="http://schemas.openxmlformats.org/officeDocument/2006/custom-properties" xmlns:vt="http://schemas.openxmlformats.org/officeDocument/2006/docPropsVTypes"/>
</file>