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MPP MES — Phased Development Plan: Configuration Tool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35f50d4230ca712580381996771fff7a885fa54"/>
    <w:p>
      <w:pPr>
        <w:pStyle w:val="Heading1"/>
      </w:pPr>
      <w:r>
        <w:t xml:space="preserve">MPP MES — Phased Development Plan: Configuration Tool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MPP-MES-DEVPLAN-CONFIG-001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Madison Precision Products MES Replacement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Blue Ridge Automation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2026-04-10</w:t>
      </w:r>
    </w:p>
    <w:p>
      <w:r>
        <w:pict>
          <v:rect style="width:0;height:1.5pt" o:hralign="center" o:hrstd="t" o:hr="t"/>
        </w:pict>
      </w:r>
    </w:p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Change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t xml:space="preserve">Initial phased plan covering 8 configuration tool phases. Each phase scopes data model, API layer (Named Queries → stored procedures), and Perspective frontend requirements. Conceptual — no SQL scripts produced.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scopes the</w:t>
      </w:r>
      <w:r>
        <w:t xml:space="preserve"> </w:t>
      </w:r>
      <w:r>
        <w:rPr>
          <w:b/>
          <w:bCs/>
        </w:rPr>
        <w:t xml:space="preserve">Configuration Tool</w:t>
      </w:r>
      <w:r>
        <w:t xml:space="preserve"> </w:t>
      </w:r>
      <w:r>
        <w:t xml:space="preserve">half of the MES build (Arc 1 from</w:t>
      </w:r>
      <w:r>
        <w:t xml:space="preserve"> </w:t>
      </w:r>
      <w:r>
        <w:rPr>
          <w:rStyle w:val="VerbatimChar"/>
        </w:rPr>
        <w:t xml:space="preserve">MPP_MES_USER_JOURNEYS.md</w:t>
      </w:r>
      <w:r>
        <w:t xml:space="preserve">). The Configuration Tool is the engineering- and admin-facing application that engineers, supervisors, and IT staff use to set up the plant model, item master, BOMs, routes, quality specs, and reference codes</w:t>
      </w:r>
      <w:r>
        <w:t xml:space="preserve"> </w:t>
      </w:r>
      <w:r>
        <w:rPr>
          <w:b/>
          <w:bCs/>
        </w:rPr>
        <w:t xml:space="preserve">before any LOT moves on the shop floor</w:t>
      </w:r>
      <w:r>
        <w:t xml:space="preserve">.</w:t>
      </w:r>
    </w:p>
    <w:p>
      <w:pPr>
        <w:pStyle w:val="BodyText"/>
      </w:pPr>
      <w:r>
        <w:t xml:space="preserve">It is intentionally separated from the Plant Floor build (Arc 2). Per the open-issues analysis on 2026-04-10,</w:t>
      </w:r>
      <w:r>
        <w:t xml:space="preserve"> </w:t>
      </w:r>
      <w:r>
        <w:rPr>
          <w:b/>
          <w:bCs/>
        </w:rPr>
        <w:t xml:space="preserve">none of the 29 open issues are blocking on Configuration Tool decisions</w:t>
      </w:r>
      <w:r>
        <w:t xml:space="preserve"> </w:t>
      </w:r>
      <w:r>
        <w:t xml:space="preserve">— Arc 1 is unblocked and can proceed in parallel with Arc 2 customer/Ben validation work.</w:t>
      </w:r>
    </w:p>
    <w:p>
      <w:pPr>
        <w:pStyle w:val="BodyText"/>
      </w:pPr>
      <w:r>
        <w:t xml:space="preserve">This document is</w:t>
      </w:r>
      <w:r>
        <w:t xml:space="preserve"> </w:t>
      </w:r>
      <w:r>
        <w:rPr>
          <w:b/>
          <w:bCs/>
        </w:rPr>
        <w:t xml:space="preserve">conceptual ideation</w:t>
      </w:r>
      <w:r>
        <w:t xml:space="preserve">, not implementation:</w:t>
      </w:r>
      <w:r>
        <w:t xml:space="preserve"> </w:t>
      </w:r>
      <w:r>
        <w:t xml:space="preserve">- No SQL scripts are produced.</w:t>
      </w:r>
      <w:r>
        <w:t xml:space="preserve"> </w:t>
      </w:r>
      <w:r>
        <w:t xml:space="preserve">- Stored procedures are listed by name and signature, not implemented.</w:t>
      </w:r>
      <w:r>
        <w:t xml:space="preserve"> </w:t>
      </w:r>
      <w:r>
        <w:t xml:space="preserve">- Ignition Perspective screens are described in functional terms, not designed.</w:t>
      </w:r>
      <w:r>
        <w:t xml:space="preserve"> </w:t>
      </w:r>
      <w:r>
        <w:t xml:space="preserve">- Effort estimates are deliberately omitted — these will come during planning with the new collaborator.</w:t>
      </w:r>
    </w:p>
    <w:p>
      <w:r>
        <w:pict>
          <v:rect style="width:0;height:1.5pt" o:hralign="center" o:hrstd="t" o:hr="t"/>
        </w:pict>
      </w:r>
    </w:p>
    <w:bookmarkEnd w:id="10"/>
    <w:bookmarkStart w:id="12" w:name="architecture-pattern"/>
    <w:p>
      <w:pPr>
        <w:pStyle w:val="Heading2"/>
      </w:pPr>
      <w:r>
        <w:t xml:space="preserve">Architecture Pattern</w:t>
      </w:r>
    </w:p>
    <w:bookmarkStart w:id="11" w:name="Xe326f84f7c6b3478010a8c3ad1d70738d834fb0"/>
    <w:p>
      <w:pPr>
        <w:pStyle w:val="Heading3"/>
      </w:pPr>
      <w:r>
        <w:t xml:space="preserve">Ignition vs. .NET — what’s different about the API layer</w:t>
      </w:r>
    </w:p>
    <w:p>
      <w:pPr>
        <w:pStyle w:val="FirstParagraph"/>
      </w:pPr>
      <w:r>
        <w:t xml:space="preserve">In a traditional .NET MES application, the API layer would be a REST/gRPC service exposing CRUD endpoints, with an ORM (Entity Framework, Dapper) talking to the database. Authentication would be middleware, audit logging would be cross-cutting filters, and the frontend (React, Angular, WPF) would consume JSON.</w:t>
      </w:r>
    </w:p>
    <w:p>
      <w:pPr>
        <w:pStyle w:val="BodyText"/>
      </w:pPr>
      <w:r>
        <w:t xml:space="preserve">In the Ignition Perspective architecture,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“API layer”</w:t>
      </w:r>
      <w:r>
        <w:rPr>
          <w:b/>
          <w:bCs/>
        </w:rPr>
        <w:t xml:space="preserve"> </w:t>
      </w:r>
      <w:r>
        <w:rPr>
          <w:b/>
          <w:bCs/>
        </w:rPr>
        <w:t xml:space="preserve">is Ignition Named Queries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Each CRUD operation is an Ignition</w:t>
      </w:r>
      <w:r>
        <w:t xml:space="preserve"> </w:t>
      </w:r>
      <w:r>
        <w:rPr>
          <w:b/>
          <w:bCs/>
        </w:rPr>
        <w:t xml:space="preserve">Named Query</w:t>
      </w:r>
      <w:r>
        <w:t xml:space="preserve"> </w:t>
      </w:r>
      <w:r>
        <w:t xml:space="preserve">defined in the Gateway.</w:t>
      </w:r>
    </w:p>
    <w:p>
      <w:pPr>
        <w:pStyle w:val="Compact"/>
        <w:numPr>
          <w:ilvl w:val="0"/>
          <w:numId w:val="1001"/>
        </w:numPr>
      </w:pPr>
      <w:r>
        <w:t xml:space="preserve">Each Named Query is a</w:t>
      </w:r>
      <w:r>
        <w:t xml:space="preserve"> </w:t>
      </w:r>
      <w:r>
        <w:rPr>
          <w:b/>
          <w:bCs/>
        </w:rPr>
        <w:t xml:space="preserve">parameterized call to a stored procedure</w:t>
      </w:r>
      <w:r>
        <w:t xml:space="preserve"> </w:t>
      </w:r>
      <w:r>
        <w:t xml:space="preserve">in SQL Server. We never embed inline SQL in Perspective views or Gateway scripts (parameterization is non-negotiable per the security guidance in</w:t>
      </w:r>
      <w:r>
        <w:t xml:space="preserve"> </w:t>
      </w:r>
      <w:r>
        <w:rPr>
          <w:rStyle w:val="VerbatimChar"/>
        </w:rPr>
        <w:t xml:space="preserve">sql_best_practices_mes.md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stored procedure is where business logic, validation, soft-delete logic, and audit logging live. The procedure writes a row to</w:t>
      </w:r>
      <w:r>
        <w:t xml:space="preserve"> </w:t>
      </w:r>
      <w:r>
        <w:rPr>
          <w:rStyle w:val="VerbatimChar"/>
        </w:rPr>
        <w:t xml:space="preserve">Audit.ConfigLog</w:t>
      </w:r>
      <w:r>
        <w:t xml:space="preserve"> </w:t>
      </w:r>
      <w:r>
        <w:t xml:space="preserve">for every mutation it performs.</w:t>
      </w:r>
    </w:p>
    <w:p>
      <w:pPr>
        <w:pStyle w:val="Compact"/>
        <w:numPr>
          <w:ilvl w:val="0"/>
          <w:numId w:val="1001"/>
        </w:numPr>
      </w:pPr>
      <w:r>
        <w:t xml:space="preserve">Perspective views invoke Named Queries via</w:t>
      </w:r>
      <w:r>
        <w:t xml:space="preserve"> </w:t>
      </w:r>
      <w:r>
        <w:rPr>
          <w:rStyle w:val="VerbatimChar"/>
        </w:rPr>
        <w:t xml:space="preserve">system.db.runNamedQuery()</w:t>
      </w:r>
      <w:r>
        <w:t xml:space="preserve"> </w:t>
      </w:r>
      <w:r>
        <w:t xml:space="preserve">(Gateway scripts) or via the</w:t>
      </w:r>
      <w:r>
        <w:t xml:space="preserve"> </w:t>
      </w:r>
      <w:r>
        <w:rPr>
          <w:b/>
          <w:bCs/>
        </w:rPr>
        <w:t xml:space="preserve">Named Query Binding</w:t>
      </w:r>
      <w:r>
        <w:t xml:space="preserve"> </w:t>
      </w:r>
      <w:r>
        <w:t xml:space="preserve">on a Perspective component (UI-driven).</w:t>
      </w:r>
    </w:p>
    <w:p>
      <w:pPr>
        <w:pStyle w:val="Compact"/>
        <w:numPr>
          <w:ilvl w:val="0"/>
          <w:numId w:val="1001"/>
        </w:numPr>
      </w:pPr>
      <w:r>
        <w:t xml:space="preserve">Authentication is handled by Ignition’s built-in identity provider (AD + Ignition roles). The currently authenticated user is read from the session and passed to the stored procedure as</w:t>
      </w:r>
      <w:r>
        <w:t xml:space="preserve"> </w:t>
      </w:r>
      <w:r>
        <w:rPr>
          <w:rStyle w:val="VerbatimChar"/>
        </w:rPr>
        <w:t xml:space="preserve">@AppUserId</w:t>
      </w:r>
      <w:r>
        <w:t xml:space="preserve"> </w:t>
      </w:r>
      <w:r>
        <w:t xml:space="preserve">for audit attribution.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terminal_location_id</w:t>
      </w:r>
      <w:r>
        <w:t xml:space="preserve"> </w:t>
      </w:r>
      <w:r>
        <w:t xml:space="preserve">for Configuration Tool work is typically the engineering workstation’s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record (Cell-tier, definition =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, parented under a</w:t>
      </w:r>
      <w:r>
        <w:t xml:space="preserve"> </w:t>
      </w:r>
      <w:r>
        <w:rPr>
          <w:rStyle w:val="VerbatimChar"/>
        </w:rPr>
        <w:t xml:space="preserve">SupportArea</w:t>
      </w:r>
      <w:r>
        <w:t xml:space="preserve"> </w:t>
      </w:r>
      <w:r>
        <w:t xml:space="preserve">or office area).</w:t>
      </w:r>
    </w:p>
    <w:p>
      <w:pPr>
        <w:pStyle w:val="FirstParagraph"/>
      </w:pPr>
      <w:r>
        <w:rPr>
          <w:b/>
          <w:bCs/>
        </w:rPr>
        <w:t xml:space="preserve">Standard Named Query → Stored Procedure mapping: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Operation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Named Query name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Stored Procedure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&lt;Entity&gt;.List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&lt;Entity&gt;_List</w:t>
            </w:r>
          </w:p>
        </w:tc>
        <w:tc>
          <w:tcPr/>
          <w:p>
            <w:pPr>
              <w:pStyle w:val="Compact"/>
            </w:pPr>
            <w:r>
              <w:t xml:space="preserve">Optional filter parameters; returns rows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Get one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&lt;Entity&gt;.Get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&lt;Entity&gt;_Get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Single row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&lt;Entity&gt;_Create</w:t>
            </w:r>
          </w:p>
        </w:tc>
        <w:tc>
          <w:tcPr/>
          <w:p>
            <w:pPr>
              <w:pStyle w:val="Compact"/>
            </w:pPr>
            <w:r>
              <w:t xml:space="preserve">Returns new Id; writes ConfigLog row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Update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&lt;Entity&gt;.Update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&lt;Entity&gt;_Update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Validates, writes ConfigLog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&lt;Entity&gt;.Deprecate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&lt;Entity&gt;_Deprecate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DeprecatedAt</w:t>
            </w:r>
            <w:r>
              <w:t xml:space="preserve">; writes ConfigLog row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New version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&lt;Entity&gt;.CreateNewVersion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&lt;Entity&gt;_CreateNewVersion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For versioned entities (BOMs, routes, quality specs)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Stored procedure naming convention:</w:t>
      </w:r>
      <w:r>
        <w:t xml:space="preserve"> </w:t>
      </w:r>
      <w:r>
        <w:rPr>
          <w:rStyle w:val="VerbatimChar"/>
        </w:rPr>
        <w:t xml:space="preserve">&lt;Entity&gt;_&lt;Action&gt;</w:t>
      </w:r>
      <w:r>
        <w:t xml:space="preserve"> </w:t>
      </w:r>
      <w:r>
        <w:t xml:space="preserve">— no Microsoft</w:t>
      </w:r>
      <w:r>
        <w:t xml:space="preserve"> </w:t>
      </w:r>
      <w:r>
        <w:rPr>
          <w:rStyle w:val="VerbatimChar"/>
        </w:rPr>
        <w:t xml:space="preserve">sp_</w:t>
      </w:r>
      <w:r>
        <w:t xml:space="preserve"> </w:t>
      </w:r>
      <w:r>
        <w:t xml:space="preserve">prefix (avoids name-resolution overhead reserved for system procs). Pascal-case matching the table names per the project naming convention.</w:t>
      </w:r>
    </w:p>
    <w:p>
      <w:pPr>
        <w:pStyle w:val="Block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sql_best_practices_mes.md</w:t>
      </w:r>
      <w:r>
        <w:rPr>
          <w:b/>
          <w:bCs/>
        </w:rPr>
        <w:t xml:space="preserve">:</w:t>
      </w:r>
      <w:r>
        <w:t xml:space="preserve"> </w:t>
      </w:r>
      <w:r>
        <w:t xml:space="preserve">That doc still references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deprecated_at</w:t>
      </w:r>
      <w:r>
        <w:t xml:space="preserve"> </w:t>
      </w:r>
      <w:r>
        <w:t xml:space="preserve">lowercase. It predates the 2026-04-09 naming convention change to UpperCamelCase. It needs a refresh pass before the new collaborator starts — schedule that as a follow-up task.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428d7f8a7223ec303f097aec8a9c38e09324224"/>
    <w:p>
      <w:pPr>
        <w:pStyle w:val="Heading2"/>
      </w:pPr>
      <w:r>
        <w:t xml:space="preserve">Cross-Cutting Concerns (Apply to Every Phase)</w:t>
      </w:r>
    </w:p>
    <w:p>
      <w:pPr>
        <w:pStyle w:val="FirstParagraph"/>
      </w:pPr>
      <w:r>
        <w:t xml:space="preserve">These rules apply to every entity in every phase. The plan does not repeat them per phase.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attribution.</w:t>
      </w:r>
      <w:r>
        <w:t xml:space="preserve"> </w:t>
      </w:r>
      <w:r>
        <w:t xml:space="preserve">Every Create/Update/Deprecate stored procedure takes</w:t>
      </w:r>
      <w:r>
        <w:t xml:space="preserve"> </w:t>
      </w:r>
      <w:r>
        <w:rPr>
          <w:rStyle w:val="VerbatimChar"/>
        </w:rPr>
        <w:t xml:space="preserve">@AppUserId INT</w:t>
      </w:r>
      <w:r>
        <w:t xml:space="preserve"> </w:t>
      </w:r>
      <w:r>
        <w:t xml:space="preserve">and writes a row to</w:t>
      </w:r>
      <w:r>
        <w:t xml:space="preserve"> </w:t>
      </w:r>
      <w:r>
        <w:rPr>
          <w:rStyle w:val="VerbatimChar"/>
        </w:rPr>
        <w:t xml:space="preserve">Audit.ConfigLog</w:t>
      </w:r>
      <w:r>
        <w:t xml:space="preserve"> </w:t>
      </w:r>
      <w:r>
        <w:t xml:space="preserve">capturing the user, the entity type and Id, the action, the old and new values where applicable, and the timestamp.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delete only.</w:t>
      </w:r>
      <w:r>
        <w:t xml:space="preserve"> </w:t>
      </w:r>
      <w:r>
        <w:t xml:space="preserve">Hard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forbidden for any table with downstream references. Use</w:t>
      </w:r>
      <w:r>
        <w:t xml:space="preserve"> </w:t>
      </w:r>
      <w:r>
        <w:rPr>
          <w:rStyle w:val="VerbatimChar"/>
        </w:rPr>
        <w:t xml:space="preserve">DeprecatedAt</w:t>
      </w:r>
      <w:r>
        <w:t xml:space="preserve"> </w:t>
      </w:r>
      <w:r>
        <w:t xml:space="preserve">(set non-null to deactivate). Procedures should validate that an entity has no active dependents before deprecating.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Versioning where applicable.</w:t>
      </w:r>
      <w:r>
        <w:t xml:space="preserve"> </w:t>
      </w:r>
      <w:r>
        <w:t xml:space="preserve">BOMs, route templates, quality specs, and operation templates all carry</w:t>
      </w:r>
      <w:r>
        <w:t xml:space="preserve"> </w:t>
      </w:r>
      <w:r>
        <w:rPr>
          <w:rStyle w:val="VerbatimChar"/>
        </w:rPr>
        <w:t xml:space="preserve">VersionNumber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EffectiveFrom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DeprecatedAt</w:t>
      </w:r>
      <w:r>
        <w:t xml:space="preserve">. Production records reference the version that was active at the time, not the latest.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reference loops.</w:t>
      </w:r>
      <w:r>
        <w:t xml:space="preserve"> </w:t>
      </w:r>
      <w:r>
        <w:t xml:space="preserve">Validate parent-child relationships server-side (e.g., a</w:t>
      </w:r>
      <w:r>
        <w:t xml:space="preserve"> </w:t>
      </w:r>
      <w:r>
        <w:rPr>
          <w:rStyle w:val="VerbatimChar"/>
        </w:rPr>
        <w:t xml:space="preserve">Location.ParentLocationId</w:t>
      </w:r>
      <w:r>
        <w:t xml:space="preserve"> </w:t>
      </w:r>
      <w:r>
        <w:t xml:space="preserve">cannot equal its own</w:t>
      </w:r>
      <w:r>
        <w:t xml:space="preserve"> </w:t>
      </w:r>
      <w:r>
        <w:rPr>
          <w:rStyle w:val="VerbatimChar"/>
        </w:rPr>
        <w:t xml:space="preserve">Id</w:t>
      </w:r>
      <w:r>
        <w:t xml:space="preserve">, and the chain cannot cycle).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Code-table-backed status.</w:t>
      </w:r>
      <w:r>
        <w:t xml:space="preserve"> </w:t>
      </w:r>
      <w:r>
        <w:t xml:space="preserve">Any status or type field is an FK to a code table, not a free-text column or magic integer.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Parameterized procedure calls.</w:t>
      </w:r>
      <w:r>
        <w:t xml:space="preserve"> </w:t>
      </w:r>
      <w:r>
        <w:t xml:space="preserve">Named Queries always use named parameters. No string concatenation, no dynamic SQL on the Perspective side.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Optimistic locking</w:t>
      </w:r>
      <w:r>
        <w:t xml:space="preserve"> </w:t>
      </w:r>
      <w:r>
        <w:t xml:space="preserve">on Update procedures: pass</w:t>
      </w:r>
      <w:r>
        <w:t xml:space="preserve"> </w:t>
      </w:r>
      <w:r>
        <w:rPr>
          <w:rStyle w:val="VerbatimChar"/>
        </w:rPr>
        <w:t xml:space="preserve">@RowVersion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@UpdatedAt</w:t>
      </w:r>
      <w:r>
        <w:t xml:space="preserve">) and the procedure rejects the update if it doesn’t match. Prevents lost updates from concurrent edits.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Server-side validation.</w:t>
      </w:r>
      <w:r>
        <w:t xml:space="preserve"> </w:t>
      </w:r>
      <w:r>
        <w:t xml:space="preserve">Validation lives in the stored procedure, not just the Perspective form. The frontend may pre-validate for UX, but the proc is the authority.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AppUser</w:t>
      </w:r>
      <w:r>
        <w:rPr>
          <w:b/>
          <w:bCs/>
        </w:rPr>
        <w:t xml:space="preserve"> </w:t>
      </w:r>
      <w:r>
        <w:rPr>
          <w:b/>
          <w:bCs/>
        </w:rPr>
        <w:t xml:space="preserve">must exist before any other CRUD work.</w:t>
      </w:r>
      <w:r>
        <w:t xml:space="preserve"> </w:t>
      </w:r>
      <w:r>
        <w:t xml:space="preserve">Every Create/Update/Deprecate references a user. Phase 2 establishes this baseline before Phase 4+ depends on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Perspective permissions.</w:t>
      </w:r>
      <w:r>
        <w:t xml:space="preserve"> </w:t>
      </w:r>
      <w:r>
        <w:t xml:space="preserve">Each Configuration Tool screen is gated by an Ignition role (Engineering, Admin). Operators cannot reach Configuration screens — enforced at the Perspective view security level, not just hidden.</w:t>
      </w:r>
    </w:p>
    <w:p>
      <w:r>
        <w:pict>
          <v:rect style="width:0;height:1.5pt" o:hralign="center" o:hrstd="t" o:hr="t"/>
        </w:pict>
      </w:r>
    </w:p>
    <w:bookmarkEnd w:id="13"/>
    <w:bookmarkStart w:id="14" w:name="phase-map-and-dependencies"/>
    <w:p>
      <w:pPr>
        <w:pStyle w:val="Heading2"/>
      </w:pPr>
      <w:r>
        <w:t xml:space="preserve">Phase Map and Dependencies</w:t>
      </w:r>
    </w:p>
    <w:p>
      <w:pPr>
        <w:pStyle w:val="SourceCode"/>
      </w:pPr>
      <w:r>
        <w:rPr>
          <w:rStyle w:val="VerbatimChar"/>
        </w:rPr>
        <w:t xml:space="preserve">Phase 1 (Plant Model)</w:t>
      </w:r>
      <w:r>
        <w:br/>
      </w:r>
      <w:r>
        <w:rPr>
          <w:rStyle w:val="VerbatimChar"/>
        </w:rPr>
        <w:t xml:space="preserve">  ├──→ Phase 2 (Identity &amp; Audit Foundation)        (depends only on Phase 1's Location for terminal attribution)</w:t>
      </w:r>
      <w:r>
        <w:br/>
      </w:r>
      <w:r>
        <w:rPr>
          <w:rStyle w:val="VerbatimChar"/>
        </w:rPr>
        <w:t xml:space="preserve">  │     └──→ Phase 3 (Reference Lookups)            (small fixed code tables; no real deps)</w:t>
      </w:r>
      <w:r>
        <w:br/>
      </w:r>
      <w:r>
        <w:rPr>
          <w:rStyle w:val="VerbatimChar"/>
        </w:rPr>
        <w:t xml:space="preserve">  │           ├──→ Phase 4 (Item Master &amp; Container Config)</w:t>
      </w:r>
      <w:r>
        <w:br/>
      </w:r>
      <w:r>
        <w:rPr>
          <w:rStyle w:val="VerbatimChar"/>
        </w:rPr>
        <w:t xml:space="preserve">  │           │     ├──→ Phase 5 (Process Definition: Routes &amp; Operations)</w:t>
      </w:r>
      <w:r>
        <w:br/>
      </w:r>
      <w:r>
        <w:rPr>
          <w:rStyle w:val="VerbatimChar"/>
        </w:rPr>
        <w:t xml:space="preserve">  │           │     │     └──→ Phase 6 (BOM Management)</w:t>
      </w:r>
      <w:r>
        <w:br/>
      </w:r>
      <w:r>
        <w:rPr>
          <w:rStyle w:val="VerbatimChar"/>
        </w:rPr>
        <w:t xml:space="preserve">  │           │     └──→ Phase 7 (Quality Configuration)</w:t>
      </w:r>
      <w:r>
        <w:br/>
      </w:r>
      <w:r>
        <w:rPr>
          <w:rStyle w:val="VerbatimChar"/>
        </w:rPr>
        <w:t xml:space="preserve">  │           └──→ Phase 8 (Operations Reference Data: Downtime, Shifts, OPC)</w:t>
      </w:r>
    </w:p>
    <w:p>
      <w:pPr>
        <w:pStyle w:val="FirstParagraph"/>
      </w:pPr>
      <w:r>
        <w:t xml:space="preserve">Phases 1, 2, and 3 are</w:t>
      </w:r>
      <w: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and must run roughly in order. Phases 4–8 can be parallelized once 1–3 are done; the only hard dependency among them is Phase 6 (BOMs) needing Phase 4 (Items).</w:t>
      </w:r>
    </w:p>
    <w:p>
      <w:r>
        <w:pict>
          <v:rect style="width:0;height:1.5pt" o:hralign="center" o:hrstd="t" o:hr="t"/>
        </w:pict>
      </w:r>
    </w:p>
    <w:bookmarkEnd w:id="14"/>
    <w:bookmarkStart w:id="19" w:name="X74d80a03f2100b191a7a9009b6da2c1be74065b"/>
    <w:p>
      <w:pPr>
        <w:pStyle w:val="Heading2"/>
      </w:pPr>
      <w:r>
        <w:t xml:space="preserve">Phase 1 — Foundation: Plant Model &amp; Location Schema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the three-tier polymorphic location model and load the seed machine list. Without this, nothing else can be created.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 Ready to start.</w:t>
      </w:r>
    </w:p>
    <w:bookmarkStart w:id="15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t xml:space="preserve">Tables involved (all from the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schema, per</w:t>
      </w:r>
      <w:r>
        <w:t xml:space="preserve"> </w:t>
      </w:r>
      <w:r>
        <w:rPr>
          <w:rStyle w:val="VerbatimChar"/>
        </w:rPr>
        <w:t xml:space="preserve">MPP_MES_DATA_MODEL.md</w:t>
      </w:r>
      <w:r>
        <w:t xml:space="preserve"> </w:t>
      </w:r>
      <w:r>
        <w:t xml:space="preserve">§1):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LocationType</w:t>
            </w:r>
          </w:p>
        </w:tc>
        <w:tc>
          <w:tcPr/>
          <w:p>
            <w:pPr>
              <w:pStyle w:val="Compact"/>
            </w:pPr>
            <w:r>
              <w:t xml:space="preserve">The 5 ISA-95 tiers (Enterprise, Site, Area, WorkCenter, Cell). Seeded at deployment, read-only thereafter.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LocationTypeDefinition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Polymorphic kinds within a tier (Terminal, DieCastMachine, CNCMachine, ProductionArea, etc.). Seeded with initial set, extensible by Engineering role.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LocationAttributeDefinition</w:t>
            </w:r>
          </w:p>
        </w:tc>
        <w:tc>
          <w:tcPr/>
          <w:p>
            <w:pPr>
              <w:pStyle w:val="Compact"/>
            </w:pPr>
            <w:r>
              <w:t xml:space="preserve">Per-kind attribute schema (e.g.,</w:t>
            </w:r>
            <w:r>
              <w:t xml:space="preserve"> </w:t>
            </w:r>
            <w:r>
              <w:rPr>
                <w:rStyle w:val="VerbatimChar"/>
              </w:rPr>
              <w:t xml:space="preserve">Tonnage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DieCastMachine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IpAddress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Terminal</w:t>
            </w:r>
            <w:r>
              <w:t xml:space="preserve">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Instances. Self-referential via</w:t>
            </w:r>
            <w:r>
              <w:t xml:space="preserve"> </w:t>
            </w:r>
            <w:r>
              <w:rPr>
                <w:rStyle w:val="VerbatimChar"/>
              </w:rPr>
              <w:t xml:space="preserve">ParentLocationId</w:t>
            </w:r>
            <w:r>
              <w:t xml:space="preserve">. Every row references one</w:t>
            </w:r>
            <w:r>
              <w:t xml:space="preserve"> </w:t>
            </w:r>
            <w:r>
              <w:rPr>
                <w:rStyle w:val="VerbatimChar"/>
              </w:rPr>
              <w:t xml:space="preserve">LocationTypeDefinition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LocationAttribute</w:t>
            </w:r>
          </w:p>
        </w:tc>
        <w:tc>
          <w:tcPr/>
          <w:p>
            <w:pPr>
              <w:pStyle w:val="Compact"/>
            </w:pPr>
            <w:r>
              <w:t xml:space="preserve">Attribute values per location. FK enforces that the attribute definition belongs to the location’s own definition.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to load (Phase 1):</w:t>
      </w:r>
      <w:r>
        <w:t xml:space="preserve"> </w:t>
      </w:r>
      <w:r>
        <w:t xml:space="preserve">- 5</w:t>
      </w:r>
      <w:r>
        <w:t xml:space="preserve"> </w:t>
      </w:r>
      <w:r>
        <w:rPr>
          <w:rStyle w:val="VerbatimChar"/>
        </w:rPr>
        <w:t xml:space="preserve">LocationType</w:t>
      </w:r>
      <w:r>
        <w:t xml:space="preserve"> </w:t>
      </w:r>
      <w:r>
        <w:t xml:space="preserve">rows (hard-coded at deployment)</w:t>
      </w:r>
      <w:r>
        <w:t xml:space="preserve"> </w:t>
      </w:r>
      <w:r>
        <w:t xml:space="preserve">- ~15 initial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rows (per</w:t>
      </w:r>
      <w:r>
        <w:t xml:space="preserve"> </w:t>
      </w:r>
      <w:r>
        <w:rPr>
          <w:rStyle w:val="VerbatimChar"/>
        </w:rPr>
        <w:t xml:space="preserve">MPP_MES_DATA_MODEL.md</w:t>
      </w:r>
      <w:r>
        <w:t xml:space="preserve"> </w:t>
      </w:r>
      <w:r>
        <w:t xml:space="preserve">Phase 1 seed table)</w:t>
      </w:r>
      <w:r>
        <w:t xml:space="preserve"> </w:t>
      </w:r>
      <w:r>
        <w:t xml:space="preserve">- ~20 initial</w:t>
      </w:r>
      <w:r>
        <w:t xml:space="preserve"> </w:t>
      </w:r>
      <w:r>
        <w:rPr>
          <w:rStyle w:val="VerbatimChar"/>
        </w:rPr>
        <w:t xml:space="preserve">LocationAttributeDefinition</w:t>
      </w:r>
      <w:r>
        <w:t xml:space="preserve"> </w:t>
      </w:r>
      <w:r>
        <w:t xml:space="preserve">rows (Tonnage, NumberOfCavities, IpAddress, DefaultPrinter, etc.)</w:t>
      </w:r>
      <w:r>
        <w:t xml:space="preserve"> </w:t>
      </w:r>
      <w:r>
        <w:t xml:space="preserve">- The MPP plant root: 1 Enterprise row, 1 Site row, 5 Area rows (Die Cast, Trim Shop, Machine Shop, Production Control, Quality Control)</w:t>
      </w:r>
      <w:r>
        <w:t xml:space="preserve"> </w:t>
      </w:r>
      <w:r>
        <w:t xml:space="preserve">- All ~209 machines from</w:t>
      </w:r>
      <w:r>
        <w:t xml:space="preserve"> </w:t>
      </w:r>
      <w:r>
        <w:rPr>
          <w:rStyle w:val="VerbatimChar"/>
        </w:rPr>
        <w:t xml:space="preserve">reference/seed_data/machines.csv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records under appropriate Areas, with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resolved from the machine’s process (e.g., DieCast# →</w:t>
      </w:r>
      <w:r>
        <w:t xml:space="preserve"> </w:t>
      </w:r>
      <w:r>
        <w:rPr>
          <w:rStyle w:val="VerbatimChar"/>
        </w:rPr>
        <w:t xml:space="preserve">DieCastMachine</w:t>
      </w:r>
      <w:r>
        <w:t xml:space="preserve">, MS Machine →</w:t>
      </w:r>
      <w:r>
        <w:t xml:space="preserve"> </w:t>
      </w:r>
      <w:r>
        <w:rPr>
          <w:rStyle w:val="VerbatimChar"/>
        </w:rPr>
        <w:t xml:space="preserve">CNCMachine</w:t>
      </w:r>
      <w:r>
        <w:t xml:space="preserve">)</w:t>
      </w:r>
      <w:r>
        <w:t xml:space="preserve"> </w:t>
      </w:r>
      <w:r>
        <w:t xml:space="preserve">- Tonnage and cycle time values from</w:t>
      </w:r>
      <w:r>
        <w:t xml:space="preserve"> </w:t>
      </w:r>
      <w:r>
        <w:rPr>
          <w:rStyle w:val="VerbatimChar"/>
        </w:rPr>
        <w:t xml:space="preserve">machines.csv</w:t>
      </w:r>
      <w:r>
        <w:t xml:space="preserve"> </w:t>
      </w:r>
      <w:r>
        <w:t xml:space="preserve">columns loaded as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rows</w:t>
      </w:r>
    </w:p>
    <w:bookmarkEnd w:id="15"/>
    <w:bookmarkStart w:id="16" w:name="X7ae515649bd0a8fc2ead6da1fc38025bd73b5f0"/>
    <w:p>
      <w:pPr>
        <w:pStyle w:val="Heading3"/>
      </w:pPr>
      <w:r>
        <w:t xml:space="preserve">API Layer (Named Queries → Stored Procedures)</w:t>
      </w:r>
    </w:p>
    <w:p>
      <w:pPr>
        <w:pStyle w:val="FirstParagraph"/>
      </w:pPr>
      <w:r>
        <w:rPr>
          <w:rStyle w:val="VerbatimChar"/>
        </w:rPr>
        <w:t xml:space="preserve">LocationType</w:t>
      </w:r>
      <w:r>
        <w:t xml:space="preserve"> </w:t>
      </w:r>
      <w:r>
        <w:t xml:space="preserve">(read-only):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LocationType_List</w:t>
      </w:r>
      <w:r>
        <w:t xml:space="preserve"> </w:t>
      </w:r>
      <w:r>
        <w:t xml:space="preserve">— returns all 5 tiers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LocationType_Get @Id</w:t>
      </w:r>
    </w:p>
    <w:p>
      <w:pPr>
        <w:pStyle w:val="BodyText"/>
      </w:pP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(full CRUD):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LocationTypeDefinition_List @LocationTypeId NULL</w:t>
      </w:r>
      <w:r>
        <w:t xml:space="preserve"> </w:t>
      </w:r>
      <w:r>
        <w:t xml:space="preserve">— optional filter by tier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LocationTypeDefinition_Get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LocationTypeDefinition_Create @LocationTypeId, @Code, @Name, @Description,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LocationTypeDefinition_Update @Id, @Name, @Description,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LocationTypeDefinition_Deprecate @Id, @AppUserId</w:t>
      </w:r>
      <w:r>
        <w:t xml:space="preserve"> </w:t>
      </w:r>
      <w:r>
        <w:t xml:space="preserve">(rejects if any active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references it)</w:t>
      </w:r>
    </w:p>
    <w:p>
      <w:pPr>
        <w:pStyle w:val="BodyText"/>
      </w:pPr>
      <w:r>
        <w:rPr>
          <w:rStyle w:val="VerbatimChar"/>
        </w:rPr>
        <w:t xml:space="preserve">LocationAttributeDefinition</w:t>
      </w:r>
      <w:r>
        <w:t xml:space="preserve"> </w:t>
      </w:r>
      <w:r>
        <w:t xml:space="preserve">(full CRUD, scoped to a definition):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LocationAttributeDefinition_ListByDefinition @LocationTypeDefinitionId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LocationAttributeDefinition_Get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LocationAttributeDefinition_Create @LocationTypeDefinitionId, @AttributeName, @DataType, @IsRequired, @DefaultValue, @Uom, @SortOrder, @Description,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LocationAttributeDefinition_Update @Id, @AttributeName, @DataType, @IsRequired, @DefaultValue, @Uom, @SortOrder, @Description,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LocationAttributeDefinition_Deprecate @Id, @AppUserId</w:t>
      </w:r>
      <w:r>
        <w:t xml:space="preserve"> </w:t>
      </w:r>
      <w:r>
        <w:t xml:space="preserve">(rejects if any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references it)</w:t>
      </w:r>
    </w:p>
    <w:p>
      <w:pPr>
        <w:pStyle w:val="BodyText"/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(full CRUD + tree queries):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Location_List @ParentLocationId NULL, @LocationTypeDefinitionId NULL</w:t>
      </w:r>
      <w:r>
        <w:t xml:space="preserve"> </w:t>
      </w:r>
      <w:r>
        <w:t xml:space="preserve">— children of a parent and/or filtered by kind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Location_GetTree @RootLocationId</w:t>
      </w:r>
      <w:r>
        <w:t xml:space="preserve"> </w:t>
      </w:r>
      <w:r>
        <w:t xml:space="preserve">— recursive CTE returning the hierarchy from a root down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Location_GetAncestors @LocationId</w:t>
      </w:r>
      <w:r>
        <w:t xml:space="preserve"> </w:t>
      </w:r>
      <w:r>
        <w:t xml:space="preserve">— recursive CTE returning ancestors from this location up to the Enterprise root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Location_GetDescendantsOfType @LocationId, @LocationTypeId</w:t>
      </w:r>
      <w:r>
        <w:t xml:space="preserve"> </w:t>
      </w:r>
      <w:r>
        <w:t xml:space="preserve">— e.g.,</w:t>
      </w:r>
      <w:r>
        <w:t xml:space="preserve"> </w:t>
      </w:r>
      <w:r>
        <w:t xml:space="preserve">“all Cells under the Die Cast Area”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Location_Get @Id</w:t>
      </w:r>
      <w:r>
        <w:t xml:space="preserve"> </w:t>
      </w:r>
      <w:r>
        <w:t xml:space="preserve">— returns location plus all its current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Location_Create @LocationTypeDefinitionId, @ParentLocationId, @Name, @Code, @Description,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Location_Update @Id, @Name, @Code, @Description,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Location_Deprecate @Id, @AppUserId</w:t>
      </w:r>
      <w:r>
        <w:t xml:space="preserve"> </w:t>
      </w:r>
      <w:r>
        <w:t xml:space="preserve">(rejects if any active</w:t>
      </w:r>
      <w:r>
        <w:t xml:space="preserve"> </w:t>
      </w:r>
      <w:r>
        <w:rPr>
          <w:rStyle w:val="VerbatimChar"/>
        </w:rPr>
        <w:t xml:space="preserve">Lot.CurrentLocationId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LotMovement</w:t>
      </w:r>
      <w:r>
        <w:t xml:space="preserve">, etc. reference it)</w:t>
      </w:r>
    </w:p>
    <w:p>
      <w:pPr>
        <w:pStyle w:val="BodyText"/>
      </w:pPr>
      <w:r>
        <w:rPr>
          <w:rStyle w:val="VerbatimChar"/>
        </w:rPr>
        <w:t xml:space="preserve">LocationAttribute</w:t>
      </w:r>
      <w:r>
        <w:t xml:space="preserve"> </w:t>
      </w:r>
      <w:r>
        <w:t xml:space="preserve">(per-instance attribute values):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LocationAttribute_GetByLocation @LocationId</w:t>
      </w:r>
      <w:r>
        <w:t xml:space="preserve"> </w:t>
      </w:r>
      <w:r>
        <w:t xml:space="preserve">— returns all current values for a location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LocationAttribute_Set @LocationId, @LocationAttributeDefinitionId, @AttributeValue, @AppUserId</w:t>
      </w:r>
      <w:r>
        <w:t xml:space="preserve"> </w:t>
      </w:r>
      <w:r>
        <w:t xml:space="preserve">— upsert (insert or update one row); validates that the definition belongs to the location’s definition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LocationAttribute_Clear @LocationId, @LocationAttributeDefinitionId, @AppUserId</w:t>
      </w:r>
      <w:r>
        <w:t xml:space="preserve"> </w:t>
      </w:r>
      <w:r>
        <w:t xml:space="preserve">— remove a value (set to NULL or delete the row, depending on whether definition is</w:t>
      </w:r>
      <w:r>
        <w:t xml:space="preserve"> </w:t>
      </w:r>
      <w:r>
        <w:rPr>
          <w:rStyle w:val="VerbatimChar"/>
        </w:rPr>
        <w:t xml:space="preserve">IsRequired</w:t>
      </w:r>
      <w:r>
        <w:t xml:space="preserve">)</w:t>
      </w:r>
    </w:p>
    <w:p>
      <w:pPr>
        <w:pStyle w:val="BodyText"/>
      </w:pPr>
      <w:r>
        <w:t xml:space="preserve">Seed loading (one-time):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Location_BulkLoadMachinesFromSeed @CsvData NVARCHAR(MAX), @AppUserId</w:t>
      </w:r>
      <w:r>
        <w:t xml:space="preserve"> </w:t>
      </w:r>
      <w:r>
        <w:t xml:space="preserve">— accepts the</w:t>
      </w:r>
      <w:r>
        <w:t xml:space="preserve"> </w:t>
      </w:r>
      <w:r>
        <w:rPr>
          <w:rStyle w:val="VerbatimChar"/>
        </w:rPr>
        <w:t xml:space="preserve">machines.csv</w:t>
      </w:r>
      <w:r>
        <w:t xml:space="preserve"> </w:t>
      </w:r>
      <w:r>
        <w:t xml:space="preserve">content as a delimited blob, parses, and creates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rows under the appropriate Areas. Or loaded via a separate Ignition Gateway script that calls</w:t>
      </w:r>
      <w:r>
        <w:t xml:space="preserve"> </w:t>
      </w:r>
      <w:r>
        <w:rPr>
          <w:rStyle w:val="VerbatimChar"/>
        </w:rPr>
        <w:t xml:space="preserve">Location_Create</w:t>
      </w:r>
      <w:r>
        <w:t xml:space="preserve"> </w:t>
      </w:r>
      <w:r>
        <w:t xml:space="preserve">per row. (Implementation choice deferred — both work.)</w:t>
      </w:r>
    </w:p>
    <w:bookmarkEnd w:id="16"/>
    <w:bookmarkStart w:id="17" w:name="frontend-perspective-views"/>
    <w:p>
      <w:pPr>
        <w:pStyle w:val="Heading3"/>
      </w:pPr>
      <w:r>
        <w:t xml:space="preserve">Frontend (Perspective Views)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 Hierarchy Browser</w:t>
            </w:r>
          </w:p>
        </w:tc>
        <w:tc>
          <w:tcPr/>
          <w:p>
            <w:pPr>
              <w:pStyle w:val="Compact"/>
            </w:pPr>
            <w:r>
              <w:t xml:space="preserve">Tree component (Perspective Tree or custom recursive accordion) showing the plant model from Enterprise → Site → Area → WorkCenter → Cell. Click a node to load its details in a side panel. Drag-to-reparent (with audit log) optional for v1.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Details Panel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Right-side drawer triggered by selecting a tree node. Shows Name, Code, Description, Type/Definition (read-only after create), Parent (read-only after create), and a</w:t>
            </w:r>
            <w:r>
              <w:t xml:space="preserve"> </w:t>
            </w:r>
            <w:r>
              <w:rPr>
                <w:b/>
                <w:bCs/>
              </w:rPr>
              <w:t xml:space="preserve">dynamic attributes form</w:t>
            </w:r>
            <w:r>
              <w:t xml:space="preserve"> </w:t>
            </w:r>
            <w:r>
              <w:t xml:space="preserve">rendered from the location’s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LocationAttributeDefinition</w:t>
            </w:r>
            <w:r>
              <w:t xml:space="preserve"> </w:t>
            </w:r>
            <w:r>
              <w:t xml:space="preserve">set. Save invokes</w:t>
            </w:r>
            <w:r>
              <w:t xml:space="preserve"> </w:t>
            </w:r>
            <w:r>
              <w:rPr>
                <w:rStyle w:val="VerbatimChar"/>
              </w:rPr>
              <w:t xml:space="preserve">Location_Update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LocationAttribute_Set</w:t>
            </w:r>
            <w:r>
              <w:t xml:space="preserve"> </w:t>
            </w:r>
            <w:r>
              <w:t xml:space="preserve">for each changed attribute.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Location Modal</w:t>
            </w:r>
          </w:p>
        </w:tc>
        <w:tc>
          <w:tcPr/>
          <w:p>
            <w:pPr>
              <w:pStyle w:val="Compact"/>
            </w:pPr>
            <w:r>
              <w:t xml:space="preserve">Triggered from a tree node’s context menu. Form: select a</w:t>
            </w:r>
            <w:r>
              <w:t xml:space="preserve"> </w:t>
            </w:r>
            <w:r>
              <w:rPr>
                <w:rStyle w:val="VerbatimChar"/>
              </w:rPr>
              <w:t xml:space="preserve">LocationTypeDefinition</w:t>
            </w:r>
            <w:r>
              <w:t xml:space="preserve"> </w:t>
            </w:r>
            <w:r>
              <w:t xml:space="preserve">(dropdown filtered by what’s valid as a child of the parent’s tier), enter Name, Code, Description. Submit invokes</w:t>
            </w:r>
            <w:r>
              <w:t xml:space="preserve"> </w:t>
            </w:r>
            <w:r>
              <w:rPr>
                <w:rStyle w:val="VerbatimChar"/>
              </w:rPr>
              <w:t xml:space="preserve">Location_Create</w:t>
            </w:r>
            <w:r>
              <w:t xml:space="preserve">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Type Definition Editor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Engineering/Admin only. List of all</w:t>
            </w:r>
            <w:r>
              <w:t xml:space="preserve"> </w:t>
            </w:r>
            <w:r>
              <w:rPr>
                <w:rStyle w:val="VerbatimChar"/>
              </w:rPr>
              <w:t xml:space="preserve">LocationTypeDefinition</w:t>
            </w:r>
            <w:r>
              <w:t xml:space="preserve"> </w:t>
            </w:r>
            <w:r>
              <w:t xml:space="preserve">rows grouped by</w:t>
            </w:r>
            <w:r>
              <w:t xml:space="preserve"> </w:t>
            </w:r>
            <w:r>
              <w:rPr>
                <w:rStyle w:val="VerbatimChar"/>
              </w:rPr>
              <w:t xml:space="preserve">LocationType</w:t>
            </w:r>
            <w:r>
              <w:t xml:space="preserve">. Add/edit definitions, with an embedded sub-table of</w:t>
            </w:r>
            <w:r>
              <w:t xml:space="preserve"> </w:t>
            </w:r>
            <w:r>
              <w:rPr>
                <w:rStyle w:val="VerbatimChar"/>
              </w:rPr>
              <w:t xml:space="preserve">LocationAttributeDefinition</w:t>
            </w:r>
            <w:r>
              <w:t xml:space="preserve"> </w:t>
            </w:r>
            <w:r>
              <w:t xml:space="preserve">rows (the attribute schema).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Seed Loader</w:t>
            </w:r>
          </w:p>
        </w:tc>
        <w:tc>
          <w:tcPr/>
          <w:p>
            <w:pPr>
              <w:pStyle w:val="Compact"/>
            </w:pPr>
            <w:r>
              <w:t xml:space="preserve">One-time-use screen (or Gateway script) for loading</w:t>
            </w:r>
            <w:r>
              <w:t xml:space="preserve"> </w:t>
            </w:r>
            <w:r>
              <w:rPr>
                <w:rStyle w:val="VerbatimChar"/>
              </w:rPr>
              <w:t xml:space="preserve">machines.csv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rows. Shows a preview table from the CSV, lets the engineer map process types to definitions (e.g., MachDesc starting with</w:t>
            </w:r>
            <w:r>
              <w:t xml:space="preserve"> </w:t>
            </w:r>
            <w:r>
              <w:t xml:space="preserve">“DieCast”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DieCastMachine</w:t>
            </w:r>
            <w:r>
              <w:t xml:space="preserve">), and triggers the bulk load.</w:t>
            </w:r>
          </w:p>
        </w:tc>
      </w:tr>
    </w:tbl>
    <w:bookmarkEnd w:id="17"/>
    <w:bookmarkStart w:id="18" w:name="phase-1-complete-when"/>
    <w:p>
      <w:pPr>
        <w:pStyle w:val="Heading3"/>
      </w:pPr>
      <w:r>
        <w:t xml:space="preserve">Phase 1 complete when</w:t>
      </w:r>
    </w:p>
    <w:p>
      <w:pPr>
        <w:pStyle w:val="Compact"/>
        <w:numPr>
          <w:ilvl w:val="0"/>
          <w:numId w:val="1003"/>
        </w:numPr>
      </w:pPr>
      <w:r>
        <w:t xml:space="preserve">5</w:t>
      </w:r>
      <w:r>
        <w:t xml:space="preserve"> </w:t>
      </w:r>
      <w:r>
        <w:rPr>
          <w:rStyle w:val="VerbatimChar"/>
        </w:rPr>
        <w:t xml:space="preserve">LocationType</w:t>
      </w:r>
      <w:r>
        <w:t xml:space="preserve"> </w:t>
      </w:r>
      <w:r>
        <w:t xml:space="preserve">rows seeded</w:t>
      </w:r>
    </w:p>
    <w:p>
      <w:pPr>
        <w:pStyle w:val="Compact"/>
        <w:numPr>
          <w:ilvl w:val="0"/>
          <w:numId w:val="1003"/>
        </w:numPr>
      </w:pPr>
      <w:r>
        <w:t xml:space="preserve">~15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rows seeded with their attribute schemas</w:t>
      </w:r>
    </w:p>
    <w:p>
      <w:pPr>
        <w:pStyle w:val="Compact"/>
        <w:numPr>
          <w:ilvl w:val="0"/>
          <w:numId w:val="1003"/>
        </w:numPr>
      </w:pPr>
      <w:r>
        <w:t xml:space="preserve">The MPP plant tree exists from Enterprise root down to all 209 machines</w:t>
      </w:r>
    </w:p>
    <w:p>
      <w:pPr>
        <w:pStyle w:val="Compact"/>
        <w:numPr>
          <w:ilvl w:val="0"/>
          <w:numId w:val="1003"/>
        </w:numPr>
      </w:pPr>
      <w:r>
        <w:t xml:space="preserve">Tonnage, cycle time, and NumberOfCavities attribute values from</w:t>
      </w:r>
      <w:r>
        <w:t xml:space="preserve"> </w:t>
      </w:r>
      <w:r>
        <w:rPr>
          <w:rStyle w:val="VerbatimChar"/>
        </w:rPr>
        <w:t xml:space="preserve">machines.csv</w:t>
      </w:r>
      <w:r>
        <w:t xml:space="preserve"> </w:t>
      </w:r>
      <w:r>
        <w:t xml:space="preserve">are loaded as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rows</w:t>
      </w:r>
    </w:p>
    <w:p>
      <w:pPr>
        <w:pStyle w:val="Compact"/>
        <w:numPr>
          <w:ilvl w:val="0"/>
          <w:numId w:val="1003"/>
        </w:numPr>
      </w:pPr>
      <w:r>
        <w:t xml:space="preserve">Engineering can browse the tree, click a machine, and see/edit its attributes</w:t>
      </w:r>
    </w:p>
    <w:p>
      <w:pPr>
        <w:pStyle w:val="Compact"/>
        <w:numPr>
          <w:ilvl w:val="0"/>
          <w:numId w:val="1003"/>
        </w:numPr>
      </w:pPr>
      <w:r>
        <w:t xml:space="preserve">Engineering can add a new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(e.g.,</w:t>
      </w:r>
      <w:r>
        <w:t xml:space="preserve"> </w:t>
      </w:r>
      <w:r>
        <w:t xml:space="preserve">“TestStand”</w:t>
      </w:r>
      <w:r>
        <w:t xml:space="preserve"> </w:t>
      </w:r>
      <w:r>
        <w:t xml:space="preserve">if a new kind is needed)</w:t>
      </w:r>
    </w:p>
    <w:p>
      <w:pPr>
        <w:pStyle w:val="Compact"/>
        <w:numPr>
          <w:ilvl w:val="0"/>
          <w:numId w:val="1003"/>
        </w:numPr>
      </w:pPr>
      <w:r>
        <w:t xml:space="preserve">Every mutation lands in</w:t>
      </w:r>
      <w:r>
        <w:t xml:space="preserve"> </w:t>
      </w:r>
      <w:r>
        <w:rPr>
          <w:rStyle w:val="VerbatimChar"/>
        </w:rPr>
        <w:t xml:space="preserve">Audit.ConfigLog</w:t>
      </w:r>
      <w:r>
        <w:t xml:space="preserve"> </w:t>
      </w:r>
      <w:r>
        <w:t xml:space="preserve">with the user’s clock number recorded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hase-2-identity-audit-foundation"/>
    <w:p>
      <w:pPr>
        <w:pStyle w:val="Heading2"/>
      </w:pPr>
      <w:r>
        <w:t xml:space="preserve">Phase 2 — Identity &amp; Audit Foundation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records and the audit log lookup tables. Without this, no other phase can record</w:t>
      </w:r>
      <w:r>
        <w:t xml:space="preserve"> </w:t>
      </w:r>
      <w:r>
        <w:rPr>
          <w:rStyle w:val="VerbatimChar"/>
        </w:rPr>
        <w:t xml:space="preserve">CreatedByUserId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UpdatedByUserId</w:t>
      </w:r>
      <w:r>
        <w:t xml:space="preserve"> </w:t>
      </w:r>
      <w:r>
        <w:t xml:space="preserve">references or audit log entries.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(need at least one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of definition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for engineering workstations).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 Should run immediately after Phase 1.</w:t>
      </w:r>
    </w:p>
    <w:bookmarkStart w:id="20" w:name="data-model-1"/>
    <w:p>
      <w:pPr>
        <w:pStyle w:val="Heading3"/>
      </w:pPr>
      <w:r>
        <w:t xml:space="preserve">Data Model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AppUser</w:t>
            </w:r>
          </w:p>
        </w:tc>
        <w:tc>
          <w:tcPr/>
          <w:p>
            <w:pPr>
              <w:pStyle w:val="Compact"/>
            </w:pPr>
            <w:r>
              <w:t xml:space="preserve">One row per MES user. Backed by AD identity. Captures clock number + PIN hash for shop-floor convenience login. Referenced for audit attribution everywhere.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Audit.LogSeverity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Code table: Info, Warning, Error, Critical. Seeded.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Audit.LogEventType</w:t>
            </w:r>
          </w:p>
        </w:tc>
        <w:tc>
          <w:tcPr/>
          <w:p>
            <w:pPr>
              <w:pStyle w:val="Compact"/>
            </w:pPr>
            <w:r>
              <w:t xml:space="preserve">Code table: LotCreated, LotMoved, ProductionRecorded, ConfigChanged, etc. Seeded with the initial set, extensible.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Audit.LogEntityType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Code table: Location, Item, Lot, BOM, etc. Seeded from the entity table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Audit.ConfigLog</w:t>
            </w:r>
          </w:p>
        </w:tc>
        <w:tc>
          <w:tcPr/>
          <w:p>
            <w:pPr>
              <w:pStyle w:val="Compact"/>
            </w:pPr>
            <w:r>
              <w:t xml:space="preserve">The destination for all Configuration Tool audit entries. Every mutation in every phase writes here.</w:t>
            </w:r>
          </w:p>
        </w:tc>
      </w:tr>
    </w:tbl>
    <w:bookmarkEnd w:id="20"/>
    <w:bookmarkStart w:id="21" w:name="api-layer"/>
    <w:p>
      <w:pPr>
        <w:pStyle w:val="Heading3"/>
      </w:pPr>
      <w:r>
        <w:t xml:space="preserve">API Layer</w:t>
      </w:r>
    </w:p>
    <w:p>
      <w:pPr>
        <w:pStyle w:val="FirstParagraph"/>
      </w:pPr>
      <w:r>
        <w:rPr>
          <w:rStyle w:val="VerbatimChar"/>
        </w:rPr>
        <w:t xml:space="preserve">AppUser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AppUser_List @IncludeDeprecated BIT = 0</w:t>
      </w:r>
      <w:r>
        <w:t xml:space="preserve"> </w:t>
      </w:r>
      <w:r>
        <w:t xml:space="preserve">— returns active users by default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AppUser_Get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AppUser_GetByAdAccount @AdAccount</w:t>
      </w:r>
      <w:r>
        <w:t xml:space="preserve"> </w:t>
      </w:r>
      <w:r>
        <w:t xml:space="preserve">— for session resolution at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AppUser_GetByClockNumber @ClockNumber</w:t>
      </w:r>
      <w:r>
        <w:t xml:space="preserve"> </w:t>
      </w:r>
      <w:r>
        <w:t xml:space="preserve">— for shop-floor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AppUser_Create @AdAccount, @DisplayName, @ClockNumber, @PinHash, @IgnitionRole, @AppUserId</w:t>
      </w:r>
      <w:r>
        <w:t xml:space="preserve"> </w:t>
      </w:r>
      <w:r>
        <w:t xml:space="preserve">(admin creates user; the</w:t>
      </w:r>
      <w:r>
        <w:t xml:space="preserve"> </w:t>
      </w:r>
      <w:r>
        <w:rPr>
          <w:rStyle w:val="VerbatimChar"/>
        </w:rPr>
        <w:t xml:space="preserve">@AppUserId</w:t>
      </w:r>
      <w:r>
        <w:t xml:space="preserve"> </w:t>
      </w:r>
      <w:r>
        <w:t xml:space="preserve">is the admin’s Id for audit)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AppUser_Update @Id, @DisplayName, @ClockNumber, @PinHash, @IgnitionRole,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AppUser_Deprecate @Id, @AppUserId</w:t>
      </w:r>
      <w:r>
        <w:t xml:space="preserve"> </w:t>
      </w:r>
      <w:r>
        <w:t xml:space="preserve">— rejects if there are active Lot rows referencing this user as creator (or whatever soft-delete dependency rule applies)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AppUser_SetPin @Id, @PinHash, @AppUserId</w:t>
      </w:r>
      <w:r>
        <w:t xml:space="preserve"> </w:t>
      </w:r>
      <w:r>
        <w:t xml:space="preserve">— separate proc for password resets to avoid surfacing it in the general Update flow</w:t>
      </w:r>
    </w:p>
    <w:p>
      <w:pPr>
        <w:pStyle w:val="BodyText"/>
      </w:pPr>
      <w:r>
        <w:t xml:space="preserve">Audit lookup tables (read-only after seeding):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LogSeverity_List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LogEventType_List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LogEntityType_List</w:t>
      </w:r>
    </w:p>
    <w:p>
      <w:pPr>
        <w:pStyle w:val="BodyText"/>
      </w:pPr>
      <w:r>
        <w:rPr>
          <w:rStyle w:val="VerbatimChar"/>
        </w:rPr>
        <w:t xml:space="preserve">Audit.ConfigLog</w:t>
      </w:r>
      <w:r>
        <w:t xml:space="preserve"> </w:t>
      </w:r>
      <w:r>
        <w:t xml:space="preserve">(read-only from Configuration Tool — written only by other procs):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ConfigLog_List @StartDate, @EndDate, @LogEntityTypeId NULL, @AppUserId NULL</w:t>
      </w:r>
      <w:r>
        <w:t xml:space="preserve"> </w:t>
      </w:r>
      <w:r>
        <w:t xml:space="preserve">— paged, filterable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ConfigLog_GetByEntity @LogEntityTypeId, @EntityId</w:t>
      </w:r>
      <w:r>
        <w:t xml:space="preserve"> </w:t>
      </w:r>
      <w:r>
        <w:t xml:space="preserve">—</w:t>
      </w:r>
      <w:r>
        <w:t xml:space="preserve"> </w:t>
      </w:r>
      <w:r>
        <w:t xml:space="preserve">“show me everything that’s ever been changed about this Item / Location / BOM”</w:t>
      </w:r>
    </w:p>
    <w:bookmarkEnd w:id="21"/>
    <w:bookmarkStart w:id="22" w:name="frontend-perspective-views-1"/>
    <w:p>
      <w:pPr>
        <w:pStyle w:val="Heading3"/>
      </w:pPr>
      <w:r>
        <w:t xml:space="preserve">Frontend (Perspective Views)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Admin-only screen. List of</w:t>
            </w:r>
            <w:r>
              <w:t xml:space="preserve"> </w:t>
            </w:r>
            <w:r>
              <w:rPr>
                <w:rStyle w:val="VerbatimChar"/>
              </w:rPr>
              <w:t xml:space="preserve">AppUser</w:t>
            </w:r>
            <w:r>
              <w:t xml:space="preserve"> </w:t>
            </w:r>
            <w:r>
              <w:t xml:space="preserve">rows with filter (active/deprecated). Add User modal: enter AD account, display name, clock number, optional initial PIN, Ignition role. Edit User modal: same fields plus</w:t>
            </w:r>
            <w:r>
              <w:t xml:space="preserve"> </w:t>
            </w:r>
            <w:r>
              <w:t xml:space="preserve">“Deprecate”</w:t>
            </w:r>
            <w:r>
              <w:t xml:space="preserve"> </w:t>
            </w:r>
            <w:r>
              <w:t xml:space="preserve">action.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PIN Reset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Self-service or admin: a separate flow to set a new PIN, with confirmation field. Hashes the PIN before calling</w:t>
            </w:r>
            <w:r>
              <w:t xml:space="preserve"> </w:t>
            </w:r>
            <w:r>
              <w:rPr>
                <w:rStyle w:val="VerbatimChar"/>
              </w:rPr>
              <w:t xml:space="preserve">AppUser_SetPin</w:t>
            </w:r>
            <w:r>
              <w:t xml:space="preserve">. Pin storage uses</w:t>
            </w:r>
            <w:r>
              <w:t xml:space="preserve"> </w:t>
            </w:r>
            <w:r>
              <w:rPr>
                <w:rStyle w:val="VerbatimChar"/>
              </w:rPr>
              <w:t xml:space="preserve">pin_hash</w:t>
            </w:r>
            <w:r>
              <w:t xml:space="preserve"> </w:t>
            </w:r>
            <w:r>
              <w:t xml:space="preserve">(per</w:t>
            </w:r>
            <w:r>
              <w:t xml:space="preserve"> </w:t>
            </w:r>
            <w:r>
              <w:rPr>
                <w:rStyle w:val="VerbatimChar"/>
              </w:rPr>
              <w:t xml:space="preserve">MPP_MES_DATA_MODEL.md</w:t>
            </w:r>
            <w:r>
              <w:t xml:space="preserve">), not plaintext.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 Browser</w:t>
            </w:r>
          </w:p>
        </w:tc>
        <w:tc>
          <w:tcPr/>
          <w:p>
            <w:pPr>
              <w:pStyle w:val="Compact"/>
            </w:pPr>
            <w:r>
              <w:t xml:space="preserve">Admin-only. Filterable view of</w:t>
            </w:r>
            <w:r>
              <w:t xml:space="preserve"> </w:t>
            </w:r>
            <w:r>
              <w:rPr>
                <w:rStyle w:val="VerbatimChar"/>
              </w:rPr>
              <w:t xml:space="preserve">Audit.ConfigLog</w:t>
            </w:r>
            <w:r>
              <w:t xml:space="preserve"> </w:t>
            </w:r>
            <w:r>
              <w:t xml:space="preserve">with filters for entity type, user, date range. Click a row to expand and see the old/new values diff. Deep-link from any other Config Tool screen (</w:t>
            </w:r>
            <w:r>
              <w:t xml:space="preserve">“View audit history for this Item”</w:t>
            </w:r>
            <w:r>
              <w:t xml:space="preserve">).</w:t>
            </w:r>
          </w:p>
        </w:tc>
      </w:tr>
    </w:tbl>
    <w:bookmarkEnd w:id="22"/>
    <w:bookmarkStart w:id="23" w:name="phase-2-complete-when"/>
    <w:p>
      <w:pPr>
        <w:pStyle w:val="Heading3"/>
      </w:pPr>
      <w:r>
        <w:t xml:space="preserve">Phase 2 complete when</w:t>
      </w:r>
    </w:p>
    <w:p>
      <w:pPr>
        <w:pStyle w:val="Compact"/>
        <w:numPr>
          <w:ilvl w:val="0"/>
          <w:numId w:val="1004"/>
        </w:numPr>
      </w:pPr>
      <w:r>
        <w:t xml:space="preserve">All MPP MES users exist in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with their AD accounts and clock numbers</w:t>
      </w:r>
    </w:p>
    <w:p>
      <w:pPr>
        <w:pStyle w:val="Compact"/>
        <w:numPr>
          <w:ilvl w:val="0"/>
          <w:numId w:val="1004"/>
        </w:numPr>
      </w:pPr>
      <w:r>
        <w:t xml:space="preserve">The audit lookup tables are seeded</w:t>
      </w:r>
    </w:p>
    <w:p>
      <w:pPr>
        <w:pStyle w:val="Compact"/>
        <w:numPr>
          <w:ilvl w:val="0"/>
          <w:numId w:val="1004"/>
        </w:numPr>
      </w:pPr>
      <w:r>
        <w:t xml:space="preserve">The Audit Log Browser shows entries from Phase 1’s seed loading work</w:t>
      </w:r>
    </w:p>
    <w:p>
      <w:pPr>
        <w:pStyle w:val="Compact"/>
        <w:numPr>
          <w:ilvl w:val="0"/>
          <w:numId w:val="1004"/>
        </w:numPr>
      </w:pPr>
      <w:r>
        <w:t xml:space="preserve">Every Phase 1 stored procedure has been retroactively wired to write</w:t>
      </w:r>
      <w:r>
        <w:t xml:space="preserve"> </w:t>
      </w:r>
      <w:r>
        <w:rPr>
          <w:rStyle w:val="VerbatimChar"/>
        </w:rPr>
        <w:t xml:space="preserve">ConfigLog</w:t>
      </w:r>
      <w:r>
        <w:t xml:space="preserve"> </w:t>
      </w:r>
      <w:r>
        <w:t xml:space="preserve">rows with proper</w:t>
      </w:r>
      <w:r>
        <w:t xml:space="preserve"> </w:t>
      </w:r>
      <w:r>
        <w:rPr>
          <w:rStyle w:val="VerbatimChar"/>
        </w:rPr>
        <w:t xml:space="preserve">AppUserId</w:t>
      </w:r>
      <w:r>
        <w:t xml:space="preserve"> </w:t>
      </w:r>
      <w:r>
        <w:t xml:space="preserve">attribution</w:t>
      </w:r>
    </w:p>
    <w:p>
      <w:pPr>
        <w:pStyle w:val="Compact"/>
        <w:numPr>
          <w:ilvl w:val="0"/>
          <w:numId w:val="1004"/>
        </w:numPr>
      </w:pPr>
      <w:r>
        <w:t xml:space="preserve">Admin can reset a user’s PIN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hase-3-reference-lookups"/>
    <w:p>
      <w:pPr>
        <w:pStyle w:val="Heading2"/>
      </w:pPr>
      <w:r>
        <w:t xml:space="preserve">Phase 3 — Reference Lookups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the small fixed code tables that everything else FKs to. These are mostly seed-once-and-forget.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2 (need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for audit attribution on the few that allow user-managed rows).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 Small phase — could be one engineer-day of CRUD scaffolding.</w:t>
      </w:r>
    </w:p>
    <w:bookmarkStart w:id="25" w:name="data-model-2"/>
    <w:p>
      <w:pPr>
        <w:pStyle w:val="Heading3"/>
      </w:pPr>
      <w:r>
        <w:t xml:space="preserve">Data Model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Mutability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Uom</w:t>
            </w:r>
          </w:p>
        </w:tc>
        <w:tc>
          <w:tcPr/>
          <w:p>
            <w:pPr>
              <w:pStyle w:val="Compact"/>
            </w:pPr>
            <w:r>
              <w:t xml:space="preserve">Units of measure (EA, LB, KG, IN, MM, PCS, etc.)</w:t>
            </w:r>
          </w:p>
        </w:tc>
        <w:tc>
          <w:tcPr/>
          <w:p>
            <w:pPr>
              <w:pStyle w:val="Compact"/>
            </w:pPr>
            <w:r>
              <w:t xml:space="preserve">Engineering can add new ones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ItemType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Raw Material, Component, Sub-Assembly, Finished Good, Pass-Through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Mostly fixed; rarely extended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LotOriginType</w:t>
            </w:r>
          </w:p>
        </w:tc>
        <w:tc>
          <w:tcPr/>
          <w:p>
            <w:pPr>
              <w:pStyle w:val="Compact"/>
            </w:pPr>
            <w:r>
              <w:t xml:space="preserve">Manufactured, Received, ReceivedOffsite</w:t>
            </w:r>
          </w:p>
        </w:tc>
        <w:tc>
          <w:tcPr/>
          <w:p>
            <w:pPr>
              <w:pStyle w:val="Compact"/>
            </w:pPr>
            <w:r>
              <w:t xml:space="preserve">Fixed; seeded only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LotStatusCode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Good, Hold, Scrap, Closed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Fixed; seeded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ContainerStatusCode</w:t>
            </w:r>
          </w:p>
        </w:tc>
        <w:tc>
          <w:tcPr/>
          <w:p>
            <w:pPr>
              <w:pStyle w:val="Compact"/>
            </w:pPr>
            <w:r>
              <w:t xml:space="preserve">Open, Complete, Shipped, Hold, Void</w:t>
            </w:r>
          </w:p>
        </w:tc>
        <w:tc>
          <w:tcPr/>
          <w:p>
            <w:pPr>
              <w:pStyle w:val="Compact"/>
            </w:pPr>
            <w:r>
              <w:t xml:space="preserve">Fixed; seeded only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GenealogyRelationshipType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Split, Merge, Consumption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Fixed; seeded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OperationStatus</w:t>
            </w:r>
          </w:p>
        </w:tc>
        <w:tc>
          <w:tcPr/>
          <w:p>
            <w:pPr>
              <w:pStyle w:val="Compact"/>
            </w:pPr>
            <w:r>
              <w:t xml:space="preserve">Pending, InProgress, Completed, Skipped</w:t>
            </w:r>
          </w:p>
        </w:tc>
        <w:tc>
          <w:tcPr/>
          <w:p>
            <w:pPr>
              <w:pStyle w:val="Compact"/>
            </w:pPr>
            <w:r>
              <w:t xml:space="preserve">Fixed; seeded only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WorkOrderStatus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(per the workorder schema)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Fixed; seeded only</w:t>
            </w:r>
          </w:p>
        </w:tc>
      </w:tr>
    </w:tbl>
    <w:bookmarkEnd w:id="25"/>
    <w:bookmarkStart w:id="26" w:name="api-layer-1"/>
    <w:p>
      <w:pPr>
        <w:pStyle w:val="Heading3"/>
      </w:pPr>
      <w:r>
        <w:t xml:space="preserve">API Layer</w:t>
      </w:r>
    </w:p>
    <w:p>
      <w:pPr>
        <w:pStyle w:val="FirstParagraph"/>
      </w:pPr>
      <w:r>
        <w:t xml:space="preserve">For each of the above tables:</w:t>
      </w:r>
    </w:p>
    <w:p>
      <w:pPr>
        <w:pStyle w:val="BodyText"/>
      </w:pPr>
      <w:r>
        <w:rPr>
          <w:b/>
          <w:bCs/>
        </w:rPr>
        <w:t xml:space="preserve">Read-only tables (everything except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Uom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ItemType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&lt;Entity&gt;_List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&lt;Entity&gt;_Get @Id</w:t>
      </w:r>
    </w:p>
    <w:p>
      <w:pPr>
        <w:pStyle w:val="BodyText"/>
      </w:pPr>
      <w:r>
        <w:rPr>
          <w:b/>
          <w:bCs/>
        </w:rPr>
        <w:t xml:space="preserve">Mutable tables (</w:t>
      </w:r>
      <w:r>
        <w:rPr>
          <w:rStyle w:val="VerbatimChar"/>
          <w:b/>
          <w:bCs/>
        </w:rPr>
        <w:t xml:space="preserve">Uom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ItemType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&lt;Entity&gt;_List @IncludeDeprecated BIT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&lt;Entity&gt;_Get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&lt;Entity&gt;_Create @Code, @Name, @Description,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&lt;Entity&gt;_Update @Id, @Name, @Description,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&lt;Entity&gt;_Deprecate @Id, @AppUserId</w:t>
      </w:r>
    </w:p>
    <w:bookmarkEnd w:id="26"/>
    <w:bookmarkStart w:id="27" w:name="frontend-perspective-views-2"/>
    <w:p>
      <w:pPr>
        <w:pStyle w:val="Heading3"/>
      </w:pPr>
      <w:r>
        <w:t xml:space="preserve">Frontend (Perspective Views)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Data Manager</w:t>
            </w:r>
          </w:p>
        </w:tc>
        <w:tc>
          <w:tcPr/>
          <w:p>
            <w:pPr>
              <w:pStyle w:val="Compact"/>
            </w:pPr>
            <w:r>
              <w:t xml:space="preserve">A single screen with tabs (or a dropdown selector) for each of the lookup tables. Each tab is a simple list-with-edit grid. Read-only tables show a disabled</w:t>
            </w:r>
            <w:r>
              <w:t xml:space="preserve"> </w:t>
            </w:r>
            <w:r>
              <w:t xml:space="preserve">“Add”</w:t>
            </w:r>
            <w:r>
              <w:t xml:space="preserve"> </w:t>
            </w:r>
            <w:r>
              <w:t xml:space="preserve">button and an info note explaining they’re seeded.</w:t>
            </w:r>
          </w:p>
        </w:tc>
      </w:tr>
    </w:tbl>
    <w:p>
      <w:pPr>
        <w:pStyle w:val="BodyText"/>
      </w:pPr>
      <w:r>
        <w:t xml:space="preserve">This phase is intentionally minimal. The frontend is a generic CRUD grid that loads its columns from a config block per entity. Engineering rarely visits this screen — it’s a</w:t>
      </w:r>
      <w:r>
        <w:t xml:space="preserve"> </w:t>
      </w:r>
      <w:r>
        <w:t xml:space="preserve">“set it and forget it”</w:t>
      </w:r>
      <w:r>
        <w:t xml:space="preserve"> </w:t>
      </w:r>
      <w:r>
        <w:t xml:space="preserve">phase.</w:t>
      </w:r>
    </w:p>
    <w:bookmarkEnd w:id="27"/>
    <w:bookmarkStart w:id="28" w:name="phase-3-complete-when"/>
    <w:p>
      <w:pPr>
        <w:pStyle w:val="Heading3"/>
      </w:pPr>
      <w:r>
        <w:t xml:space="preserve">Phase 3 complete when</w:t>
      </w:r>
    </w:p>
    <w:p>
      <w:pPr>
        <w:pStyle w:val="Compact"/>
        <w:numPr>
          <w:ilvl w:val="0"/>
          <w:numId w:val="1005"/>
        </w:numPr>
      </w:pPr>
      <w:r>
        <w:t xml:space="preserve">All listed tables exist with their seed data loaded</w:t>
      </w:r>
    </w:p>
    <w:p>
      <w:pPr>
        <w:pStyle w:val="Compact"/>
        <w:numPr>
          <w:ilvl w:val="0"/>
          <w:numId w:val="1005"/>
        </w:numPr>
      </w:pPr>
      <w:r>
        <w:t xml:space="preserve">The Reference Data Manager screen lists every table and lets engineering CRUD the mutable ones</w:t>
      </w:r>
    </w:p>
    <w:p>
      <w:pPr>
        <w:pStyle w:val="Compact"/>
        <w:numPr>
          <w:ilvl w:val="0"/>
          <w:numId w:val="1005"/>
        </w:numPr>
      </w:pPr>
      <w:r>
        <w:t xml:space="preserve">Audit log entries appear for any mutations on</w:t>
      </w:r>
      <w:r>
        <w:t xml:space="preserve"> </w:t>
      </w:r>
      <w:r>
        <w:rPr>
          <w:rStyle w:val="VerbatimChar"/>
        </w:rPr>
        <w:t xml:space="preserve">Uom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ItemType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hase-4-item-master-container-config"/>
    <w:p>
      <w:pPr>
        <w:pStyle w:val="Heading2"/>
      </w:pPr>
      <w:r>
        <w:t xml:space="preserve">Phase 4 — Item Master &amp; Container Config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</w:t>
      </w:r>
      <w:r>
        <w:t xml:space="preserve"> </w:t>
      </w:r>
      <w:r>
        <w:t xml:space="preserve">“what we make”</w:t>
      </w:r>
      <w:r>
        <w:t xml:space="preserve"> </w:t>
      </w:r>
      <w:r>
        <w:t xml:space="preserve">master data. Every part number that MPP produces or receives.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(locations referenced by</w:t>
      </w:r>
      <w:r>
        <w:t xml:space="preserve"> </w:t>
      </w:r>
      <w:r>
        <w:rPr>
          <w:rStyle w:val="VerbatimChar"/>
        </w:rPr>
        <w:t xml:space="preserve">ItemLocation</w:t>
      </w:r>
      <w:r>
        <w:t xml:space="preserve"> </w:t>
      </w:r>
      <w:r>
        <w:t xml:space="preserve">later), Phase 2 (audit), Phase 3 (UOM, ItemType).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</w:t>
      </w:r>
    </w:p>
    <w:bookmarkStart w:id="30" w:name="data-model-3"/>
    <w:p>
      <w:pPr>
        <w:pStyle w:val="Heading3"/>
      </w:pPr>
      <w:r>
        <w:t xml:space="preserve">Data Model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The master part list. Each row is one MPP part number. Carries description, item type, default sub-lot quantity, max lot size, unit weight, UOM, optional Macola cross-reference.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ContainerConfig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Per-finished-good packing rules: trays per container, parts per tray, serialized flag, dunnage code, customer code. Note OI-02 may add</w:t>
            </w:r>
            <w:r>
              <w:t xml:space="preserve"> </w:t>
            </w:r>
            <w:r>
              <w:rPr>
                <w:rStyle w:val="VerbatimChar"/>
              </w:rPr>
              <w:t xml:space="preserve">ClosureMethod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TargetWeight</w:t>
            </w:r>
            <w:r>
              <w:t xml:space="preserve"> </w:t>
            </w:r>
            <w:r>
              <w:t xml:space="preserve">columns.</w:t>
            </w:r>
          </w:p>
        </w:tc>
      </w:tr>
    </w:tbl>
    <w:bookmarkEnd w:id="30"/>
    <w:bookmarkStart w:id="31" w:name="api-layer-2"/>
    <w:p>
      <w:pPr>
        <w:pStyle w:val="Heading3"/>
      </w:pPr>
      <w:r>
        <w:t xml:space="preserve">API Layer</w:t>
      </w:r>
    </w:p>
    <w:p>
      <w:pPr>
        <w:pStyle w:val="FirstParagraph"/>
      </w:pPr>
      <w:r>
        <w:rPr>
          <w:rStyle w:val="VerbatimChar"/>
        </w:rPr>
        <w:t xml:space="preserve">Item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Item_List @ItemTypeId NULL, @SearchText NULL, @IncludeDeprecated BIT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Item_GetByPartNumber @PartNumber</w:t>
      </w:r>
      <w:r>
        <w:t xml:space="preserve"> </w:t>
      </w:r>
      <w:r>
        <w:t xml:space="preserve">— for lookups during BOM/route construction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Item_Create @PartNumber, @ItemTypeId, @Description, @MacolaPartNumber, @DefaultSubLotQty, @MaxLotSize, @UomId, @UnitWeight, @WeightUomId,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Item_Update @Id, @Description, @MacolaPartNumber, @DefaultSubLotQty, @MaxLotSize, @UomId, @UnitWeight, @WeightUomId, @AppUserId</w:t>
      </w:r>
      <w:r>
        <w:t xml:space="preserve"> </w:t>
      </w:r>
      <w:r>
        <w:t xml:space="preserve">(note:</w:t>
      </w:r>
      <w:r>
        <w:t xml:space="preserve"> </w:t>
      </w:r>
      <w:r>
        <w:rPr>
          <w:rStyle w:val="VerbatimChar"/>
        </w:rPr>
        <w:t xml:space="preserve">PartNumber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ItemTypeId</w:t>
      </w:r>
      <w:r>
        <w:t xml:space="preserve"> </w:t>
      </w:r>
      <w:r>
        <w:t xml:space="preserve">are immutable after create — would create downstream chaos to change them; if the engineer needs to change a part number, they deprecate the old one and create a new one)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Item_Deprecate @Id, @AppUserId</w:t>
      </w:r>
      <w:r>
        <w:t xml:space="preserve"> </w:t>
      </w:r>
      <w:r>
        <w:t xml:space="preserve">— rejects if there are active</w:t>
      </w:r>
      <w:r>
        <w:t xml:space="preserve"> </w:t>
      </w:r>
      <w:r>
        <w:rPr>
          <w:rStyle w:val="VerbatimChar"/>
        </w:rPr>
        <w:t xml:space="preserve">Bom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ItemLocation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ContainerConfig</w:t>
      </w:r>
      <w:r>
        <w:t xml:space="preserve"> </w:t>
      </w:r>
      <w:r>
        <w:t xml:space="preserve">references</w:t>
      </w:r>
    </w:p>
    <w:p>
      <w:pPr>
        <w:pStyle w:val="BodyText"/>
      </w:pPr>
      <w:r>
        <w:rPr>
          <w:rStyle w:val="VerbatimChar"/>
        </w:rPr>
        <w:t xml:space="preserve">ContainerConfig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ContainerConfig_GetByItem @ItemId</w:t>
      </w:r>
      <w:r>
        <w:t xml:space="preserve"> </w:t>
      </w:r>
      <w:r>
        <w:t xml:space="preserve">— usually one config per item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ContainerConfig_Create @ItemId, @TraysPerContainer, @PartsPerTray, @IsSerialized, @DunnageCode, @CustomerCode,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ContainerConfig_Update @Id, @TraysPerContainer, @PartsPerTray, @IsSerialized, @DunnageCode, @CustomerCode,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ContainerConfig_Deprecate @Id, @AppUserId</w:t>
      </w:r>
    </w:p>
    <w:bookmarkEnd w:id="31"/>
    <w:bookmarkStart w:id="32" w:name="frontend-perspective-views-3"/>
    <w:p>
      <w:pPr>
        <w:pStyle w:val="Heading3"/>
      </w:pPr>
      <w:r>
        <w:t xml:space="preserve">Frontend (Perspective Views)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Master List</w:t>
            </w:r>
          </w:p>
        </w:tc>
        <w:tc>
          <w:tcPr/>
          <w:p>
            <w:pPr>
              <w:pStyle w:val="Compact"/>
            </w:pPr>
            <w:r>
              <w:t xml:space="preserve">Filterable table of all items: search by part number, filter by item type, toggle deprecated visibility. Columns: PartNumber, Description, ItemType, UOM, MacolaPartNumber, UnitWeight, DefaultSubLotQty. Click a row to open the Item Editor.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Item Editor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Form view for create/update. Layout: left column = required fields (PartNumber, ItemType, UOM); right column = optional (Macola ref, weight, sub-lot qty, max lot size). Bottom: tabs for</w:t>
            </w:r>
            <w:r>
              <w:t xml:space="preserve"> </w:t>
            </w:r>
            <w:r>
              <w:t xml:space="preserve">“Container Config”</w:t>
            </w:r>
            <w:r>
              <w:t xml:space="preserve">,</w:t>
            </w:r>
            <w:r>
              <w:t xml:space="preserve"> </w:t>
            </w:r>
            <w:r>
              <w:t xml:space="preserve">“BOM”</w:t>
            </w:r>
            <w:r>
              <w:t xml:space="preserve"> </w:t>
            </w:r>
            <w:r>
              <w:t xml:space="preserve">(Phase 6 link),</w:t>
            </w:r>
            <w:r>
              <w:t xml:space="preserve"> </w:t>
            </w:r>
            <w:r>
              <w:t xml:space="preserve">“Routes”</w:t>
            </w:r>
            <w:r>
              <w:t xml:space="preserve"> </w:t>
            </w:r>
            <w:r>
              <w:t xml:space="preserve">(Phase 5 link),</w:t>
            </w:r>
            <w:r>
              <w:t xml:space="preserve"> </w:t>
            </w:r>
            <w:r>
              <w:t xml:space="preserve">“Quality Specs”</w:t>
            </w:r>
            <w:r>
              <w:t xml:space="preserve"> </w:t>
            </w:r>
            <w:r>
              <w:t xml:space="preserve">(Phase 7 link),</w:t>
            </w:r>
            <w:r>
              <w:t xml:space="preserve"> </w:t>
            </w:r>
            <w:r>
              <w:t xml:space="preserve">“Audit History”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Config Sub-tab</w:t>
            </w:r>
          </w:p>
        </w:tc>
        <w:tc>
          <w:tcPr/>
          <w:p>
            <w:pPr>
              <w:pStyle w:val="Compact"/>
            </w:pPr>
            <w:r>
              <w:t xml:space="preserve">Embedded in Item Editor. For finished goods only — disable for raw materials and components. Form fields: trays per container, parts per tray, serialized flag, dunnage code, customer code.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Item Picker (reusable component)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Modal/inline picker used throughout the rest of the Configuration Tool (BOMs, routes, eligibility map). Searchable by part number or description. Returns the</w:t>
            </w:r>
            <w:r>
              <w:t xml:space="preserve"> </w:t>
            </w:r>
            <w:r>
              <w:rPr>
                <w:rStyle w:val="VerbatimChar"/>
              </w:rPr>
              <w:t xml:space="preserve">Item.Id</w:t>
            </w:r>
            <w:r>
              <w:t xml:space="preserve">.</w:t>
            </w:r>
          </w:p>
        </w:tc>
      </w:tr>
    </w:tbl>
    <w:bookmarkEnd w:id="32"/>
    <w:bookmarkStart w:id="33" w:name="phase-4-complete-when"/>
    <w:p>
      <w:pPr>
        <w:pStyle w:val="Heading3"/>
      </w:pPr>
      <w:r>
        <w:t xml:space="preserve">Phase 4 complete when</w:t>
      </w:r>
    </w:p>
    <w:p>
      <w:pPr>
        <w:pStyle w:val="Compact"/>
        <w:numPr>
          <w:ilvl w:val="0"/>
          <w:numId w:val="1006"/>
        </w:numPr>
      </w:pPr>
      <w:r>
        <w:t xml:space="preserve">Every existing MPP part number is loaded into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(initial load — manual via the Item Editor or bulk-load if MPP has an Excel export)</w:t>
      </w:r>
    </w:p>
    <w:p>
      <w:pPr>
        <w:pStyle w:val="Compact"/>
        <w:numPr>
          <w:ilvl w:val="0"/>
          <w:numId w:val="1006"/>
        </w:numPr>
      </w:pPr>
      <w:r>
        <w:t xml:space="preserve">Every finished good has a</w:t>
      </w:r>
      <w:r>
        <w:t xml:space="preserve"> </w:t>
      </w:r>
      <w:r>
        <w:rPr>
          <w:rStyle w:val="VerbatimChar"/>
        </w:rPr>
        <w:t xml:space="preserve">ContainerConfig</w:t>
      </w:r>
      <w:r>
        <w:t xml:space="preserve"> </w:t>
      </w:r>
      <w:r>
        <w:t xml:space="preserve">record</w:t>
      </w:r>
    </w:p>
    <w:p>
      <w:pPr>
        <w:pStyle w:val="Compact"/>
        <w:numPr>
          <w:ilvl w:val="0"/>
          <w:numId w:val="1006"/>
        </w:numPr>
      </w:pPr>
      <w:r>
        <w:t xml:space="preserve">Engineering can create a new part, edit an existing one, deprecate one no longer in production</w:t>
      </w:r>
    </w:p>
    <w:p>
      <w:pPr>
        <w:pStyle w:val="Compact"/>
        <w:numPr>
          <w:ilvl w:val="0"/>
          <w:numId w:val="1006"/>
        </w:numPr>
      </w:pPr>
      <w:r>
        <w:t xml:space="preserve">The Item Picker component is reusable from the rest of the Configuration Tool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61857da8a34b80382b014e59fd3f2ecb4fc5e62"/>
    <w:p>
      <w:pPr>
        <w:pStyle w:val="Heading2"/>
      </w:pPr>
      <w:r>
        <w:t xml:space="preserve">Phase 5 — Process Definition: Routes &amp; Operations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Define how each part flows through the plant — which operations, in what order, at which areas, collecting what data.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(Locations and Areas), Phase 4 (Items), Phase 2 (audit).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</w:t>
      </w:r>
    </w:p>
    <w:bookmarkStart w:id="35" w:name="data-model-4"/>
    <w:p>
      <w:pPr>
        <w:pStyle w:val="Heading3"/>
      </w:pPr>
      <w:r>
        <w:t xml:space="preserve">Data Model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RouteTemplate</w:t>
            </w:r>
          </w:p>
        </w:tc>
        <w:tc>
          <w:tcPr/>
          <w:p>
            <w:pPr>
              <w:pStyle w:val="Compact"/>
            </w:pPr>
            <w:r>
              <w:t xml:space="preserve">The route header per item. Versioned. Each row links one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  <w:r>
              <w:t xml:space="preserve"> </w:t>
            </w:r>
            <w:r>
              <w:t xml:space="preserve">to a route version.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RouteStep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The ordered steps in a route. Each step references an</w:t>
            </w:r>
            <w:r>
              <w:t xml:space="preserve"> </w:t>
            </w:r>
            <w:r>
              <w:rPr>
                <w:rStyle w:val="VerbatimChar"/>
              </w:rPr>
              <w:t xml:space="preserve">OperationTemplate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OperationTemplate</w:t>
            </w:r>
          </w:p>
        </w:tc>
        <w:tc>
          <w:tcPr/>
          <w:p>
            <w:pPr>
              <w:pStyle w:val="Compact"/>
            </w:pPr>
            <w:r>
              <w:t xml:space="preserve">The reusable definition of an operation: name, area, data collection flags (collects_die_info, collects_cavity_info, collects_weight, requires_material_verification, etc.). Versioned independently of routes.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ItemLocation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The eligibility map: which items can run on which Cells.</w:t>
            </w:r>
          </w:p>
        </w:tc>
      </w:tr>
    </w:tbl>
    <w:p>
      <w:pPr>
        <w:pStyle w:val="BodyText"/>
      </w:pPr>
      <w:r>
        <w:t xml:space="preserve">Note: per FDS-03-009, route steps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prescribe a specific machine — they reference an</w:t>
      </w:r>
      <w:r>
        <w:t xml:space="preserve"> </w:t>
      </w:r>
      <w:r>
        <w:rPr>
          <w:rStyle w:val="VerbatimChar"/>
        </w:rPr>
        <w:t xml:space="preserve">OperationTemplate</w:t>
      </w:r>
      <w:r>
        <w:t xml:space="preserve"> </w:t>
      </w:r>
      <w:r>
        <w:t xml:space="preserve">which has an</w:t>
      </w:r>
      <w:r>
        <w:t xml:space="preserve"> </w:t>
      </w:r>
      <w:r>
        <w:rPr>
          <w:rStyle w:val="VerbatimChar"/>
        </w:rPr>
        <w:t xml:space="preserve">AreaLocationId</w:t>
      </w:r>
      <w:r>
        <w:t xml:space="preserve">, and the operator picks the Cell at runtime from the</w:t>
      </w:r>
      <w:r>
        <w:t xml:space="preserve"> </w:t>
      </w:r>
      <w:r>
        <w:rPr>
          <w:rStyle w:val="VerbatimChar"/>
        </w:rPr>
        <w:t xml:space="preserve">ItemLocation</w:t>
      </w:r>
      <w:r>
        <w:t xml:space="preserve"> </w:t>
      </w:r>
      <w:r>
        <w:t xml:space="preserve">eligibility set.</w:t>
      </w:r>
    </w:p>
    <w:bookmarkEnd w:id="35"/>
    <w:bookmarkStart w:id="36" w:name="api-layer-3"/>
    <w:p>
      <w:pPr>
        <w:pStyle w:val="Heading3"/>
      </w:pPr>
      <w:r>
        <w:t xml:space="preserve">API Layer</w:t>
      </w:r>
    </w:p>
    <w:p>
      <w:pPr>
        <w:pStyle w:val="FirstParagraph"/>
      </w:pPr>
      <w:r>
        <w:rPr>
          <w:rStyle w:val="VerbatimChar"/>
        </w:rPr>
        <w:t xml:space="preserve">OperationTemplate</w:t>
      </w:r>
      <w:r>
        <w:t xml:space="preserve"> </w:t>
      </w:r>
      <w:r>
        <w:t xml:space="preserve">(versioned):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OperationTemplate_List @AreaLocationId NULL, @ActiveOnly BIT =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OperationTemplate_Get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OperationTemplate_Create @Name, @AreaLocationId, @CollectsDieInfo, @CollectsCavityInfo, @CollectsWeight, @CollectsGoodCount, @CollectsBadCount, @RequiresMaterialVerification, @RequiresSerialNumber, @AppUserId</w:t>
      </w:r>
      <w:r>
        <w:t xml:space="preserve"> </w:t>
      </w:r>
      <w:r>
        <w:t xml:space="preserve">— creates version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OperationTemplate_CreateNewVersion @ParentOperationTemplateId, ..., @EffectiveFrom, @AppUserId</w:t>
      </w:r>
      <w:r>
        <w:t xml:space="preserve"> </w:t>
      </w:r>
      <w:r>
        <w:t xml:space="preserve">— creates a new version, does NOT modify the previous 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OperationTemplate_Deprecate @Id, @AppUserId</w:t>
      </w:r>
      <w:r>
        <w:t xml:space="preserve"> </w:t>
      </w:r>
      <w:r>
        <w:t xml:space="preserve">— soft-delete a specific version</w:t>
      </w:r>
    </w:p>
    <w:p>
      <w:pPr>
        <w:pStyle w:val="BodyText"/>
      </w:pPr>
      <w:r>
        <w:rPr>
          <w:rStyle w:val="VerbatimChar"/>
        </w:rPr>
        <w:t xml:space="preserve">RouteTemplate</w:t>
      </w:r>
      <w:r>
        <w:t xml:space="preserve"> </w:t>
      </w:r>
      <w:r>
        <w:t xml:space="preserve">(versioned):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RouteTemplate_ListByItem @ItemId, @ActiveOnly BIT = 1</w:t>
      </w:r>
      <w:r>
        <w:t xml:space="preserve"> </w:t>
      </w:r>
      <w:r>
        <w:t xml:space="preserve">— usually one active route per item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RouteTemplate_Get @Id</w:t>
      </w:r>
      <w:r>
        <w:t xml:space="preserve"> </w:t>
      </w:r>
      <w:r>
        <w:t xml:space="preserve">— returns route header plus all its steps in 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RouteTemplate_GetActiveForItem @ItemId, @AsOfDate DATETIME2 = NULL</w:t>
      </w:r>
      <w:r>
        <w:t xml:space="preserve"> </w:t>
      </w:r>
      <w:r>
        <w:t xml:space="preserve">— used by production code to pick the version active at a given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RouteTemplate_Create @ItemId, @Name, @EffectiveFrom, @AppUserId</w:t>
      </w:r>
      <w:r>
        <w:t xml:space="preserve"> </w:t>
      </w:r>
      <w:r>
        <w:t xml:space="preserve">— creates an empty route version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RouteTemplate_CreateNewVersion @ParentRouteTemplateId, @EffectiveFrom,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RouteTemplate_Deprecate @Id, @AppUserId</w:t>
      </w:r>
    </w:p>
    <w:p>
      <w:pPr>
        <w:pStyle w:val="BodyText"/>
      </w:pPr>
      <w:r>
        <w:rPr>
          <w:rStyle w:val="VerbatimChar"/>
        </w:rPr>
        <w:t xml:space="preserve">RouteStep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RouteStep_ListByRoute @RouteTemplateId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RouteStep_Add @RouteTemplateId, @SequenceNumber, @OperationTemplateId,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RouteStep_Update @Id, @SequenceNumber, @OperationTemplateId,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RouteStep_Remove @Id,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RouteStep_Reorder @RouteTemplateId, @StepIds NVARCHAR(MAX) /*comma-delimited new order*/, @AppUserId</w:t>
      </w:r>
      <w:r>
        <w:t xml:space="preserve"> </w:t>
      </w:r>
      <w:r>
        <w:t xml:space="preserve">— drag-and-drop reorder support</w:t>
      </w:r>
    </w:p>
    <w:p>
      <w:pPr>
        <w:pStyle w:val="BodyText"/>
      </w:pPr>
      <w:r>
        <w:rPr>
          <w:rStyle w:val="VerbatimChar"/>
        </w:rPr>
        <w:t xml:space="preserve">ItemLocation</w:t>
      </w:r>
      <w:r>
        <w:t xml:space="preserve"> </w:t>
      </w:r>
      <w:r>
        <w:t xml:space="preserve">(eligibility map):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ItemLocation_ListByItem @ItemId</w:t>
      </w:r>
      <w:r>
        <w:t xml:space="preserve"> </w:t>
      </w:r>
      <w:r>
        <w:t xml:space="preserve">—</w:t>
      </w:r>
      <w:r>
        <w:t xml:space="preserve"> </w:t>
      </w:r>
      <w:r>
        <w:t xml:space="preserve">“where can this part run?”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ItemLocation_ListByLocation @LocationId</w:t>
      </w:r>
      <w:r>
        <w:t xml:space="preserve"> </w:t>
      </w:r>
      <w:r>
        <w:t xml:space="preserve">—</w:t>
      </w:r>
      <w:r>
        <w:t xml:space="preserve"> </w:t>
      </w:r>
      <w:r>
        <w:t xml:space="preserve">“what parts can run on this machine?”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ItemLocation_Add @ItemId, @LocationId,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ItemLocation_Remove @ItemId, @LocationId, @AppUserId</w:t>
      </w:r>
    </w:p>
    <w:bookmarkEnd w:id="36"/>
    <w:bookmarkStart w:id="37" w:name="frontend-perspective-views-4"/>
    <w:p>
      <w:pPr>
        <w:pStyle w:val="Heading3"/>
      </w:pPr>
      <w:r>
        <w:t xml:space="preserve">Frontend (Perspective Views)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 Template Library</w:t>
            </w:r>
          </w:p>
        </w:tc>
        <w:tc>
          <w:tcPr/>
          <w:p>
            <w:pPr>
              <w:pStyle w:val="Compact"/>
            </w:pPr>
            <w:r>
              <w:t xml:space="preserve">List of all operation templates grouped by Area. Add new template button. Click a template to see/edit its data collection flags. Shows version history for each template.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Route Builder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Master-detail view tied to an Item. Left: list of routes for the item with version dropdown. Right: ordered list of steps, each showing the operation template name and its area. Drag-and-drop to reorder steps, button to insert/remove steps.</w:t>
            </w:r>
            <w:r>
              <w:t xml:space="preserve"> </w:t>
            </w:r>
            <w:r>
              <w:t xml:space="preserve">“New Version”</w:t>
            </w:r>
            <w:r>
              <w:t xml:space="preserve"> </w:t>
            </w:r>
            <w:r>
              <w:t xml:space="preserve">button creates a new route version (preserving the old).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Eligibility Map Editor</w:t>
            </w:r>
          </w:p>
        </w:tc>
        <w:tc>
          <w:tcPr/>
          <w:p>
            <w:pPr>
              <w:pStyle w:val="Compact"/>
            </w:pPr>
            <w:r>
              <w:t xml:space="preserve">Two-pane view: items on the left, locations on the right, with a center matrix showing which items are eligible at which Cells. Click a cell in the matrix to toggle eligibility. Filter both lists by area or part type.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 Template Editor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Form view triggered from the Library. Fields for all the data collection flags (boolean switches), area dropdown (filtered to Area-tier locations), name, description.</w:t>
            </w:r>
            <w:r>
              <w:t xml:space="preserve"> </w:t>
            </w:r>
            <w:r>
              <w:t xml:space="preserve">“Save as new version”</w:t>
            </w:r>
            <w:r>
              <w:t xml:space="preserve"> </w:t>
            </w:r>
            <w:r>
              <w:t xml:space="preserve">creates a fresh version.</w:t>
            </w:r>
          </w:p>
        </w:tc>
      </w:tr>
    </w:tbl>
    <w:bookmarkEnd w:id="37"/>
    <w:bookmarkStart w:id="38" w:name="phase-5-complete-when"/>
    <w:p>
      <w:pPr>
        <w:pStyle w:val="Heading3"/>
      </w:pPr>
      <w:r>
        <w:t xml:space="preserve">Phase 5 complete when</w:t>
      </w:r>
    </w:p>
    <w:p>
      <w:pPr>
        <w:pStyle w:val="Compact"/>
        <w:numPr>
          <w:ilvl w:val="0"/>
          <w:numId w:val="1007"/>
        </w:numPr>
      </w:pPr>
      <w:r>
        <w:t xml:space="preserve">Every active MPP item has at least one</w:t>
      </w:r>
      <w:r>
        <w:t xml:space="preserve"> </w:t>
      </w:r>
      <w:r>
        <w:rPr>
          <w:rStyle w:val="VerbatimChar"/>
        </w:rPr>
        <w:t xml:space="preserve">RouteTemplate</w:t>
      </w:r>
      <w:r>
        <w:t xml:space="preserve"> </w:t>
      </w:r>
      <w:r>
        <w:t xml:space="preserve">with at least one</w:t>
      </w:r>
      <w:r>
        <w:t xml:space="preserve"> </w:t>
      </w:r>
      <w:r>
        <w:rPr>
          <w:rStyle w:val="VerbatimChar"/>
        </w:rPr>
        <w:t xml:space="preserve">RouteStep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ItemLocation</w:t>
      </w:r>
      <w:r>
        <w:t xml:space="preserve"> </w:t>
      </w:r>
      <w:r>
        <w:t xml:space="preserve">eligibility map is populated for every item-cell combination MPP runs</w:t>
      </w:r>
    </w:p>
    <w:p>
      <w:pPr>
        <w:pStyle w:val="Compact"/>
        <w:numPr>
          <w:ilvl w:val="0"/>
          <w:numId w:val="1007"/>
        </w:numPr>
      </w:pPr>
      <w:r>
        <w:t xml:space="preserve">Engineering can create a new route version when an existing route changes — old production records still reference the old version</w:t>
      </w:r>
    </w:p>
    <w:p>
      <w:pPr>
        <w:pStyle w:val="Compact"/>
        <w:numPr>
          <w:ilvl w:val="0"/>
          <w:numId w:val="1007"/>
        </w:numPr>
      </w:pPr>
      <w:r>
        <w:t xml:space="preserve">Operators (in Phase 4 of the Plant Floor build) will be able to query</w:t>
      </w:r>
      <w:r>
        <w:t xml:space="preserve"> </w:t>
      </w:r>
      <w:r>
        <w:t xml:space="preserve">“which Cells can run this Item?”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ItemLocation_ListByItem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hase-6-bom-management"/>
    <w:p>
      <w:pPr>
        <w:pStyle w:val="Heading2"/>
      </w:pPr>
      <w:r>
        <w:t xml:space="preserve">Phase 6 — BOM Management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Versioned bills of material. Required for assembly operations to validate material consumption.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4 (Items).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</w:t>
      </w:r>
    </w:p>
    <w:bookmarkStart w:id="40" w:name="data-model-5"/>
    <w:p>
      <w:pPr>
        <w:pStyle w:val="Heading3"/>
      </w:pPr>
      <w:r>
        <w:t xml:space="preserve">Data Model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Header table. One row per</w:t>
            </w:r>
            <w:r>
              <w:t xml:space="preserve"> </w:t>
            </w:r>
            <w:r>
              <w:rPr>
                <w:rStyle w:val="VerbatimChar"/>
              </w:rPr>
              <w:t xml:space="preserve">(ParentItemId, VersionNumber)</w:t>
            </w:r>
            <w:r>
              <w:t xml:space="preserve">. Versioned.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BomLine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Component lines. Each row = one component item with quantity per parent.</w:t>
            </w:r>
          </w:p>
        </w:tc>
      </w:tr>
    </w:tbl>
    <w:bookmarkEnd w:id="40"/>
    <w:bookmarkStart w:id="41" w:name="api-layer-4"/>
    <w:p>
      <w:pPr>
        <w:pStyle w:val="Heading3"/>
      </w:pPr>
      <w:r>
        <w:t xml:space="preserve">API Layer</w:t>
      </w:r>
    </w:p>
    <w:p>
      <w:pPr>
        <w:pStyle w:val="FirstParagraph"/>
      </w:pPr>
      <w:r>
        <w:rPr>
          <w:rStyle w:val="VerbatimChar"/>
        </w:rPr>
        <w:t xml:space="preserve">Bom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Bom_ListByParentItem @ParentItemId, @ActiveOnly BIT =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Bom_Get @Id</w:t>
      </w:r>
      <w:r>
        <w:t xml:space="preserve"> </w:t>
      </w:r>
      <w:r>
        <w:t xml:space="preserve">— returns header plus all lines in sort 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Bom_GetActiveForItem @ParentItemId, @AsOfDate DATETIME2 =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Bom_Create @ParentItemId, @VersionNumber, @EffectiveFrom,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Bom_CreateNewVersion @ParentBomId, @EffectiveFrom, @AppUserId</w:t>
      </w:r>
      <w:r>
        <w:t xml:space="preserve"> </w:t>
      </w:r>
      <w:r>
        <w:t xml:space="preserve">— copies all lines from the prior 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Bom_Deprecate @Id, @AppUserId</w:t>
      </w:r>
    </w:p>
    <w:p>
      <w:pPr>
        <w:pStyle w:val="BodyText"/>
      </w:pPr>
      <w:r>
        <w:rPr>
          <w:rStyle w:val="VerbatimChar"/>
        </w:rPr>
        <w:t xml:space="preserve">BomLine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BomLine_ListByBom @BomId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BomLine_Add @BomId, @ChildItemId, @QtyPer, @UomId, @SortOrder,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BomLine_Update @Id, @QtyPer, @UomId, @SortOrder,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BomLine_Remove @Id, @AppUserId</w:t>
      </w:r>
    </w:p>
    <w:bookmarkEnd w:id="41"/>
    <w:bookmarkStart w:id="42" w:name="frontend-perspective-views-5"/>
    <w:p>
      <w:pPr>
        <w:pStyle w:val="Heading3"/>
      </w:pPr>
      <w:r>
        <w:t xml:space="preserve">Frontend (Perspective Views)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 Editor</w:t>
            </w:r>
          </w:p>
        </w:tc>
        <w:tc>
          <w:tcPr/>
          <w:p>
            <w:pPr>
              <w:pStyle w:val="Compact"/>
            </w:pPr>
            <w:r>
              <w:t xml:space="preserve">Master-detail view tied to an Item (linked from the Item Editor in Phase 4). Left: BOM version selector with effective dates. Right: editable grid of</w:t>
            </w:r>
            <w:r>
              <w:t xml:space="preserve"> </w:t>
            </w:r>
            <w:r>
              <w:rPr>
                <w:rStyle w:val="VerbatimChar"/>
              </w:rPr>
              <w:t xml:space="preserve">BomLine</w:t>
            </w:r>
            <w:r>
              <w:t xml:space="preserve"> </w:t>
            </w:r>
            <w:r>
              <w:t xml:space="preserve">rows — child item picker (reuses the Phase 4 Item Picker), quantity per, UOM, sort order.</w:t>
            </w:r>
            <w:r>
              <w:t xml:space="preserve"> </w:t>
            </w:r>
            <w:r>
              <w:t xml:space="preserve">“New Version”</w:t>
            </w:r>
            <w:r>
              <w:t xml:space="preserve"> </w:t>
            </w:r>
            <w:r>
              <w:t xml:space="preserve">button copies the current BOM and bumps the version.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BOM Comparison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View two versions of the same BOM side-by-side, showing line-level diffs (added, removed, changed quantities). Useful before activating a new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Where-Used Report</w:t>
            </w:r>
          </w:p>
        </w:tc>
        <w:tc>
          <w:tcPr/>
          <w:p>
            <w:pPr>
              <w:pStyle w:val="Compact"/>
            </w:pPr>
            <w:r>
              <w:t xml:space="preserve">“Show me every BOM that uses this child item.”</w:t>
            </w:r>
            <w:r>
              <w:t xml:space="preserve"> </w:t>
            </w:r>
            <w:r>
              <w:t xml:space="preserve">Useful when deprecating a part — engineering can see what would be impacted.</w:t>
            </w:r>
          </w:p>
        </w:tc>
      </w:tr>
    </w:tbl>
    <w:bookmarkEnd w:id="42"/>
    <w:bookmarkStart w:id="43" w:name="phase-6-complete-when"/>
    <w:p>
      <w:pPr>
        <w:pStyle w:val="Heading3"/>
      </w:pPr>
      <w:r>
        <w:t xml:space="preserve">Phase 6 complete when</w:t>
      </w:r>
    </w:p>
    <w:p>
      <w:pPr>
        <w:pStyle w:val="Compact"/>
        <w:numPr>
          <w:ilvl w:val="0"/>
          <w:numId w:val="1008"/>
        </w:numPr>
      </w:pPr>
      <w:r>
        <w:t xml:space="preserve">Every assembled MPP product has at least one BOM with at least one component line</w:t>
      </w:r>
    </w:p>
    <w:p>
      <w:pPr>
        <w:pStyle w:val="Compact"/>
        <w:numPr>
          <w:ilvl w:val="0"/>
          <w:numId w:val="1008"/>
        </w:numPr>
      </w:pPr>
      <w:r>
        <w:t xml:space="preserve">Engineering can create a new BOM version when a design change happens, and the old version is preserved</w:t>
      </w:r>
    </w:p>
    <w:p>
      <w:pPr>
        <w:pStyle w:val="Compact"/>
        <w:numPr>
          <w:ilvl w:val="0"/>
          <w:numId w:val="1008"/>
        </w:numPr>
      </w:pPr>
      <w:r>
        <w:t xml:space="preserve">The Where-Used report is functional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hase-7-quality-configuration"/>
    <w:p>
      <w:pPr>
        <w:pStyle w:val="Heading2"/>
      </w:pPr>
      <w:r>
        <w:t xml:space="preserve">Phase 7 — Quality Configuration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Define quality specifications and load defect codes. Quality specs are versioned per item/operation; defect codes are reference data.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(Areas referenced by defect codes), Phase 4 (Items referenced by quality specs), Phase 5 (Operation Templates optionally referenced by quality specs).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</w:t>
      </w:r>
    </w:p>
    <w:bookmarkStart w:id="45" w:name="data-model-6"/>
    <w:p>
      <w:pPr>
        <w:pStyle w:val="Heading3"/>
      </w:pPr>
      <w:r>
        <w:t xml:space="preserve">Data Model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QualitySpec</w:t>
            </w:r>
          </w:p>
        </w:tc>
        <w:tc>
          <w:tcPr/>
          <w:p>
            <w:pPr>
              <w:pStyle w:val="Compact"/>
            </w:pPr>
            <w:r>
              <w:t xml:space="preserve">Header per spec — name, optional item, optional operation template.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QualitySpecVersion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Versioned spec body.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QualitySpecAttribute</w:t>
            </w:r>
          </w:p>
        </w:tc>
        <w:tc>
          <w:tcPr/>
          <w:p>
            <w:pPr>
              <w:pStyle w:val="Compact"/>
            </w:pPr>
            <w:r>
              <w:t xml:space="preserve">The measurable attributes per spec version: name, data type, target value, lower limit, upper limit, UOM, sample trigger.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DefectCode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Reference list: code, description, area, excused flag. Loaded from</w:t>
            </w:r>
            <w:r>
              <w:t xml:space="preserve"> </w:t>
            </w:r>
            <w:r>
              <w:rPr>
                <w:rStyle w:val="VerbatimChar"/>
              </w:rPr>
              <w:t xml:space="preserve">defect_codes.csv</w:t>
            </w:r>
            <w:r>
              <w:t xml:space="preserve"> </w:t>
            </w:r>
            <w:r>
              <w:t xml:space="preserve">(153 rows).</w:t>
            </w:r>
          </w:p>
        </w:tc>
      </w:tr>
    </w:tbl>
    <w:bookmarkEnd w:id="45"/>
    <w:bookmarkStart w:id="46" w:name="api-layer-5"/>
    <w:p>
      <w:pPr>
        <w:pStyle w:val="Heading3"/>
      </w:pPr>
      <w:r>
        <w:t xml:space="preserve">API Layer</w:t>
      </w:r>
    </w:p>
    <w:p>
      <w:pPr>
        <w:pStyle w:val="FirstParagraph"/>
      </w:pPr>
      <w:r>
        <w:rPr>
          <w:rStyle w:val="VerbatimChar"/>
        </w:rPr>
        <w:t xml:space="preserve">QualitySpec</w:t>
      </w:r>
      <w:r>
        <w:t xml:space="preserve"> </w:t>
      </w:r>
      <w:r>
        <w:t xml:space="preserve">(versioned):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QualitySpec_List @ItemId NULL, @OperationTemplateId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QualitySpec_Get @Id</w:t>
      </w:r>
      <w:r>
        <w:t xml:space="preserve"> </w:t>
      </w:r>
      <w:r>
        <w:t xml:space="preserve">— header plus active version plus attributes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QualitySpec_Create @Name, @ItemId NULL, @OperationTemplateId NULL,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QualitySpec_Deprecate @Id, @AppUserId</w:t>
      </w:r>
    </w:p>
    <w:p>
      <w:pPr>
        <w:pStyle w:val="BodyText"/>
      </w:pPr>
      <w:r>
        <w:rPr>
          <w:rStyle w:val="VerbatimChar"/>
        </w:rPr>
        <w:t xml:space="preserve">QualitySpecVersion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QualitySpecVersion_ListBySpec @QualitySpecId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QualitySpecVersion_GetActive @QualitySpecId, @AsOfDate DATETIME2 =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QualitySpecVersion_Create @QualitySpecId, @VersionNumber, @EffectiveFrom, @AppUserId</w:t>
      </w:r>
      <w:r>
        <w:t xml:space="preserve"> </w:t>
      </w:r>
      <w:r>
        <w:t xml:space="preserve">— creates an empty 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QualitySpecVersion_CreateNewVersion @ParentVersionId, @EffectiveFrom, @AppUserId</w:t>
      </w:r>
      <w:r>
        <w:t xml:space="preserve"> </w:t>
      </w:r>
      <w:r>
        <w:t xml:space="preserve">— copies attributes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QualitySpecVersion_Deprecate @Id, @AppUserId</w:t>
      </w:r>
    </w:p>
    <w:p>
      <w:pPr>
        <w:pStyle w:val="BodyText"/>
      </w:pPr>
      <w:r>
        <w:rPr>
          <w:rStyle w:val="VerbatimChar"/>
        </w:rPr>
        <w:t xml:space="preserve">QualitySpecAttribute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QualitySpecAttribute_ListByVersion @QualitySpecVersionId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QualitySpecAttribute_Add @QualitySpecVersionId, @AttributeName, @DataType, @TargetValue, @LowerLimit, @UpperLimit, @UomId, @SampleTrigger, @SortOrder,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QualitySpecAttribute_Update @Id, ...,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QualitySpecAttribute_Remove @Id, @AppUserId</w:t>
      </w:r>
    </w:p>
    <w:p>
      <w:pPr>
        <w:pStyle w:val="BodyText"/>
      </w:pPr>
      <w:r>
        <w:rPr>
          <w:rStyle w:val="VerbatimChar"/>
        </w:rPr>
        <w:t xml:space="preserve">DefectCode</w:t>
      </w:r>
      <w:r>
        <w:t xml:space="preserve"> </w:t>
      </w:r>
      <w:r>
        <w:t xml:space="preserve">(loaded from seed data):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DefectCode_List @AreaLocationId NULL, @IncludeDeprecated BIT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DefectCode_Get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DefectCode_Create @Code, @Description, @AreaLocationId, @IsExcused,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DefectCode_Update @Id, @Description, @AreaLocationId, @IsExcused,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DefectCode_Deprecate @Id,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DefectCode_BulkLoadFromSeed @CsvData NVARCHAR(MAX), @AppUserId</w:t>
      </w:r>
      <w:r>
        <w:t xml:space="preserve"> </w:t>
      </w:r>
      <w:r>
        <w:t xml:space="preserve">— initial load from</w:t>
      </w:r>
      <w:r>
        <w:t xml:space="preserve"> </w:t>
      </w:r>
      <w:r>
        <w:rPr>
          <w:rStyle w:val="VerbatimChar"/>
        </w:rPr>
        <w:t xml:space="preserve">defect_codes.csv</w:t>
      </w:r>
    </w:p>
    <w:bookmarkEnd w:id="46"/>
    <w:bookmarkStart w:id="47" w:name="frontend-perspective-views-6"/>
    <w:p>
      <w:pPr>
        <w:pStyle w:val="Heading3"/>
      </w:pPr>
      <w:r>
        <w:t xml:space="preserve">Frontend (Perspective Views)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Spec Library</w:t>
            </w:r>
          </w:p>
        </w:tc>
        <w:tc>
          <w:tcPr/>
          <w:p>
            <w:pPr>
              <w:pStyle w:val="Compact"/>
            </w:pPr>
            <w:r>
              <w:t xml:space="preserve">List of all specs with filters by item, by operation. Click to open the editor.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Spec Editor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Master-detail view. Left: spec header + version selector. Right: editable grid of attributes (name, data type, target, lower limit, upper limit, UOM, sample trigger).</w:t>
            </w:r>
            <w:r>
              <w:t xml:space="preserve"> </w:t>
            </w:r>
            <w:r>
              <w:t xml:space="preserve">“New Version”</w:t>
            </w:r>
            <w:r>
              <w:t xml:space="preserve"> </w:t>
            </w:r>
            <w:r>
              <w:t xml:space="preserve">button.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 Code Manager</w:t>
            </w:r>
          </w:p>
        </w:tc>
        <w:tc>
          <w:tcPr/>
          <w:p>
            <w:pPr>
              <w:pStyle w:val="Compact"/>
            </w:pPr>
            <w:r>
              <w:t xml:space="preserve">List of all defect codes grouped by area. Filter by area, search by code or description. Add/edit/deprecate codes. Bulk-load button (one-time) for the seed CSV.</w:t>
            </w:r>
          </w:p>
        </w:tc>
      </w:tr>
    </w:tbl>
    <w:bookmarkEnd w:id="47"/>
    <w:bookmarkStart w:id="48" w:name="phase-7-complete-when"/>
    <w:p>
      <w:pPr>
        <w:pStyle w:val="Heading3"/>
      </w:pPr>
      <w:r>
        <w:t xml:space="preserve">Phase 7 complete when</w:t>
      </w:r>
    </w:p>
    <w:p>
      <w:pPr>
        <w:pStyle w:val="Compact"/>
        <w:numPr>
          <w:ilvl w:val="0"/>
          <w:numId w:val="1009"/>
        </w:numPr>
      </w:pPr>
      <w:r>
        <w:t xml:space="preserve">153 defect codes from</w:t>
      </w:r>
      <w:r>
        <w:t xml:space="preserve"> </w:t>
      </w:r>
      <w:r>
        <w:rPr>
          <w:rStyle w:val="VerbatimChar"/>
        </w:rPr>
        <w:t xml:space="preserve">defect_codes.csv</w:t>
      </w:r>
      <w:r>
        <w:t xml:space="preserve"> </w:t>
      </w:r>
      <w:r>
        <w:t xml:space="preserve">are loaded into</w:t>
      </w:r>
      <w:r>
        <w:t xml:space="preserve"> </w:t>
      </w:r>
      <w:r>
        <w:rPr>
          <w:rStyle w:val="VerbatimChar"/>
        </w:rPr>
        <w:t xml:space="preserve">DefectCode</w:t>
      </w:r>
    </w:p>
    <w:p>
      <w:pPr>
        <w:pStyle w:val="Compact"/>
        <w:numPr>
          <w:ilvl w:val="0"/>
          <w:numId w:val="1009"/>
        </w:numPr>
      </w:pPr>
      <w:r>
        <w:t xml:space="preserve">Engineering has created at least one quality spec for the highest-volume items</w:t>
      </w:r>
    </w:p>
    <w:p>
      <w:pPr>
        <w:pStyle w:val="Compact"/>
        <w:numPr>
          <w:ilvl w:val="0"/>
          <w:numId w:val="1009"/>
        </w:numPr>
      </w:pPr>
      <w:r>
        <w:t xml:space="preserve">The spec versioning workflow is verified — production records will FK to the active version at run time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hase-8-operations-reference-data"/>
    <w:p>
      <w:pPr>
        <w:pStyle w:val="Heading2"/>
      </w:pPr>
      <w:r>
        <w:t xml:space="preserve">Phase 8 — Operations Reference Data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Load downtime reason codes, configure shift schedules, and catalog OPC tags. Mostly seed loading from the CSVs we extracted.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Phase 1 (Areas referenced by downtime codes), Phase 2 (audit).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Unblocked.</w:t>
      </w:r>
    </w:p>
    <w:bookmarkStart w:id="50" w:name="data-model-7"/>
    <w:p>
      <w:pPr>
        <w:pStyle w:val="Heading3"/>
      </w:pPr>
      <w:r>
        <w:t xml:space="preserve">Data Model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DowntimeReasonType</w:t>
            </w:r>
          </w:p>
        </w:tc>
        <w:tc>
          <w:tcPr/>
          <w:p>
            <w:pPr>
              <w:pStyle w:val="Compact"/>
            </w:pPr>
            <w:r>
              <w:t xml:space="preserve">The 6 fixed types: Equipment, Miscellaneous, Mold, Quality, Setup, Unscheduled. Seeded.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DowntimeReasonCode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The ~660 reason codes (353 active rows in our CSV) by area and type. Loaded from</w:t>
            </w:r>
            <w:r>
              <w:t xml:space="preserve"> </w:t>
            </w:r>
            <w:r>
              <w:rPr>
                <w:rStyle w:val="VerbatimChar"/>
              </w:rPr>
              <w:t xml:space="preserve">downtime_reason_codes.csv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ShiftSchedule</w:t>
            </w:r>
          </w:p>
        </w:tc>
        <w:tc>
          <w:tcPr/>
          <w:p>
            <w:pPr>
              <w:pStyle w:val="Compact"/>
            </w:pPr>
            <w:r>
              <w:t xml:space="preserve">Named shift patterns: First Shift 6am–2pm M-F, Second Shift 2pm–10pm, Weekend OT, etc.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Shift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Actual instances created from schedules (this is mostly populated at runtime; configuration tool only manages the schedules).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 SQL table for OPC tags)</w:t>
            </w:r>
          </w:p>
        </w:tc>
        <w:tc>
          <w:tcPr/>
          <w:p>
            <w:pPr>
              <w:pStyle w:val="Compact"/>
            </w:pPr>
            <w:r>
              <w:t xml:space="preserve">OPC tag catalog from</w:t>
            </w:r>
            <w:r>
              <w:t xml:space="preserve"> </w:t>
            </w:r>
            <w:r>
              <w:rPr>
                <w:rStyle w:val="VerbatimChar"/>
              </w:rPr>
              <w:t xml:space="preserve">opc_tags.csv</w:t>
            </w:r>
            <w:r>
              <w:t xml:space="preserve"> </w:t>
            </w:r>
            <w:r>
              <w:t xml:space="preserve">drives Ignition OPC connection configuration, not a SQL table.</w:t>
            </w:r>
          </w:p>
        </w:tc>
      </w:tr>
    </w:tbl>
    <w:bookmarkEnd w:id="50"/>
    <w:bookmarkStart w:id="51" w:name="api-layer-6"/>
    <w:p>
      <w:pPr>
        <w:pStyle w:val="Heading3"/>
      </w:pPr>
      <w:r>
        <w:t xml:space="preserve">API Layer</w:t>
      </w:r>
    </w:p>
    <w:p>
      <w:pPr>
        <w:pStyle w:val="FirstParagraph"/>
      </w:pPr>
      <w:r>
        <w:rPr>
          <w:rStyle w:val="VerbatimChar"/>
        </w:rPr>
        <w:t xml:space="preserve">DowntimeReasonType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DowntimeReasonType_List</w:t>
      </w:r>
    </w:p>
    <w:p>
      <w:pPr>
        <w:pStyle w:val="BodyText"/>
      </w:pPr>
      <w:r>
        <w:rPr>
          <w:rStyle w:val="VerbatimChar"/>
        </w:rPr>
        <w:t xml:space="preserve">DowntimeReasonCode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DowntimeReasonCode_List @AreaLocationId NULL, @DowntimeReasonTypeId NULL, @IncludeDeprecated BIT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DowntimeReasonCode_Get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DowntimeReasonCode_Create @Code, @Description, @AreaLocationId, @DowntimeReasonTypeId, @IsExcused,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DowntimeReasonCode_Update @Id, @Description, @AreaLocationId, @DowntimeReasonTypeId, @IsExcused,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DowntimeReasonCode_Deprecate @Id,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DowntimeReasonCode_BulkLoadFromSeed @CsvData NVARCHAR(MAX), @AppUserId</w:t>
      </w:r>
    </w:p>
    <w:p>
      <w:pPr>
        <w:pStyle w:val="BodyText"/>
      </w:pPr>
      <w:r>
        <w:rPr>
          <w:rStyle w:val="VerbatimChar"/>
        </w:rPr>
        <w:t xml:space="preserve">ShiftSchedule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ShiftSchedule_List @ActiveOnly BIT =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ShiftSchedule_Get @Id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ShiftSchedule_Create @Name, @StartTime, @EndTime, @DaysOfWeek, @EffectiveFrom,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ShiftSchedule_Update @Id, @Name, @StartTime, @EndTime, @DaysOfWeek, @EffectiveFrom, @AppUserId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ShiftSchedule_Deprecate @Id, @AppUserId</w:t>
      </w:r>
    </w:p>
    <w:bookmarkEnd w:id="51"/>
    <w:bookmarkStart w:id="52" w:name="frontend-perspective-views-7"/>
    <w:p>
      <w:pPr>
        <w:pStyle w:val="Heading3"/>
      </w:pPr>
      <w:r>
        <w:t xml:space="preserve">Frontend (Perspective Views)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Downtime Reason Code Manager</w:t>
            </w:r>
          </w:p>
        </w:tc>
        <w:tc>
          <w:tcPr/>
          <w:p>
            <w:pPr>
              <w:pStyle w:val="Compact"/>
            </w:pPr>
            <w:r>
              <w:t xml:space="preserve">List grouped by area, with filter by type. Add/edit/deprecate codes. Bulk-load button (one-time) for seed CSV. Note the parse warning about ~25 codes with empty</w:t>
            </w:r>
            <w:r>
              <w:t xml:space="preserve"> </w:t>
            </w:r>
            <w:r>
              <w:rPr>
                <w:rStyle w:val="VerbatimChar"/>
              </w:rPr>
              <w:t xml:space="preserve">TypeId</w:t>
            </w:r>
            <w:r>
              <w:t xml:space="preserve"> </w:t>
            </w:r>
            <w:r>
              <w:t xml:space="preserve">— those should be flagged in the UI for engineering to assign types before going live.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Shift Schedule Editor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List of named shift schedules with start/end times, days of week, effective date. Calendar-style preview for the next 2 weeks.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OPC Tag Reference</w:t>
            </w:r>
          </w:p>
        </w:tc>
        <w:tc>
          <w:tcPr/>
          <w:p>
            <w:pPr>
              <w:pStyle w:val="Compact"/>
            </w:pPr>
            <w:r>
              <w:t xml:space="preserve">A read-only browser of</w:t>
            </w:r>
            <w:r>
              <w:t xml:space="preserve"> </w:t>
            </w:r>
            <w:r>
              <w:rPr>
                <w:rStyle w:val="VerbatimChar"/>
              </w:rPr>
              <w:t xml:space="preserve">opc_tags.csv</w:t>
            </w:r>
            <w:r>
              <w:t xml:space="preserve"> </w:t>
            </w:r>
            <w:r>
              <w:t xml:space="preserve">content. NOT a SQL table — this view loads the CSV directly or pulls it from the Ignition resource folder. Helps engineering see what tags are defined for OmniServer/TOPServer when setting up new lines or troubleshooting.</w:t>
            </w:r>
          </w:p>
        </w:tc>
      </w:tr>
    </w:tbl>
    <w:bookmarkEnd w:id="52"/>
    <w:bookmarkStart w:id="53" w:name="phase-8-complete-when"/>
    <w:p>
      <w:pPr>
        <w:pStyle w:val="Heading3"/>
      </w:pPr>
      <w:r>
        <w:t xml:space="preserve">Phase 8 complete when</w:t>
      </w:r>
    </w:p>
    <w:p>
      <w:pPr>
        <w:pStyle w:val="Compact"/>
        <w:numPr>
          <w:ilvl w:val="0"/>
          <w:numId w:val="1010"/>
        </w:numPr>
      </w:pPr>
      <w:r>
        <w:t xml:space="preserve">6</w:t>
      </w:r>
      <w:r>
        <w:t xml:space="preserve"> </w:t>
      </w:r>
      <w:r>
        <w:rPr>
          <w:rStyle w:val="VerbatimChar"/>
        </w:rPr>
        <w:t xml:space="preserve">DowntimeReasonType</w:t>
      </w:r>
      <w:r>
        <w:t xml:space="preserve"> </w:t>
      </w:r>
      <w:r>
        <w:t xml:space="preserve">rows seeded</w:t>
      </w:r>
    </w:p>
    <w:p>
      <w:pPr>
        <w:pStyle w:val="Compact"/>
        <w:numPr>
          <w:ilvl w:val="0"/>
          <w:numId w:val="1010"/>
        </w:numPr>
      </w:pPr>
      <w:r>
        <w:t xml:space="preserve">353</w:t>
      </w:r>
      <w:r>
        <w:t xml:space="preserve"> </w:t>
      </w:r>
      <w:r>
        <w:rPr>
          <w:rStyle w:val="VerbatimChar"/>
        </w:rPr>
        <w:t xml:space="preserve">DowntimeReasonCode</w:t>
      </w:r>
      <w:r>
        <w:t xml:space="preserve"> </w:t>
      </w:r>
      <w:r>
        <w:t xml:space="preserve">rows loaded from the CSV</w:t>
      </w:r>
    </w:p>
    <w:p>
      <w:pPr>
        <w:pStyle w:val="Compact"/>
        <w:numPr>
          <w:ilvl w:val="0"/>
          <w:numId w:val="1010"/>
        </w:numPr>
      </w:pPr>
      <w:r>
        <w:t xml:space="preserve">Engineering has reviewed and assigned types to the ~25 codes with empty</w:t>
      </w:r>
      <w:r>
        <w:t xml:space="preserve"> </w:t>
      </w:r>
      <w:r>
        <w:rPr>
          <w:rStyle w:val="VerbatimChar"/>
        </w:rPr>
        <w:t xml:space="preserve">TypeId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parse_warnings.md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At least the 3 standard MPP shift schedules are defined (First, Second, Weekend OT)</w:t>
      </w:r>
    </w:p>
    <w:p>
      <w:pPr>
        <w:pStyle w:val="Compact"/>
        <w:numPr>
          <w:ilvl w:val="0"/>
          <w:numId w:val="1010"/>
        </w:numPr>
      </w:pPr>
      <w:r>
        <w:t xml:space="preserve">The OPC Tag Reference is browseable as documentation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Items intentionally excluded from this Configuration Tool plan: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All Plant Floor screens</w:t>
      </w:r>
      <w:r>
        <w:t xml:space="preserve"> </w:t>
      </w:r>
      <w:r>
        <w:t xml:space="preserve">(Arc 2): LOT creation, production recording, downtime entry, hold management, sort cage, etc. — covered by a separate Phased Plan to be written.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Reporting</w:t>
      </w:r>
      <w:r>
        <w:t xml:space="preserve">: production reports, downtime reports, OEE roll-ups. These are a separate effort that consumes data from the configured master.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External integrations</w:t>
      </w:r>
      <w:r>
        <w:t xml:space="preserve">: Macola (FUTURE), Intelex (FUTURE), AIM (Plant Floor concern, not Configuration Tool).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PLC integration setup</w:t>
      </w:r>
      <w:r>
        <w:t xml:space="preserve">: TOPServer/OmniServer connection config lives in Ignition’s OPC settings, not the Configuration Tool. The OPC Tag Reference (Phase 8) is documentation, not configuration.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Tool Life tracking</w:t>
      </w:r>
      <w:r>
        <w:t xml:space="preserve"> </w:t>
      </w:r>
      <w:r>
        <w:t xml:space="preserve">(OI-10): Open question on whether it’s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or a dedicated table. Once resolved, it slots into Phase 1 (if attribute) or a new sub-phase under Phase 1 (if dedicated table).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 management screens</w:t>
      </w:r>
      <w:r>
        <w:t xml:space="preserve"> </w:t>
      </w:r>
      <w:r>
        <w:t xml:space="preserve">(OI-07): Resolved as MVP-Lite — auto-generated, invisible to operators, no WO screens. The</w:t>
      </w:r>
      <w:r>
        <w:t xml:space="preserve"> </w:t>
      </w:r>
      <w:r>
        <w:rPr>
          <w:rStyle w:val="VerbatimChar"/>
        </w:rPr>
        <w:t xml:space="preserve">workorder</w:t>
      </w:r>
      <w:r>
        <w:t xml:space="preserve"> </w:t>
      </w:r>
      <w:r>
        <w:t xml:space="preserve">schema tables exist and Plant Floor production code populates them, but the Configuration Tool has no</w:t>
      </w:r>
      <w:r>
        <w:t xml:space="preserve"> </w:t>
      </w:r>
      <w:r>
        <w:rPr>
          <w:rStyle w:val="VerbatimChar"/>
        </w:rPr>
        <w:t xml:space="preserve">WorkOrder_Create</w:t>
      </w:r>
      <w:r>
        <w:t xml:space="preserve"> </w:t>
      </w:r>
      <w:r>
        <w:t xml:space="preserve">proc or screen.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Log advanced search</w:t>
      </w:r>
      <w:r>
        <w:t xml:space="preserve">: Phase 2 covers basic browsing. Saved searches, scheduled audit reports, and compliance exports are a future enhancement.</w:t>
      </w:r>
    </w:p>
    <w:p>
      <w:r>
        <w:pict>
          <v:rect style="width:0;height:1.5pt" o:hralign="center" o:hrstd="t" o:hr="t"/>
        </w:pict>
      </w:r>
    </w:p>
    <w:bookmarkEnd w:id="55"/>
    <w:bookmarkStart w:id="56" w:name="open-items-that-could-affect-this-plan"/>
    <w:p>
      <w:pPr>
        <w:pStyle w:val="Heading2"/>
      </w:pPr>
      <w:r>
        <w:t xml:space="preserve">Open Items That Could Affect This Plan</w:t>
      </w:r>
    </w:p>
    <w:p>
      <w:pPr>
        <w:pStyle w:val="FirstParagraph"/>
      </w:pPr>
      <w:r>
        <w:t xml:space="preserve">None of these block Phase 1 from starting, but they should be tracked and may shift scope when resolved: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OI-02 (Weight container closure):</w:t>
      </w:r>
      <w:r>
        <w:t xml:space="preserve"> </w:t>
      </w:r>
      <w:r>
        <w:t xml:space="preserve">If MPP confirms the recommendation, Phase 4 (Container Config) gets two new fields:</w:t>
      </w:r>
      <w:r>
        <w:t xml:space="preserve"> </w:t>
      </w:r>
      <w:r>
        <w:rPr>
          <w:rStyle w:val="VerbatimChar"/>
        </w:rPr>
        <w:t xml:space="preserve">ClosureMethod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TargetWeight</w:t>
      </w:r>
      <w:r>
        <w:t xml:space="preserve">. The procs and screen forms add those fields. Small impact.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OI-05 (LOT merge business rules):</w:t>
      </w:r>
      <w:r>
        <w:t xml:space="preserve"> </w:t>
      </w:r>
      <w:r>
        <w:t xml:space="preserve">If the rules end up configurable, a new sub-phase appears (likely under Phase 6 or as a Phase 7 addition) to define and store merge rule sets. If hard-coded, no Configuration Tool impact.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OI-10 (Tool Life tracking):</w:t>
      </w:r>
      <w:r>
        <w:t xml:space="preserve"> </w:t>
      </w:r>
      <w:r>
        <w:t xml:space="preserve">Determines whether tool-life data lands in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(Phase 1, no extra work) or a new dedicated</w:t>
      </w:r>
      <w:r>
        <w:t xml:space="preserve"> </w:t>
      </w:r>
      <w:r>
        <w:rPr>
          <w:rStyle w:val="VerbatimChar"/>
        </w:rPr>
        <w:t xml:space="preserve">ToolLife</w:t>
      </w:r>
      <w:r>
        <w:t xml:space="preserve"> </w:t>
      </w:r>
      <w:r>
        <w:t xml:space="preserve">table (new sub-phase under Phase 1).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sql_best_practices_mes.md</w:t>
      </w:r>
      <w:r>
        <w:rPr>
          <w:b/>
          <w:bCs/>
        </w:rPr>
        <w:t xml:space="preserve"> </w:t>
      </w:r>
      <w:r>
        <w:rPr>
          <w:b/>
          <w:bCs/>
        </w:rPr>
        <w:t xml:space="preserve">refresh:</w:t>
      </w:r>
      <w:r>
        <w:t xml:space="preserve"> </w:t>
      </w:r>
      <w:r>
        <w:t xml:space="preserve">That document still references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deprecated_at</w:t>
      </w:r>
      <w:r>
        <w:t xml:space="preserve"> </w:t>
      </w:r>
      <w:r>
        <w:t xml:space="preserve">lowercase from before the 2026-04-09 naming convention change. It needs an update before the new collaborator starts following it as a guide.</w:t>
      </w:r>
    </w:p>
    <w:p>
      <w:r>
        <w:pict>
          <v:rect style="width:0;height:1.5pt" o:hralign="center" o:hrstd="t" o:hr="t"/>
        </w:pict>
      </w:r>
    </w:p>
    <w:bookmarkEnd w:id="56"/>
    <w:bookmarkStart w:id="57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MPP_MES_USER_JOURNEYS.md</w:t>
            </w:r>
          </w:p>
        </w:tc>
        <w:tc>
          <w:tcPr/>
          <w:p>
            <w:pPr>
              <w:pStyle w:val="Compact"/>
            </w:pPr>
            <w:r>
              <w:t xml:space="preserve">Arc 1 narrative — the configuration tool experience this plan builds toward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MPP_MES_DATA_MODEL.md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Authoritative table and column reference for every entity in this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MPP_MES_FDS.md</w:t>
            </w:r>
          </w:p>
        </w:tc>
        <w:tc>
          <w:tcPr/>
          <w:p>
            <w:pPr>
              <w:pStyle w:val="Compact"/>
            </w:pPr>
            <w:r>
              <w:t xml:space="preserve">Numbered functional requirements; this plan implements §2 (Plant Model), §3 (Master Data), §4 (Auth), §8.8 (Quality Spec Management), §9.4 (Shifts)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MPP_MES_ERD.html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Visual schema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reference/seed_data/</w:t>
            </w:r>
          </w:p>
        </w:tc>
        <w:tc>
          <w:tcPr/>
          <w:p>
            <w:pPr>
              <w:pStyle w:val="Compact"/>
            </w:pPr>
            <w:r>
              <w:t xml:space="preserve">CSVs for Phase 1, 7, 8 bulk-load steps (machines, defect codes, downtime codes, OPC tags)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reference/seed_data/parse_warnings.md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Notes on partial machine rows (Phase 1) and untyped downtime codes (Phase 8) that need engineering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sql_best_practices_mes.md</w:t>
            </w:r>
          </w:p>
        </w:tc>
        <w:tc>
          <w:tcPr/>
          <w:p>
            <w:pPr>
              <w:pStyle w:val="Compact"/>
            </w:pPr>
            <w:r>
              <w:t xml:space="preserve">Referenced for soft-delete pattern, versioning pattern, code-table-backed status. Note: needs UpperCamelCase update before collaborator onboarding.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MPP MES — Phased Development Plan: Configuration Tool</dc:title>
  <dc:creator/>
  <cp:keywords/>
  <dcterms:created xsi:type="dcterms:W3CDTF">2026-04-10T16:01:00Z</dcterms:created>
  <dcterms:modified xsi:type="dcterms:W3CDTF">2026-04-10T16:01:00Z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