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2026-04-28k —</w:t>
      </w:r>
      <w:r>
        <w:t xml:space="preserve"> </w:t>
      </w:r>
      <w:r>
        <w:rPr>
          <w:rStyle w:val="VerbatimChar"/>
        </w:rPr>
        <w:t xml:space="preserve">Lots.ShippingLabel.BannerAcknowledgedAt</w:t>
      </w:r>
      <w:r>
        <w:t xml:space="preserve"> </w:t>
      </w:r>
      <w:r>
        <w:t xml:space="preserve">added (FDS-07-006b banner-dismiss);</w:t>
      </w:r>
      <w:r>
        <w:t xml:space="preserve"> </w:t>
      </w:r>
      <w:r>
        <w:rPr>
          <w:rStyle w:val="VerbatimChar"/>
        </w:rPr>
        <w:t xml:space="preserve">CoupledDownstreamCellLocationId</w:t>
      </w:r>
      <w:r>
        <w:t xml:space="preserve"> </w:t>
      </w:r>
      <w:r>
        <w:t xml:space="preserve">LocationAttributeDefinition seeded under</w:t>
      </w:r>
      <w:r>
        <w:t xml:space="preserve"> </w:t>
      </w:r>
      <w:r>
        <w:rPr>
          <w:rStyle w:val="VerbatimChar"/>
        </w:rPr>
        <w:t xml:space="preserve">CNCMachine</w:t>
      </w:r>
      <w:r>
        <w:t xml:space="preserve"> </w:t>
      </w:r>
      <w:r>
        <w:t xml:space="preserve">(FDS-06-008 auto-move target).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1.9k</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shd w:val="clear" w:color="auto" w:fill="F2F2F2"/>
          </w:tcPr>
          <w:tcPr/>
          <w:p>
            <w:pPr>
              <w:pStyle w:val="Compact"/>
            </w:pPr>
            <w:r>
              <w:t xml:space="preserve">1.9j</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shd w:val="clear" w:color="auto" w:fill="F2F2F2"/>
          </w:tcPr>
          <w:tcPr/>
          <w:p>
            <w:pPr>
              <w:pStyle w:val="Compact"/>
            </w:pPr>
            <w:r>
              <w:t xml:space="preserve">1.9h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CNCMachine</w:t>
      </w:r>
      <w:r>
        <w:rPr>
          <w:i/>
          <w:iCs/>
        </w:rPr>
        <w:t xml:space="preserve"> </w:t>
      </w:r>
      <w:r>
        <w:rPr>
          <w:i/>
          <w:iCs/>
        </w:rPr>
        <w:t xml:space="preserve">definition (machining cells — coupled-downstream auto-move per FDS-06-008):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CoupledDownstreamCellLocationId</w:t>
            </w:r>
          </w:p>
        </w:tc>
        <w:tc>
          <w:tcPr/>
          <w:p>
            <w:pPr>
              <w:pStyle w:val="Compact"/>
            </w:pPr>
            <w:r>
              <w:t xml:space="preserve">Integer</w:t>
            </w:r>
          </w:p>
        </w:tc>
        <w:tc>
          <w:tcPr/>
          <w:p>
            <w:pPr>
              <w:pStyle w:val="Compact"/>
            </w:pPr>
            <w:r>
              <w:t xml:space="preserve">No</w:t>
            </w:r>
          </w:p>
        </w:tc>
        <w:tc>
          <w:tcPr/>
          <w:p>
            <w:pPr>
              <w:pStyle w:val="Compact"/>
            </w:pPr>
            <w:r>
              <w:t xml:space="preserve">—</w:t>
            </w:r>
          </w:p>
        </w:tc>
        <w:tc>
          <w:tcPr/>
          <w:p>
            <w:pPr>
              <w:pStyle w:val="Compact"/>
            </w:pPr>
            <w:r>
              <w:rPr>
                <w:b/>
                <w:bCs/>
              </w:rPr>
              <w:t xml:space="preserve">Added v1.9k.</w:t>
            </w:r>
            <w:r>
              <w:t xml:space="preserve"> </w:t>
            </w:r>
            <w:r>
              <w:rPr>
                <w:rStyle w:val="VerbatimChar"/>
              </w:rPr>
              <w:t xml:space="preserve">Location.Location.Id</w:t>
            </w:r>
            <w:r>
              <w:t xml:space="preserve"> </w:t>
            </w:r>
            <w:r>
              <w:t xml:space="preserve">of the Cell that machined LOTs auto-move to on Machining OUT. When non-NULL, PLC-signalled machining completion writes a</w:t>
            </w:r>
            <w:r>
              <w:t xml:space="preserve"> </w:t>
            </w:r>
            <w:r>
              <w:rPr>
                <w:rStyle w:val="VerbatimChar"/>
              </w:rPr>
              <w:t xml:space="preserve">Workorder.ProductionEvent</w:t>
            </w:r>
            <w:r>
              <w:t xml:space="preserve"> </w:t>
            </w:r>
            <w:r>
              <w:t xml:space="preserve">and a</w:t>
            </w:r>
            <w:r>
              <w:t xml:space="preserve"> </w:t>
            </w:r>
            <w:r>
              <w:rPr>
                <w:rStyle w:val="VerbatimChar"/>
              </w:rPr>
              <w:t xml:space="preserve">Lots.LotMovement</w:t>
            </w:r>
            <w:r>
              <w:t xml:space="preserve"> </w:t>
            </w:r>
            <w:r>
              <w:t xml:space="preserve">from this Machining Cell to the referenced downstream Cell (typically the paired Assembly Cell within the same WorkCenter), and updates the LOT’s</w:t>
            </w:r>
            <w:r>
              <w:t xml:space="preserve"> </w:t>
            </w:r>
            <w:r>
              <w:rPr>
                <w:rStyle w:val="VerbatimChar"/>
              </w:rPr>
              <w:t xml:space="preserve">CurrentLocationId</w:t>
            </w:r>
            <w:r>
              <w:t xml:space="preserve"> </w:t>
            </w:r>
            <w:r>
              <w:t xml:space="preserve">to the downstream Cell — no operator scan needed. NULL = legacy / uncoupled path: completion writes the</w:t>
            </w:r>
            <w:r>
              <w:t xml:space="preserve"> </w:t>
            </w:r>
            <w:r>
              <w:rPr>
                <w:rStyle w:val="VerbatimChar"/>
              </w:rPr>
              <w:t xml:space="preserve">ProductionEvent</w:t>
            </w:r>
            <w:r>
              <w:t xml:space="preserve"> </w:t>
            </w:r>
            <w:r>
              <w:t xml:space="preserve">only; LOT stays at the Machining Cell awaiting an explicit operator-driven movement. Configured at deployment via the Configuration Tool’s Location admin screens. (FDS-06-008)</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 closure trigger per FDS-06-014.</w:t>
            </w:r>
            <w:r>
              <w:t xml:space="preserve"> </w:t>
            </w:r>
            <w:r>
              <w:rPr>
                <w:rStyle w:val="VerbatimChar"/>
              </w:rPr>
              <w:t xml:space="preserve">ByCount</w:t>
            </w:r>
            <w:r>
              <w:t xml:space="preserve"> </w:t>
            </w:r>
            <w:r>
              <w:t xml:space="preserve">= operator-entered count;</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w:t>
            </w:r>
            <w:r>
              <w:t xml:space="preserve"> </w:t>
            </w:r>
            <w:r>
              <w:rPr>
                <w:rStyle w:val="VerbatimChar"/>
              </w:rPr>
              <w:t xml:space="preserve">ByVision</w:t>
            </w:r>
            <w:r>
              <w:t xml:space="preserve"> </w:t>
            </w:r>
            <w:r>
              <w:t xml:space="preserve">= camera validates each part, PLC accumulates the count and asserts</w:t>
            </w:r>
            <w:r>
              <w:t xml:space="preserve"> </w:t>
            </w:r>
            <w:r>
              <w:rPr>
                <w:rStyle w:val="VerbatimChar"/>
              </w:rPr>
              <w:t xml:space="preserve">ContainerFullFlag</w:t>
            </w:r>
            <w:r>
              <w:t xml:space="preserve"> </w:t>
            </w:r>
            <w:r>
              <w:t xml:space="preserve">at target.</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5"/>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gains a</w:t>
      </w:r>
      <w:r>
        <w:t xml:space="preserve"> </w:t>
      </w:r>
      <w:r>
        <w:rPr>
          <w:rStyle w:val="VerbatimChar"/>
        </w:rPr>
        <w:t xml:space="preserve">PauseEvent</w:t>
      </w:r>
      <w:r>
        <w:t xml:space="preserve"> </w:t>
      </w:r>
      <w:r>
        <w:t xml:space="preserve">row (added at Arc 2 Phase 1 alongside the rest of the Lots schema CREATE). Place / Resume operations write to</w:t>
      </w:r>
      <w:r>
        <w:t xml:space="preserve"> </w:t>
      </w:r>
      <w:r>
        <w:rPr>
          <w:rStyle w:val="VerbatimChar"/>
        </w:rPr>
        <w:t xml:space="preserve">Audit.OperationLog</w:t>
      </w:r>
      <w:r>
        <w:t xml:space="preserve">.</w:t>
      </w:r>
    </w:p>
    <w:p>
      <w:pPr>
        <w:pStyle w:val="BlockText"/>
      </w:pPr>
      <w:r>
        <w:rPr>
          <w:b/>
          <w:bCs/>
        </w:rPr>
        <w:t xml:space="preserve">⚠ Implementation deferred to Arc 2 Phase 1.</w:t>
      </w:r>
      <w:r>
        <w:t xml:space="preserve"> </w:t>
      </w:r>
      <w:r>
        <w:t xml:space="preserve">The Lots schema does not yet exist in the Phase 1–8 codebase —</w:t>
      </w:r>
      <w:r>
        <w:t xml:space="preserve"> </w:t>
      </w:r>
      <w:r>
        <w:rPr>
          <w:rStyle w:val="VerbatimChar"/>
        </w:rPr>
        <w:t xml:space="preserve">Lots.Lot</w:t>
      </w:r>
      <w:r>
        <w:t xml:space="preserve"> </w:t>
      </w:r>
      <w:r>
        <w:t xml:space="preserve">and</w:t>
      </w:r>
      <w:r>
        <w:t xml:space="preserve"> </w:t>
      </w:r>
      <w:r>
        <w:rPr>
          <w:rStyle w:val="VerbatimChar"/>
        </w:rPr>
        <w:t xml:space="preserve">Lots.PauseEvent</w:t>
      </w:r>
      <w:r>
        <w:t xml:space="preserve"> </w:t>
      </w:r>
      <w:r>
        <w:t xml:space="preserve">both CREATE in the Arc 2 Phase 1 migration. The column contract above is authoritative.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gains an</w:t>
      </w:r>
      <w:r>
        <w:t xml:space="preserve"> </w:t>
      </w:r>
      <w:r>
        <w:rPr>
          <w:rStyle w:val="VerbatimChar"/>
        </w:rPr>
        <w:t xml:space="preserve">AimShipperIdPool</w:t>
      </w:r>
      <w:r>
        <w:t xml:space="preserve"> </w:t>
      </w:r>
      <w:r>
        <w:t xml:space="preserve">row at Arc 2 Phase 7.</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p>
      <w:pPr>
        <w:pStyle w:val="BlockText"/>
      </w:pPr>
      <w:r>
        <w:rPr>
          <w:b/>
          <w:bCs/>
        </w:rPr>
        <w:t xml:space="preserve">⚠ Implementation deferred to Arc 2 Phase 7.</w:t>
      </w:r>
      <w:r>
        <w:t xml:space="preserve"> </w:t>
      </w:r>
      <w:r>
        <w:t xml:space="preserve">The Container schema does not yet exist in the Phase 1–8 codebase —</w:t>
      </w:r>
      <w:r>
        <w:t xml:space="preserve"> </w:t>
      </w:r>
      <w:r>
        <w:rPr>
          <w:rStyle w:val="VerbatimChar"/>
        </w:rPr>
        <w:t xml:space="preserve">Lots.Container</w:t>
      </w:r>
      <w:r>
        <w:t xml:space="preserve">,</w:t>
      </w:r>
      <w:r>
        <w:t xml:space="preserve"> </w:t>
      </w:r>
      <w:r>
        <w:rPr>
          <w:rStyle w:val="VerbatimChar"/>
        </w:rPr>
        <w:t xml:space="preserve">Lots.AimShipperIdPool</w:t>
      </w:r>
      <w:r>
        <w:t xml:space="preserve">, and</w:t>
      </w:r>
      <w:r>
        <w:t xml:space="preserve"> </w:t>
      </w:r>
      <w:r>
        <w:rPr>
          <w:rStyle w:val="VerbatimChar"/>
        </w:rPr>
        <w:t xml:space="preserve">Lots.AimPoolConfig</w:t>
      </w:r>
      <w:r>
        <w:t xml:space="preserve"> </w:t>
      </w:r>
      <w:r>
        <w:t xml:space="preserve">all CREATE in the Arc 2 Phase 7 migration. The column contract above is authoritative.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gains an</w:t>
      </w:r>
      <w:r>
        <w:t xml:space="preserve"> </w:t>
      </w:r>
      <w:r>
        <w:rPr>
          <w:rStyle w:val="VerbatimChar"/>
        </w:rPr>
        <w:t xml:space="preserve">AimPoolConfig</w:t>
      </w:r>
      <w:r>
        <w:t xml:space="preserve"> </w:t>
      </w:r>
      <w:r>
        <w:t xml:space="preserve">row at Arc 2 Phase 7.</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pPr>
        <w:pStyle w:val="BlockText"/>
      </w:pPr>
      <w:r>
        <w:rPr>
          <w:b/>
          <w:bCs/>
        </w:rPr>
        <w:t xml:space="preserve">⚠ Implementation deferred to Arc 2 Phase 7.</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60"/>
    <w:bookmarkStart w:id="61"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62"/>
    <w:bookmarkStart w:id="63"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10"/>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2026-04-29T01:57:00Z</dcterms:created>
  <dcterms:modified xsi:type="dcterms:W3CDTF">2026-04-29T01:57:00Z</dcterms:modified>
</cp:coreProperties>
</file>

<file path=docProps/custom.xml><?xml version="1.0" encoding="utf-8"?>
<Properties xmlns="http://schemas.openxmlformats.org/officeDocument/2006/custom-properties" xmlns:vt="http://schemas.openxmlformats.org/officeDocument/2006/docPropsVTypes"/>
</file>