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d038da896e936a30dd7aee6ee03aceeeef764b"/>
    <w:p>
      <w:pPr>
        <w:pStyle w:val="Heading1"/>
      </w:pPr>
      <w:r>
        <w:t xml:space="preserve">Phase G — Capability Summary (G.1 + G.2 delivered 2026-04-22)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MPP-MES-PHASE-G-CAP-2026-04-22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Blue Ridge Automation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Internal — snapshot of capability added by Phase G sub-phases G.1 (migration) and G.2 (Tools + Workorder code-table procs)</w:t>
      </w:r>
    </w:p>
    <w:p>
      <w:r>
        <w:pict>
          <v:rect style="width:0;height:1.5pt" o:hralign="center" o:hrstd="t" o:hr="t"/>
        </w:pict>
      </w:r>
    </w:p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Change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t xml:space="preserve">Initial snapshot covering the G.1 migration (</w:t>
            </w:r>
            <w:r>
              <w:rPr>
                <w:rStyle w:val="VerbatimChar"/>
              </w:rPr>
              <w:t xml:space="preserve">0010_phase9_tools_and_workorder.sql</w:t>
            </w:r>
            <w:r>
              <w:t xml:space="preserve">) and the G.2 stored-procedure layer (45 new procs, stored proc count 171 → 216). 779/779 existing tests still pass. Companion to commits</w:t>
            </w:r>
            <w:r>
              <w:t xml:space="preserve"> </w:t>
            </w:r>
            <w:r>
              <w:rPr>
                <w:rStyle w:val="VerbatimChar"/>
              </w:rPr>
              <w:t xml:space="preserve">a43481f</w:t>
            </w:r>
            <w:r>
              <w:t xml:space="preserve"> </w:t>
            </w:r>
            <w:r>
              <w:t xml:space="preserve">(G.1 migration),</w:t>
            </w:r>
            <w:r>
              <w:t xml:space="preserve"> </w:t>
            </w:r>
            <w:r>
              <w:rPr>
                <w:rStyle w:val="VerbatimChar"/>
              </w:rPr>
              <w:t xml:space="preserve">56ceb4a</w:t>
            </w:r>
            <w:r>
              <w:t xml:space="preserve"> </w:t>
            </w:r>
            <w:r>
              <w:t xml:space="preserve">(OI-11 revert to 1-line BOM),</w:t>
            </w:r>
            <w:r>
              <w:t xml:space="preserve"> </w:t>
            </w:r>
            <w:r>
              <w:rPr>
                <w:rStyle w:val="VerbatimChar"/>
              </w:rPr>
              <w:t xml:space="preserve">d0910f3</w:t>
            </w:r>
            <w:r>
              <w:t xml:space="preserve"> </w:t>
            </w:r>
            <w:r>
              <w:t xml:space="preserve">(G.2 procs).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Phase G of the 2026-04-20 OI review refactor delivers the SQL side of the new Tool Management subsystem (Phase B spec) plus additive Phase E changes (OI-12/18/19/20). Split into sub-phases: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G.1 — Migration</w:t>
      </w:r>
      <w:r>
        <w:t xml:space="preserve"> </w:t>
      </w:r>
      <w:r>
        <w:t xml:space="preserve">(✅ done, commit</w:t>
      </w:r>
      <w:r>
        <w:t xml:space="preserve"> </w:t>
      </w:r>
      <w:r>
        <w:rPr>
          <w:rStyle w:val="VerbatimChar"/>
        </w:rPr>
        <w:t xml:space="preserve">a43481f</w:t>
      </w:r>
      <w:r>
        <w:t xml:space="preserve">) — Tools schema, 2 Workorder code tables, Parts ALTERs, Audit seed rows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G.2 — Tools + Workorder code-table procs</w:t>
      </w:r>
      <w:r>
        <w:t xml:space="preserve"> </w:t>
      </w:r>
      <w:r>
        <w:t xml:space="preserve">(✅ done, commit</w:t>
      </w:r>
      <w:r>
        <w:t xml:space="preserve"> </w:t>
      </w:r>
      <w:r>
        <w:rPr>
          <w:rStyle w:val="VerbatimChar"/>
        </w:rPr>
        <w:t xml:space="preserve">d0910f3</w:t>
      </w:r>
      <w:r>
        <w:t xml:space="preserve">) — 45 stored procedures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G.3 — Phase E additive procs</w:t>
      </w:r>
      <w:r>
        <w:t xml:space="preserve"> </w:t>
      </w:r>
      <w:r>
        <w:t xml:space="preserve">(queued) — ~5 procs: extend ItemLocation, Item, ContainerConfig for new columns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G.4 — AppUser legacy-column cleanup</w:t>
      </w:r>
      <w:r>
        <w:t xml:space="preserve"> </w:t>
      </w:r>
      <w:r>
        <w:t xml:space="preserve">(queued) — coordinated drop of ClockNumber + PinHash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G.5 — Test suites</w:t>
      </w:r>
      <w:r>
        <w:t xml:space="preserve"> </w:t>
      </w:r>
      <w:r>
        <w:t xml:space="preserve">(queued) — ~60 assertions across ~7 new test suites</w:t>
      </w:r>
    </w:p>
    <w:p>
      <w:pPr>
        <w:pStyle w:val="FirstParagraph"/>
      </w:pPr>
      <w:r>
        <w:t xml:space="preserve">This note snapshots what’s now</w:t>
      </w:r>
      <w:r>
        <w:t xml:space="preserve"> </w:t>
      </w:r>
      <w:r>
        <w:rPr>
          <w:i/>
          <w:iCs/>
        </w:rPr>
        <w:t xml:space="preserve">executable</w:t>
      </w:r>
      <w:r>
        <w:t xml:space="preserve"> </w:t>
      </w:r>
      <w:r>
        <w:t xml:space="preserve">via the stored-proc layer. Deferred to Arc 2 Phase 1:</w:t>
      </w:r>
      <w:r>
        <w:t xml:space="preserve"> </w:t>
      </w:r>
      <w:r>
        <w:rPr>
          <w:rStyle w:val="VerbatimChar"/>
        </w:rPr>
        <w:t xml:space="preserve">Workorder.WorkOrder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Workorder.ProductionEvent</w:t>
      </w:r>
      <w:r>
        <w:t xml:space="preserve"> </w:t>
      </w:r>
      <w:r>
        <w:t xml:space="preserve">column adds (tables don’t exist yet).</w:t>
      </w:r>
    </w:p>
    <w:p>
      <w:r>
        <w:pict>
          <v:rect style="width:0;height:1.5pt" o:hralign="center" o:hrstd="t" o:hr="t"/>
        </w:pict>
      </w:r>
    </w:p>
    <w:bookmarkEnd w:id="10"/>
    <w:bookmarkStart w:id="17" w:name="what-g.1-g.2-together-enable"/>
    <w:p>
      <w:pPr>
        <w:pStyle w:val="Heading2"/>
      </w:pPr>
      <w:r>
        <w:t xml:space="preserve">What G.1 + G.2 Together Enable</w:t>
      </w:r>
    </w:p>
    <w:bookmarkStart w:id="11" w:name="Xb31ccaac6ec9901431f8165f15a4a5fbb5fd07f"/>
    <w:p>
      <w:pPr>
        <w:pStyle w:val="Heading3"/>
      </w:pPr>
      <w:r>
        <w:t xml:space="preserve">Tool identity management (system of record)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Capability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 Tool with type, code, name, rank,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Tool_Create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Look up a Tool by Id or Code (barcode scan)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Tool_Get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Tool_GetByCode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/ filter Tools by Type and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Tool_List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Update mutable fields (Name, Description, DieRankId)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Tool_Update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business state (Active / UnderRepair / Scrapped / Retired)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Tool_UpdateStatus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Soft-delete a Tool (row lifecycle) — rejected when mounted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Tool_Deprecate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rules enforced at the proc layer (not just schema):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DieRankId</w:t>
      </w:r>
      <w:r>
        <w:t xml:space="preserve"> </w:t>
      </w:r>
      <w:r>
        <w:t xml:space="preserve">only settable on Die-type tools (rejected with friendly message for non-Die).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unique globally (even across deprecated rows).</w:t>
      </w:r>
      <w:r>
        <w:t xml:space="preserve"> </w:t>
      </w:r>
      <w:r>
        <w:t xml:space="preserve">- Deprecation blocked when an active</w:t>
      </w:r>
      <w:r>
        <w:t xml:space="preserve"> </w:t>
      </w:r>
      <w:r>
        <w:rPr>
          <w:rStyle w:val="VerbatimChar"/>
        </w:rPr>
        <w:t xml:space="preserve">ToolAssignment</w:t>
      </w:r>
      <w:r>
        <w:t xml:space="preserve"> </w:t>
      </w:r>
      <w:r>
        <w:t xml:space="preserve">exists — Release first.</w:t>
      </w:r>
    </w:p>
    <w:bookmarkEnd w:id="11"/>
    <w:bookmarkStart w:id="12" w:name="Xba85844d4a09c2fbc290a79a6bd69f6a9d910bf"/>
    <w:p>
      <w:pPr>
        <w:pStyle w:val="Heading3"/>
      </w:pPr>
      <w:r>
        <w:t xml:space="preserve">Polymorphic attribute schema (runtime-extensible, no schema changes)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Capability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/ edit / deprecate attribute definitions per ToolType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ToolAttributeDefinition_Create/Update/Deprecate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Reorder attribute definitions (up/down arrows)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ToolAttributeDefinition_MoveUp/MoveDown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the attribute schema for a ToolType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ToolAttributeDefinition_ListByType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Get / Upsert / Remove attribute values on a Tool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ToolAttribute_Get*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_Upsert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_Remove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Integrity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DataType</w:t>
      </w:r>
      <w:r>
        <w:t xml:space="preserve"> </w:t>
      </w:r>
      <w:r>
        <w:t xml:space="preserve">CHECK pins to</w:t>
      </w:r>
      <w:r>
        <w:t xml:space="preserve"> </w:t>
      </w:r>
      <w:r>
        <w:rPr>
          <w:rStyle w:val="VerbatimChar"/>
        </w:rPr>
        <w:t xml:space="preserve">{ String, Integer, Decimal, Boolean, Date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ToolAttribute_Upsert</w:t>
      </w:r>
      <w:r>
        <w:t xml:space="preserve"> </w:t>
      </w:r>
      <w:r>
        <w:t xml:space="preserve">validates the attribute definition belongs to the Tool’s ToolType (prevents cross-type writes).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SortOrder</w:t>
      </w:r>
      <w:r>
        <w:t xml:space="preserve"> </w:t>
      </w:r>
      <w:r>
        <w:t xml:space="preserve">auto-assigned on create; editable via MoveUp/MoveDown.</w:t>
      </w:r>
    </w:p>
    <w:bookmarkEnd w:id="12"/>
    <w:bookmarkStart w:id="13" w:name="die-cavity-tracking-die-cast-only"/>
    <w:p>
      <w:pPr>
        <w:pStyle w:val="Heading3"/>
      </w:pPr>
      <w:r>
        <w:t xml:space="preserve">Die cavity tracking (die cast only)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Capability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cavities 1..N on a Die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ToolCavity_Create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List cavities on a Tool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ToolCavity_ListByTool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 cavity state (Active / Closed / Scrapped)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ToolCavity_UpdateStatus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Soft-delete a cavity row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ToolCavity_Deprecate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Integrity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ToolCavity_Create</w:t>
      </w:r>
      <w:r>
        <w:t xml:space="preserve"> </w:t>
      </w:r>
      <w:r>
        <w:t xml:space="preserve">rejects when the parent Tool’s</w:t>
      </w:r>
      <w:r>
        <w:t xml:space="preserve"> </w:t>
      </w:r>
      <w:r>
        <w:rPr>
          <w:rStyle w:val="VerbatimChar"/>
        </w:rPr>
        <w:t xml:space="preserve">ToolType.HasCavities = 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(ToolId, CavityNumber)</w:t>
      </w:r>
      <w:r>
        <w:t xml:space="preserve"> </w:t>
      </w:r>
      <w:r>
        <w:t xml:space="preserve">unique among active rows (filtered UNIQUE at DB; pre-checked at proc).</w:t>
      </w:r>
      <w:r>
        <w:t xml:space="preserve"> </w:t>
      </w:r>
      <w:r>
        <w:t xml:space="preserve">- 3-state status per Phase B spec: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(producing),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(shut off, die runs without it),</w:t>
      </w:r>
      <w:r>
        <w:t xml:space="preserve"> </w:t>
      </w:r>
      <w:r>
        <w:rPr>
          <w:rStyle w:val="VerbatimChar"/>
        </w:rPr>
        <w:t xml:space="preserve">Scrapped</w:t>
      </w:r>
      <w:r>
        <w:t xml:space="preserve"> </w:t>
      </w:r>
      <w:r>
        <w:t xml:space="preserve">(destroyed).</w:t>
      </w:r>
    </w:p>
    <w:bookmarkEnd w:id="13"/>
    <w:bookmarkStart w:id="14" w:name="Xaac169e91ecd5259ed99a01cc2b12738be2a019"/>
    <w:p>
      <w:pPr>
        <w:pStyle w:val="Heading3"/>
      </w:pPr>
      <w:r>
        <w:t xml:space="preserve">Mount / unmount lifecycle (supervisor-elevated shop-floor action)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Capability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 a Tool on a Cell (supervisor AD-elevated)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ToolAssignment_Assign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Release the active assignment for a Tool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ToolAssignment_Release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  <w:r>
              <w:t xml:space="preserve"> </w:t>
            </w:r>
            <w:r>
              <w:t xml:space="preserve">“what tool is currently on this Cell?”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ToolAssignment_ListActiveByCell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Full check-in/out history for a Tool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ToolAssignment_ListByTool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_History</w:t>
            </w:r>
            <w:r>
              <w:t xml:space="preserve"> </w:t>
            </w:r>
            <w:r>
              <w:t xml:space="preserve">(with From/To window)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Integrity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CellLocationId</w:t>
      </w:r>
      <w:r>
        <w:t xml:space="preserve"> </w:t>
      </w:r>
      <w:r>
        <w:t xml:space="preserve">validated via LocationTypeDefinition → LocationType join — must be Cell-tier.</w:t>
      </w:r>
      <w:r>
        <w:t xml:space="preserve"> </w:t>
      </w:r>
      <w:r>
        <w:t xml:space="preserve">- Filtered UNIQUE at DB on</w:t>
      </w:r>
      <w:r>
        <w:t xml:space="preserve"> </w:t>
      </w:r>
      <w:r>
        <w:rPr>
          <w:rStyle w:val="VerbatimChar"/>
        </w:rPr>
        <w:t xml:space="preserve">(ToolId)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ReleasedAt IS NULL</w:t>
      </w:r>
      <w:r>
        <w:t xml:space="preserve"> </w:t>
      </w:r>
      <w:r>
        <w:t xml:space="preserve">— only one active assignment per Tool.</w:t>
      </w:r>
      <w:r>
        <w:t xml:space="preserve"> </w:t>
      </w:r>
      <w:r>
        <w:t xml:space="preserve">- Filtered UNIQUE at DB on</w:t>
      </w:r>
      <w:r>
        <w:t xml:space="preserve"> </w:t>
      </w:r>
      <w:r>
        <w:rPr>
          <w:rStyle w:val="VerbatimChar"/>
        </w:rPr>
        <w:t xml:space="preserve">(CellLocationId)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ReleasedAt IS NULL</w:t>
      </w:r>
      <w:r>
        <w:t xml:space="preserve"> </w:t>
      </w:r>
      <w:r>
        <w:t xml:space="preserve">— only one active assignment per Cell.</w:t>
      </w:r>
      <w:r>
        <w:t xml:space="preserve"> </w:t>
      </w:r>
      <w:r>
        <w:t xml:space="preserve">- Procs pre-check both for friendly error messages before DB unique-violation fires.</w:t>
      </w:r>
      <w:r>
        <w:t xml:space="preserve"> </w:t>
      </w:r>
      <w:r>
        <w:t xml:space="preserve">- Append-only table — no UPDATE to move assignments; operator Releases then Assigns again.</w:t>
      </w:r>
    </w:p>
    <w:bookmarkEnd w:id="14"/>
    <w:bookmarkStart w:id="15" w:name="X35a94f4a7ffcc239dc9db2dfa621863cf2b4e52"/>
    <w:p>
      <w:pPr>
        <w:pStyle w:val="Heading3"/>
      </w:pPr>
      <w:r>
        <w:t xml:space="preserve">Die rank compatibility matrix (gates OI-05 merges)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Capability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CRUD on DieRank rows with sort ordering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DieRank_Create/Update/Deprecate/MoveUp/MoveDown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List / Get DieRank rows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DieRank_List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Upsert a compatibility pair (A, B) → CanMix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DieRankCompatibility_Upsert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Look up a pair compatibility (direction-independent)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DieRankCompatibility_GetPair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the full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DieRankCompatibility_List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Remove a pair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DieRankCompatibility_Remove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Integrity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DieRankCompatibility</w:t>
      </w:r>
      <w:r>
        <w:t xml:space="preserve"> </w:t>
      </w:r>
      <w:r>
        <w:t xml:space="preserve">stores only canonical pairs — CHECK constraint enforces</w:t>
      </w:r>
      <w:r>
        <w:t xml:space="preserve"> </w:t>
      </w:r>
      <w:r>
        <w:rPr>
          <w:rStyle w:val="VerbatimChar"/>
        </w:rPr>
        <w:t xml:space="preserve">RankAId &lt;= RankBId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_Upsert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_GetPair</w:t>
      </w:r>
      <w:r>
        <w:t xml:space="preserve"> </w:t>
      </w:r>
      <w:r>
        <w:t xml:space="preserve">canonicalise input (smaller-Id, larger-Id) before lookup/write, so</w:t>
      </w:r>
      <w:r>
        <w:t xml:space="preserve"> </w:t>
      </w:r>
      <w:r>
        <w:rPr>
          <w:rStyle w:val="VerbatimChar"/>
        </w:rPr>
        <w:t xml:space="preserve">(A,B)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(B,A)</w:t>
      </w:r>
      <w:r>
        <w:t xml:space="preserve"> </w:t>
      </w:r>
      <w:r>
        <w:t xml:space="preserve">always resolve to the same row.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DieRank_Deprecate</w:t>
      </w:r>
      <w:r>
        <w:t xml:space="preserve"> </w:t>
      </w:r>
      <w:r>
        <w:t xml:space="preserve">rejects if any Tool references the rank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any compatibility row references it — forces the admin to clean dependents first.</w:t>
      </w:r>
      <w:r>
        <w:t xml:space="preserve"> </w:t>
      </w:r>
      <w:r>
        <w:t xml:space="preserve">- Initial seed is empty; merge validation (Arc 2) rejects cross-die merges with supervisor AD override until MPP Quality populates the matrix.</w:t>
      </w:r>
    </w:p>
    <w:bookmarkEnd w:id="15"/>
    <w:bookmarkStart w:id="16" w:name="code-table-reads-config-tool-dropdowns"/>
    <w:p>
      <w:pPr>
        <w:pStyle w:val="Heading3"/>
      </w:pPr>
      <w:r>
        <w:t xml:space="preserve">Code-table reads (Config Tool dropdowns)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Read procs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Tools.ToolStatusCode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_List</w:t>
            </w:r>
          </w:p>
        </w:tc>
        <w:tc>
          <w:tcPr/>
          <w:p>
            <w:pPr>
              <w:pStyle w:val="Compact"/>
            </w:pPr>
            <w:r>
              <w:t xml:space="preserve">4 rows: Active, UnderRepair, Scrapped, Retired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Tools.ToolCavityStatusCode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_List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3 rows: Active, Closed, Scrapped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Tools.ToolType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_Get</w:t>
            </w:r>
          </w:p>
        </w:tc>
        <w:tc>
          <w:tcPr/>
          <w:p>
            <w:pPr>
              <w:pStyle w:val="Compact"/>
            </w:pPr>
            <w:r>
              <w:t xml:space="preserve">6 rows: Die, Cutter, Jig, Gauge, AssemblyFixture, TrimTool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Workorder.WorkOrderType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_Get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3 rows: Demand, Maintenance, Recipe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Workorder.ScrapSource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_Get</w:t>
            </w:r>
          </w:p>
        </w:tc>
        <w:tc>
          <w:tcPr/>
          <w:p>
            <w:pPr>
              <w:pStyle w:val="Compact"/>
            </w:pPr>
            <w:r>
              <w:t xml:space="preserve">2 rows: Inventory, Location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capability-gains-vs-design-targets"/>
    <w:p>
      <w:pPr>
        <w:pStyle w:val="Heading2"/>
      </w:pPr>
      <w:r>
        <w:t xml:space="preserve">Capability Gains vs Design Targets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Design target (Phase B spec §Stored procedure surface)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Delivered?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Tools.ToolType</w:t>
            </w:r>
            <w:r>
              <w:t xml:space="preserve"> </w:t>
            </w:r>
            <w:r>
              <w:t xml:space="preserve">— _List, _Get</w:t>
            </w:r>
          </w:p>
        </w:tc>
        <w:tc>
          <w:tcPr/>
          <w:p>
            <w:pPr>
              <w:pStyle w:val="Compact"/>
            </w:pPr>
            <w:r>
              <w:t xml:space="preserve">✅ Both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Tools.ToolAttributeDefinition</w:t>
            </w:r>
            <w:r>
              <w:t xml:space="preserve"> </w:t>
            </w:r>
            <w:r>
              <w:t xml:space="preserve">— full CRUD + sort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✅ 7 procs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Tools.Tool</w:t>
            </w:r>
            <w:r>
              <w:t xml:space="preserve"> </w:t>
            </w:r>
            <w:r>
              <w:t xml:space="preserve">— full CRUD + GetByCode + UpdateStatus</w:t>
            </w:r>
          </w:p>
        </w:tc>
        <w:tc>
          <w:tcPr/>
          <w:p>
            <w:pPr>
              <w:pStyle w:val="Compact"/>
            </w:pPr>
            <w:r>
              <w:t xml:space="preserve">✅ 7 procs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Tools.ToolAttribute</w:t>
            </w:r>
            <w:r>
              <w:t xml:space="preserve"> </w:t>
            </w:r>
            <w:r>
              <w:t xml:space="preserve">— per-tool CRUD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✅ 3 procs (ListByTool, Upsert, Remove)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Tools.ToolCavity</w:t>
            </w:r>
            <w:r>
              <w:t xml:space="preserve"> </w:t>
            </w:r>
            <w:r>
              <w:t xml:space="preserve">— per-tool CRUD + status transitions</w:t>
            </w:r>
          </w:p>
        </w:tc>
        <w:tc>
          <w:tcPr/>
          <w:p>
            <w:pPr>
              <w:pStyle w:val="Compact"/>
            </w:pPr>
            <w:r>
              <w:t xml:space="preserve">✅ 4 procs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Tools.ToolAssignment</w:t>
            </w:r>
            <w:r>
              <w:t xml:space="preserve"> </w:t>
            </w:r>
            <w:r>
              <w:t xml:space="preserve">— assign / release / history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✅ 5 procs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Tools.DieRank</w:t>
            </w:r>
            <w:r>
              <w:t xml:space="preserve"> </w:t>
            </w:r>
            <w:r>
              <w:t xml:space="preserve">— full CRUD + sort</w:t>
            </w:r>
          </w:p>
        </w:tc>
        <w:tc>
          <w:tcPr/>
          <w:p>
            <w:pPr>
              <w:pStyle w:val="Compact"/>
            </w:pPr>
            <w:r>
              <w:t xml:space="preserve">✅ 7 procs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Tools.DieRankCompatibility</w:t>
            </w:r>
            <w:r>
              <w:t xml:space="preserve"> </w:t>
            </w:r>
            <w:r>
              <w:t xml:space="preserve">— matrix editor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✅ 4 procs (list, get-pair, upsert, remove)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code tables — _List</w:t>
            </w:r>
          </w:p>
        </w:tc>
        <w:tc>
          <w:tcPr/>
          <w:p>
            <w:pPr>
              <w:pStyle w:val="Compact"/>
            </w:pPr>
            <w:r>
              <w:t xml:space="preserve">✅ ToolStatusCode + ToolCavityStatusCode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Workorder.WorkOrderType</w:t>
            </w:r>
            <w:r>
              <w:t xml:space="preserve"> </w:t>
            </w:r>
            <w:r>
              <w:t xml:space="preserve">— _List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✅ + added _Get for parity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Workorder.ScrapSource</w:t>
            </w:r>
            <w:r>
              <w:t xml:space="preserve"> </w:t>
            </w:r>
            <w:r>
              <w:t xml:space="preserve">— _List</w:t>
            </w:r>
          </w:p>
        </w:tc>
        <w:tc>
          <w:tcPr/>
          <w:p>
            <w:pPr>
              <w:pStyle w:val="Compact"/>
            </w:pPr>
            <w:r>
              <w:t xml:space="preserve">✅ + added _Get for parity</w:t>
            </w:r>
          </w:p>
        </w:tc>
      </w:tr>
    </w:tbl>
    <w:p>
      <w:pPr>
        <w:pStyle w:val="BodyText"/>
      </w:pPr>
      <w:r>
        <w:t xml:space="preserve">Over-delivered by 2: added</w:t>
      </w:r>
      <w:r>
        <w:t xml:space="preserve"> </w:t>
      </w:r>
      <w:r>
        <w:rPr>
          <w:rStyle w:val="VerbatimChar"/>
        </w:rPr>
        <w:t xml:space="preserve">_Get</w:t>
      </w:r>
      <w:r>
        <w:t xml:space="preserve"> </w:t>
      </w:r>
      <w:r>
        <w:t xml:space="preserve">procs on WorkOrderType and ScrapSource for symmetry with other code tables. Total 45 procs (spec estimated ~35).</w:t>
      </w:r>
    </w:p>
    <w:p>
      <w:r>
        <w:pict>
          <v:rect style="width:0;height:1.5pt" o:hralign="center" o:hrstd="t" o:hr="t"/>
        </w:pict>
      </w:r>
    </w:p>
    <w:bookmarkEnd w:id="18"/>
    <w:bookmarkStart w:id="21" w:name="what-g.2-enables-for-downstream-work"/>
    <w:p>
      <w:pPr>
        <w:pStyle w:val="Heading2"/>
      </w:pPr>
      <w:r>
        <w:t xml:space="preserve">What G.2 Enables for Downstream Work</w:t>
      </w:r>
    </w:p>
    <w:bookmarkStart w:id="19" w:name="configuration-tool-frontend-arc-1-add"/>
    <w:p>
      <w:pPr>
        <w:pStyle w:val="Heading3"/>
      </w:pPr>
      <w:r>
        <w:t xml:space="preserve">Configuration Tool frontend (Arc 1 add)</w:t>
      </w:r>
    </w:p>
    <w:p>
      <w:pPr>
        <w:pStyle w:val="FirstParagraph"/>
      </w:pPr>
      <w:r>
        <w:t xml:space="preserve">The full backend exists for these Phase 9 Perspective screens: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 Browser</w:t>
      </w:r>
      <w:r>
        <w:t xml:space="preserve"> </w:t>
      </w:r>
      <w:r>
        <w:t xml:space="preserve">— filter tree by ToolType, detail pane (</w:t>
      </w:r>
      <w:r>
        <w:rPr>
          <w:rStyle w:val="VerbatimChar"/>
        </w:rPr>
        <w:t xml:space="preserve">Tool_List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Tool_Get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 Editor</w:t>
      </w:r>
      <w:r>
        <w:t xml:space="preserve"> </w:t>
      </w:r>
      <w:r>
        <w:t xml:space="preserve">— dynamic attribute form driven by</w:t>
      </w:r>
      <w:r>
        <w:t xml:space="preserve"> </w:t>
      </w:r>
      <w:r>
        <w:rPr>
          <w:rStyle w:val="VerbatimChar"/>
        </w:rPr>
        <w:t xml:space="preserve">ToolAttributeDefinition_ListByType</w:t>
      </w:r>
      <w:r>
        <w:t xml:space="preserve">, cavity panel driven by</w:t>
      </w:r>
      <w:r>
        <w:t xml:space="preserve"> </w:t>
      </w:r>
      <w:r>
        <w:rPr>
          <w:rStyle w:val="VerbatimChar"/>
        </w:rPr>
        <w:t xml:space="preserve">ToolCavity_ListByTool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 Assignment History</w:t>
      </w:r>
      <w:r>
        <w:t xml:space="preserve"> </w:t>
      </w:r>
      <w:r>
        <w:t xml:space="preserve">— timeline via</w:t>
      </w:r>
      <w:r>
        <w:t xml:space="preserve"> </w:t>
      </w:r>
      <w:r>
        <w:rPr>
          <w:rStyle w:val="VerbatimChar"/>
        </w:rPr>
        <w:t xml:space="preserve">ToolAssignment_History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 Attribute Definition Editor</w:t>
      </w:r>
      <w:r>
        <w:t xml:space="preserve"> </w:t>
      </w:r>
      <w:r>
        <w:t xml:space="preserve">— CRUD + sort arrows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Die Rank Management</w:t>
      </w:r>
      <w:r>
        <w:t xml:space="preserve"> </w:t>
      </w:r>
      <w:r>
        <w:t xml:space="preserve">— empty-seeded table ready for MPP Quality’s list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Die Rank Compatibility Matrix</w:t>
      </w:r>
      <w:r>
        <w:t xml:space="preserve"> </w:t>
      </w:r>
      <w:r>
        <w:t xml:space="preserve">— grid editor on</w:t>
      </w:r>
      <w:r>
        <w:t xml:space="preserve"> </w:t>
      </w:r>
      <w:r>
        <w:rPr>
          <w:rStyle w:val="VerbatimChar"/>
        </w:rPr>
        <w:t xml:space="preserve">DieRankCompatibility_Upsert</w:t>
      </w:r>
    </w:p>
    <w:bookmarkEnd w:id="19"/>
    <w:bookmarkStart w:id="20" w:name="X9d51c7ed55998b24e23d2da9faf2dec59a27d88"/>
    <w:p>
      <w:pPr>
        <w:pStyle w:val="Heading3"/>
      </w:pPr>
      <w:r>
        <w:t xml:space="preserve">Arc 2 Plant Floor dependencies that will FK into Phase G output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Workorder.WorkOrder.WorkOrderTypeId</w:t>
      </w:r>
      <w:r>
        <w:t xml:space="preserve"> </w:t>
      </w:r>
      <w:r>
        <w:t xml:space="preserve">FK →</w:t>
      </w:r>
      <w:r>
        <w:t xml:space="preserve"> </w:t>
      </w:r>
      <w:r>
        <w:rPr>
          <w:rStyle w:val="VerbatimChar"/>
        </w:rPr>
        <w:t xml:space="preserve">Workorder.WorkOrderType</w:t>
      </w:r>
      <w:r>
        <w:t xml:space="preserve"> </w:t>
      </w:r>
      <w:r>
        <w:t xml:space="preserve">(created here) — Arc 2 Phase 1 bakes into CREATE TABLE.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Workorder.WorkOrder.ToolId</w:t>
      </w:r>
      <w:r>
        <w:t xml:space="preserve"> </w:t>
      </w:r>
      <w:r>
        <w:t xml:space="preserve">FK →</w:t>
      </w:r>
      <w:r>
        <w:t xml:space="preserve"> </w:t>
      </w:r>
      <w:r>
        <w:rPr>
          <w:rStyle w:val="VerbatimChar"/>
        </w:rPr>
        <w:t xml:space="preserve">Tools.Tool</w:t>
      </w:r>
      <w:r>
        <w:t xml:space="preserve"> </w:t>
      </w:r>
      <w:r>
        <w:t xml:space="preserve">(created here) — same.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Workorder.ProductionEvent.ScrapSourceId</w:t>
      </w:r>
      <w:r>
        <w:t xml:space="preserve"> </w:t>
      </w:r>
      <w:r>
        <w:t xml:space="preserve">FK →</w:t>
      </w:r>
      <w:r>
        <w:t xml:space="preserve"> </w:t>
      </w:r>
      <w:r>
        <w:rPr>
          <w:rStyle w:val="VerbatimChar"/>
        </w:rPr>
        <w:t xml:space="preserve">Workorder.ScrapSource</w:t>
      </w:r>
      <w:r>
        <w:t xml:space="preserve"> </w:t>
      </w:r>
      <w:r>
        <w:t xml:space="preserve">(created here) — same.</w:t>
      </w:r>
    </w:p>
    <w:p>
      <w:pPr>
        <w:pStyle w:val="Compact"/>
        <w:numPr>
          <w:ilvl w:val="0"/>
          <w:numId w:val="1003"/>
        </w:numPr>
      </w:pPr>
      <w:r>
        <w:t xml:space="preserve">Arc 2’s</w:t>
      </w:r>
      <w:r>
        <w:t xml:space="preserve"> </w:t>
      </w:r>
      <w:r>
        <w:rPr>
          <w:rStyle w:val="VerbatimChar"/>
        </w:rPr>
        <w:t xml:space="preserve">Lots.Lot_Merge</w:t>
      </w:r>
      <w:r>
        <w:t xml:space="preserve"> </w:t>
      </w:r>
      <w:r>
        <w:t xml:space="preserve">proc consults</w:t>
      </w:r>
      <w:r>
        <w:t xml:space="preserve"> </w:t>
      </w:r>
      <w:r>
        <w:rPr>
          <w:rStyle w:val="VerbatimChar"/>
        </w:rPr>
        <w:t xml:space="preserve">Tools.DieRankCompatibility_GetPair</w:t>
      </w:r>
      <w:r>
        <w:t xml:space="preserve"> </w:t>
      </w:r>
      <w:r>
        <w:t xml:space="preserve">for OI-05 cross-die merge validation.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nventions-verified"/>
    <w:p>
      <w:pPr>
        <w:pStyle w:val="Heading2"/>
      </w:pPr>
      <w:r>
        <w:t xml:space="preserve">Conventions Verified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 result set</w:t>
      </w:r>
      <w:r>
        <w:t xml:space="preserve"> </w:t>
      </w:r>
      <w:r>
        <w:t xml:space="preserve">per proc (</w:t>
      </w:r>
      <w:r>
        <w:rPr>
          <w:rStyle w:val="VerbatimChar"/>
        </w:rPr>
        <w:t xml:space="preserve">SELECT Status, Message [, NewId]</w:t>
      </w:r>
      <w:r>
        <w:t xml:space="preserve">) — no OUTPUT params. FDS-11-011 compliance.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Three-tier error hierarchy</w:t>
      </w:r>
      <w:r>
        <w:t xml:space="preserve"> </w:t>
      </w:r>
      <w:r>
        <w:t xml:space="preserve">— parameter validation → business rule → CATCH with RAISERROR.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 exit path</w:t>
      </w:r>
      <w:r>
        <w:t xml:space="preserve"> </w:t>
      </w:r>
      <w:r>
        <w:t xml:space="preserve">emits the result SELECT (rejections included).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Audit-in-transaction / failure-out-of-transaction</w:t>
      </w:r>
      <w:r>
        <w:t xml:space="preserve"> </w:t>
      </w:r>
      <w:r>
        <w:t xml:space="preserve">with nested TRY/CATCH around the failure log so audit breakage can’t mask the real error.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Code-string audit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@LogEntityTypeCode = N'Tool'</w:t>
      </w:r>
      <w:r>
        <w:t xml:space="preserve">,</w:t>
      </w:r>
      <w:r>
        <w:t xml:space="preserve"> </w:t>
      </w:r>
      <w:r>
        <w:rPr>
          <w:rStyle w:val="VerbatimChar"/>
        </w:rPr>
        <w:t xml:space="preserve">@LogEventTypeCode = N'Created'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LogEntityTypeCode values</w:t>
      </w:r>
      <w:r>
        <w:t xml:space="preserve"> </w:t>
      </w:r>
      <w:r>
        <w:t xml:space="preserve">resolved to the 9 new seed rows in migration 0010 (Ids 31–39).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EXEC parameters use</w:t>
      </w:r>
      <w:r>
        <w:rPr>
          <w:b/>
          <w:bCs/>
        </w:rPr>
        <w:t xml:space="preserve"> </w:t>
      </w:r>
      <w:r>
        <w:rPr>
          <w:b/>
          <w:bCs/>
        </w:rPr>
        <w:t xml:space="preserve">@variables</w:t>
      </w:r>
      <w:r>
        <w:rPr>
          <w:b/>
          <w:bCs/>
        </w:rPr>
        <w:t xml:space="preserve">, never inline expressions</w:t>
      </w:r>
      <w:r>
        <w:t xml:space="preserve"> </w:t>
      </w:r>
      <w:r>
        <w:t xml:space="preserve">— one violation caught during testing (</w:t>
      </w:r>
      <w:r>
        <w:rPr>
          <w:rStyle w:val="VerbatimChar"/>
        </w:rPr>
        <w:t xml:space="preserve">ISNULL(@ExistingId, 0)</w:t>
      </w:r>
      <w:r>
        <w:t xml:space="preserve"> </w:t>
      </w:r>
      <w:r>
        <w:t xml:space="preserve">as EXEC param in</w:t>
      </w:r>
      <w:r>
        <w:t xml:space="preserve"> </w:t>
      </w:r>
      <w:r>
        <w:rPr>
          <w:rStyle w:val="VerbatimChar"/>
        </w:rPr>
        <w:t xml:space="preserve">DieRankCompatibility_Upsert</w:t>
      </w:r>
      <w:r>
        <w:t xml:space="preserve">), refactored to a pre-computed</w:t>
      </w:r>
      <w:r>
        <w:t xml:space="preserve"> </w:t>
      </w:r>
      <w:r>
        <w:rPr>
          <w:rStyle w:val="VerbatimChar"/>
        </w:rPr>
        <w:t xml:space="preserve">@AuditId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RAISERROR, not THROW</w:t>
      </w:r>
      <w:r>
        <w:t xml:space="preserve"> </w:t>
      </w:r>
      <w:r>
        <w:t xml:space="preserve">in CATCH blocks per the</w:t>
      </w:r>
      <w:r>
        <w:t xml:space="preserve"> </w:t>
      </w:r>
      <w:r>
        <w:rPr>
          <w:rStyle w:val="VerbatimChar"/>
        </w:rPr>
        <w:t xml:space="preserve">feedback_sql_patterns.md</w:t>
      </w:r>
      <w:r>
        <w:t xml:space="preserve"> </w:t>
      </w:r>
      <w:r>
        <w:t xml:space="preserve">memory.</w:t>
      </w:r>
    </w:p>
    <w:p>
      <w:r>
        <w:pict>
          <v:rect style="width:0;height:1.5pt" o:hralign="center" o:hrstd="t" o:hr="t"/>
        </w:pict>
      </w:r>
    </w:p>
    <w:bookmarkEnd w:id="22"/>
    <w:bookmarkStart w:id="23" w:name="build-test"/>
    <w:p>
      <w:pPr>
        <w:pStyle w:val="Heading2"/>
      </w:pPr>
      <w:r>
        <w:t xml:space="preserve">Build &amp; Test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Before G.2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After G.2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Versioned migrations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Stored procedures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171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216</w:t>
            </w:r>
            <w:r>
              <w:t xml:space="preserve"> </w:t>
            </w:r>
            <w:r>
              <w:t xml:space="preserve">(+45)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Passing tests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779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779</w:t>
            </w:r>
            <w:r>
              <w:t xml:space="preserve"> </w:t>
            </w:r>
            <w:r>
              <w:t xml:space="preserve">(no regression)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tests added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(Phase G.5 will add ~60)</w:t>
            </w:r>
          </w:p>
        </w:tc>
      </w:tr>
    </w:tbl>
    <w:p>
      <w:pPr>
        <w:pStyle w:val="BodyText"/>
      </w:pPr>
      <w:r>
        <w:t xml:space="preserve">Reset + test cycle time: ~10s on SQL Server 2025 local.</w:t>
      </w:r>
    </w:p>
    <w:p>
      <w:r>
        <w:pict>
          <v:rect style="width:0;height:1.5pt" o:hralign="center" o:hrstd="t" o:hr="t"/>
        </w:pict>
      </w:r>
    </w:p>
    <w:bookmarkEnd w:id="23"/>
    <w:bookmarkStart w:id="24" w:name="whats-queued"/>
    <w:p>
      <w:pPr>
        <w:pStyle w:val="Heading2"/>
      </w:pPr>
      <w:r>
        <w:t xml:space="preserve">What’s Queued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G.3</w:t>
      </w:r>
      <w:r>
        <w:t xml:space="preserve"> </w:t>
      </w:r>
      <w:r>
        <w:t xml:space="preserve">— Phase E additive procs (~5 files): extend</w:t>
      </w:r>
      <w:r>
        <w:t xml:space="preserve"> </w:t>
      </w:r>
      <w:r>
        <w:rPr>
          <w:rStyle w:val="VerbatimChar"/>
        </w:rPr>
        <w:t xml:space="preserve">Parts.ItemLocation_Add</w:t>
      </w:r>
      <w:r>
        <w:t xml:space="preserve"> </w:t>
      </w:r>
      <w:r>
        <w:t xml:space="preserve">for consumption metadata + new</w:t>
      </w:r>
      <w:r>
        <w:t xml:space="preserve"> </w:t>
      </w:r>
      <w:r>
        <w:rPr>
          <w:rStyle w:val="VerbatimChar"/>
        </w:rPr>
        <w:t xml:space="preserve">_SetConsumptionMetadata</w:t>
      </w:r>
      <w:r>
        <w:t xml:space="preserve">, extend</w:t>
      </w:r>
      <w:r>
        <w:t xml:space="preserve"> </w:t>
      </w:r>
      <w:r>
        <w:rPr>
          <w:rStyle w:val="VerbatimChar"/>
        </w:rPr>
        <w:t xml:space="preserve">Parts.Item_Update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CountryOfOrigin</w:t>
      </w:r>
      <w:r>
        <w:t xml:space="preserve">, extend</w:t>
      </w:r>
      <w:r>
        <w:t xml:space="preserve"> </w:t>
      </w:r>
      <w:r>
        <w:rPr>
          <w:rStyle w:val="VerbatimChar"/>
        </w:rPr>
        <w:t xml:space="preserve">Parts.ContainerConfig_Update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MaxParts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G.4</w:t>
      </w:r>
      <w:r>
        <w:t xml:space="preserve"> </w:t>
      </w:r>
      <w:r>
        <w:t xml:space="preserve">— AppUser legacy-column cleanup: drop</w:t>
      </w:r>
      <w:r>
        <w:t xml:space="preserve"> </w:t>
      </w:r>
      <w:r>
        <w:rPr>
          <w:rStyle w:val="VerbatimChar"/>
        </w:rPr>
        <w:t xml:space="preserve">ClockNumber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PinHash</w:t>
      </w:r>
      <w:r>
        <w:t xml:space="preserve"> </w:t>
      </w:r>
      <w:r>
        <w:t xml:space="preserve">+ their two legacy procs (</w:t>
      </w:r>
      <w:r>
        <w:rPr>
          <w:rStyle w:val="VerbatimChar"/>
        </w:rPr>
        <w:t xml:space="preserve">AppUser_SetPin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AppUser_GetByClockNumber</w:t>
      </w:r>
      <w:r>
        <w:t xml:space="preserve">), update</w:t>
      </w:r>
      <w:r>
        <w:t xml:space="preserve"> </w:t>
      </w:r>
      <w:r>
        <w:rPr>
          <w:rStyle w:val="VerbatimChar"/>
        </w:rPr>
        <w:t xml:space="preserve">AppUser_Create/_Update/_Get</w:t>
      </w:r>
      <w:r>
        <w:t xml:space="preserve"> </w:t>
      </w:r>
      <w:r>
        <w:t xml:space="preserve">etc. to remove those references. Coordinated across ~6 proc files + one mini-migration.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G.5</w:t>
      </w:r>
      <w:r>
        <w:t xml:space="preserve"> </w:t>
      </w:r>
      <w:r>
        <w:t xml:space="preserve">— Test suites (~7 files, ~60 assertions):</w:t>
      </w:r>
      <w:r>
        <w:t xml:space="preserve"> </w:t>
      </w:r>
      <w:r>
        <w:rPr>
          <w:rStyle w:val="VerbatimChar"/>
        </w:rPr>
        <w:t xml:space="preserve">0013_Tools_Types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0014_Tools_Tool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0015_Tools_Cavity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0016_Tools_Assignment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0017_Tools_Attribute</w:t>
      </w:r>
      <w:r>
        <w:t xml:space="preserve">,</w:t>
      </w:r>
      <w:r>
        <w:t xml:space="preserve"> </w:t>
      </w:r>
      <w:r>
        <w:rPr>
          <w:rStyle w:val="VerbatimChar"/>
        </w:rPr>
        <w:t xml:space="preserve">0018_Tools_DieRank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0019_Parts_ConsumptionMetadata</w:t>
      </w:r>
      <w:r>
        <w:t xml:space="preserve">.</w:t>
      </w:r>
    </w:p>
    <w:p>
      <w:pPr>
        <w:pStyle w:val="FirstParagraph"/>
      </w:pPr>
      <w:r>
        <w:t xml:space="preserve">Arc 2 Phase 1 picks up from there — creates</w:t>
      </w:r>
      <w:r>
        <w:t xml:space="preserve"> </w:t>
      </w:r>
      <w:r>
        <w:rPr>
          <w:rStyle w:val="VerbatimChar"/>
        </w:rPr>
        <w:t xml:space="preserve">Lots.Lot</w:t>
      </w:r>
      <w:r>
        <w:t xml:space="preserve"> </w:t>
      </w:r>
      <w:r>
        <w:t xml:space="preserve">+ runtime</w:t>
      </w:r>
      <w:r>
        <w:t xml:space="preserve"> </w:t>
      </w:r>
      <w:r>
        <w:rPr>
          <w:rStyle w:val="VerbatimChar"/>
        </w:rPr>
        <w:t xml:space="preserve">Workorder</w:t>
      </w:r>
      <w:r>
        <w:t xml:space="preserve"> </w:t>
      </w:r>
      <w:r>
        <w:t xml:space="preserve">tables with the Phase B / Phase E columns baked in.</w:t>
      </w:r>
    </w:p>
    <w:p>
      <w:r>
        <w:pict>
          <v:rect style="width:0;height:1.5pt" o:hralign="center" o:hrstd="t" o:hr="t"/>
        </w:pict>
      </w:r>
    </w:p>
    <w:bookmarkEnd w:id="24"/>
    <w:bookmarkStart w:id="2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6"/>
        </w:numPr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sql/migrations/versioned/0010_phase9_tools_and_workorder.sql</w:t>
      </w:r>
    </w:p>
    <w:p>
      <w:pPr>
        <w:pStyle w:val="Compact"/>
        <w:numPr>
          <w:ilvl w:val="0"/>
          <w:numId w:val="1006"/>
        </w:numPr>
      </w:pPr>
      <w:r>
        <w:t xml:space="preserve">Procs:</w:t>
      </w:r>
      <w:r>
        <w:t xml:space="preserve"> </w:t>
      </w:r>
      <w:r>
        <w:rPr>
          <w:rStyle w:val="VerbatimChar"/>
        </w:rPr>
        <w:t xml:space="preserve">sql/migrations/repeatable/R__Tools_*.sql</w:t>
      </w:r>
      <w:r>
        <w:t xml:space="preserve"> </w:t>
      </w:r>
      <w:r>
        <w:t xml:space="preserve">(41 files) +</w:t>
      </w:r>
      <w:r>
        <w:t xml:space="preserve"> </w:t>
      </w:r>
      <w:r>
        <w:rPr>
          <w:rStyle w:val="VerbatimChar"/>
        </w:rPr>
        <w:t xml:space="preserve">R__Workorder_{WorkOrderType,ScrapSource}_*.sql</w:t>
      </w:r>
      <w:r>
        <w:t xml:space="preserve"> </w:t>
      </w:r>
      <w:r>
        <w:t xml:space="preserve">(4 files)</w:t>
      </w:r>
    </w:p>
    <w:p>
      <w:pPr>
        <w:pStyle w:val="Compact"/>
        <w:numPr>
          <w:ilvl w:val="0"/>
          <w:numId w:val="1006"/>
        </w:numPr>
      </w:pPr>
      <w:r>
        <w:t xml:space="preserve">Design spec:</w:t>
      </w:r>
      <w:r>
        <w:t xml:space="preserve"> </w:t>
      </w:r>
      <w:r>
        <w:rPr>
          <w:rStyle w:val="VerbatimChar"/>
        </w:rPr>
        <w:t xml:space="preserve">docs/superpowers/specs/2026-04-21-tool-management-design.md</w:t>
      </w:r>
      <w:r>
        <w:t xml:space="preserve"> </w:t>
      </w:r>
      <w:r>
        <w:t xml:space="preserve">v0.3</w:t>
      </w:r>
    </w:p>
    <w:p>
      <w:pPr>
        <w:pStyle w:val="Compact"/>
        <w:numPr>
          <w:ilvl w:val="0"/>
          <w:numId w:val="1006"/>
        </w:numPr>
      </w:pPr>
      <w:r>
        <w:t xml:space="preserve">Refactor plan:</w:t>
      </w:r>
      <w:r>
        <w:t xml:space="preserve"> </w:t>
      </w:r>
      <w:r>
        <w:rPr>
          <w:rStyle w:val="VerbatimChar"/>
        </w:rPr>
        <w:t xml:space="preserve">memory/project_mpp_oi_refactor.md</w:t>
      </w:r>
    </w:p>
    <w:p>
      <w:pPr>
        <w:pStyle w:val="Compact"/>
        <w:numPr>
          <w:ilvl w:val="0"/>
          <w:numId w:val="1006"/>
        </w:numPr>
      </w:pPr>
      <w:r>
        <w:t xml:space="preserve">Data Model:</w:t>
      </w:r>
      <w:r>
        <w:t xml:space="preserve"> </w:t>
      </w:r>
      <w:r>
        <w:rPr>
          <w:rStyle w:val="VerbatimChar"/>
        </w:rPr>
        <w:t xml:space="preserve">MPP_MES_DATA_MODEL.md</w:t>
      </w:r>
      <w:r>
        <w:t xml:space="preserve"> </w:t>
      </w:r>
      <w:r>
        <w:t xml:space="preserve">v1.8-rev (§7 Tools schema)</w:t>
      </w:r>
    </w:p>
    <w:p>
      <w:pPr>
        <w:pStyle w:val="Compact"/>
        <w:numPr>
          <w:ilvl w:val="0"/>
          <w:numId w:val="1006"/>
        </w:numPr>
      </w:pPr>
      <w:r>
        <w:t xml:space="preserve">FDS:</w:t>
      </w:r>
      <w:r>
        <w:t xml:space="preserve"> </w:t>
      </w:r>
      <w:r>
        <w:rPr>
          <w:rStyle w:val="VerbatimChar"/>
        </w:rPr>
        <w:t xml:space="preserve">MPP_MES_FDS.md</w:t>
      </w:r>
      <w:r>
        <w:t xml:space="preserve"> </w:t>
      </w:r>
      <w:r>
        <w:t xml:space="preserve">v0.10-rev (Tool Management referenced across §§2.5 OI-08, 5.5 OI-05, 6.10 OI-07, 5.10 OI-11)</w:t>
      </w:r>
    </w:p>
    <w:p>
      <w:pPr>
        <w:pStyle w:val="Compact"/>
        <w:numPr>
          <w:ilvl w:val="0"/>
          <w:numId w:val="1006"/>
        </w:numPr>
      </w:pPr>
      <w:r>
        <w:t xml:space="preserve">Open Issues Register:</w:t>
      </w:r>
      <w:r>
        <w:t xml:space="preserve"> </w:t>
      </w:r>
      <w:r>
        <w:rPr>
          <w:rStyle w:val="VerbatimChar"/>
        </w:rPr>
        <w:t xml:space="preserve">MPP_MES_Open_Issues_Register.md</w:t>
      </w:r>
      <w:r>
        <w:t xml:space="preserve"> </w:t>
      </w:r>
      <w:r>
        <w:t xml:space="preserve">v2.6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1F4E79" w:val="clear"/>
        <w:tcBorders>
          <w:bottom w:color="1F4E79" w:space="0" w:sz="8" w:val="single"/>
        </w:tcBorders>
        <w:vAlign w:val="center"/>
      </w:tcPr>
    </w:tblStylePr>
    <w:tblStylePr w:type="band2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2026-04-22T19:57:51Z</dcterms:created>
  <dcterms:modified xsi:type="dcterms:W3CDTF">2026-04-22T19:57:51Z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