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5CDDBCEB" w14:textId="60D4A009" w:rsidR="009303D9" w:rsidRDefault="000F666E" w:rsidP="006347CF">
      <w:pPr>
        <w:pStyle w:val="papertitle"/>
        <w:spacing w:before="5pt" w:beforeAutospacing="1" w:after="5pt" w:afterAutospacing="1"/>
      </w:pPr>
      <w:r w:rsidRPr="000F666E">
        <w:t>Sustainable Software via Generation</w:t>
      </w:r>
    </w:p>
    <w:p w14:paraId="06176821" w14:textId="1699DEDC" w:rsidR="000B7541" w:rsidRPr="000B7541" w:rsidRDefault="000F666E" w:rsidP="000B7541">
      <w:pPr>
        <w:pStyle w:val="papertitle"/>
        <w:spacing w:after="0pt"/>
        <w:rPr>
          <w:sz w:val="18"/>
          <w:szCs w:val="18"/>
        </w:rPr>
      </w:pPr>
      <w:r>
        <w:rPr>
          <w:sz w:val="18"/>
          <w:szCs w:val="18"/>
        </w:rPr>
        <w:t>Spencer Smith</w:t>
      </w:r>
      <w:r w:rsidR="000B7541" w:rsidRPr="000B7541">
        <w:rPr>
          <w:sz w:val="18"/>
          <w:szCs w:val="18"/>
          <w:vertAlign w:val="superscript"/>
        </w:rPr>
        <w:t>1</w:t>
      </w:r>
      <w:r w:rsidR="000B7541" w:rsidRPr="000B7541">
        <w:rPr>
          <w:sz w:val="18"/>
          <w:szCs w:val="18"/>
        </w:rPr>
        <w:t xml:space="preserve">, </w:t>
      </w:r>
      <w:r>
        <w:rPr>
          <w:sz w:val="18"/>
          <w:szCs w:val="18"/>
        </w:rPr>
        <w:t>Jacques Carette</w:t>
      </w:r>
      <w:r>
        <w:rPr>
          <w:sz w:val="18"/>
          <w:szCs w:val="18"/>
          <w:vertAlign w:val="superscript"/>
        </w:rPr>
        <w:t>1</w:t>
      </w:r>
    </w:p>
    <w:p w14:paraId="0CFF4529" w14:textId="31F1AF6F" w:rsidR="000B7541" w:rsidRDefault="000B7541" w:rsidP="000B7541">
      <w:pPr>
        <w:pStyle w:val="papertitle"/>
        <w:spacing w:after="0pt"/>
        <w:rPr>
          <w:i/>
          <w:sz w:val="18"/>
          <w:szCs w:val="18"/>
        </w:rPr>
      </w:pPr>
      <w:r w:rsidRPr="000B7541">
        <w:rPr>
          <w:i/>
          <w:sz w:val="18"/>
          <w:szCs w:val="18"/>
          <w:vertAlign w:val="superscript"/>
        </w:rPr>
        <w:t>1</w:t>
      </w:r>
      <w:r w:rsidR="000F666E">
        <w:rPr>
          <w:i/>
          <w:sz w:val="18"/>
          <w:szCs w:val="18"/>
        </w:rPr>
        <w:t>Computng and Software Department</w:t>
      </w:r>
      <w:r w:rsidRPr="000B7541">
        <w:rPr>
          <w:i/>
          <w:sz w:val="18"/>
          <w:szCs w:val="18"/>
        </w:rPr>
        <w:t xml:space="preserve">, McMaster University, </w:t>
      </w:r>
      <w:r>
        <w:rPr>
          <w:i/>
          <w:sz w:val="18"/>
          <w:szCs w:val="18"/>
        </w:rPr>
        <w:t>Canada</w:t>
      </w:r>
      <w:r w:rsidRPr="000B7541">
        <w:rPr>
          <w:i/>
          <w:sz w:val="18"/>
          <w:szCs w:val="18"/>
        </w:rPr>
        <w:t>.</w:t>
      </w:r>
    </w:p>
    <w:p w14:paraId="71A16A3A" w14:textId="2BFF6231" w:rsidR="005D50F0" w:rsidRDefault="000B7541" w:rsidP="00DA1A7C">
      <w:pPr>
        <w:pStyle w:val="papertitle"/>
        <w:spacing w:after="0pt"/>
        <w:rPr>
          <w:sz w:val="18"/>
          <w:szCs w:val="18"/>
        </w:rPr>
      </w:pPr>
      <w:r>
        <w:rPr>
          <w:sz w:val="18"/>
          <w:szCs w:val="18"/>
        </w:rPr>
        <w:t xml:space="preserve">Email address: </w:t>
      </w:r>
      <w:r w:rsidR="000F666E">
        <w:rPr>
          <w:sz w:val="18"/>
          <w:szCs w:val="18"/>
        </w:rPr>
        <w:t>smiths</w:t>
      </w:r>
      <w:r>
        <w:rPr>
          <w:sz w:val="18"/>
          <w:szCs w:val="18"/>
        </w:rPr>
        <w:t>@mcmaster.ca</w:t>
      </w:r>
    </w:p>
    <w:p w14:paraId="1F06E69A" w14:textId="4389EBBD" w:rsidR="00DA1A7C" w:rsidRDefault="00DA1A7C" w:rsidP="00DA1A7C">
      <w:pPr>
        <w:pStyle w:val="papertitle"/>
        <w:spacing w:after="0pt"/>
        <w:rPr>
          <w:sz w:val="18"/>
          <w:szCs w:val="18"/>
        </w:rPr>
      </w:pPr>
    </w:p>
    <w:p w14:paraId="2AB52851" w14:textId="5875172C" w:rsidR="00DA1A7C" w:rsidRPr="00DA1A7C" w:rsidRDefault="00DA1A7C" w:rsidP="00DA1A7C">
      <w:pPr>
        <w:pStyle w:val="papertitle"/>
        <w:spacing w:after="0pt"/>
        <w:rPr>
          <w:i/>
          <w:sz w:val="18"/>
          <w:szCs w:val="18"/>
        </w:rPr>
        <w:sectPr w:rsidR="00DA1A7C" w:rsidRPr="00DA1A7C" w:rsidSect="00013DB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612pt" w:h="792pt" w:code="1"/>
          <w:pgMar w:top="31.50pt" w:right="44.65pt" w:bottom="72pt" w:left="44.65pt" w:header="36pt" w:footer="36pt" w:gutter="0pt"/>
          <w:cols w:space="36pt"/>
          <w:titlePg/>
          <w:docGrid w:linePitch="360"/>
        </w:sectPr>
      </w:pPr>
    </w:p>
    <w:p w14:paraId="02D86832" w14:textId="7DF0351B" w:rsidR="009303D9" w:rsidRPr="004D72B5" w:rsidRDefault="004D72B5" w:rsidP="00972203">
      <w:pPr>
        <w:pStyle w:val="Keywords"/>
      </w:pPr>
      <w:r w:rsidRPr="004D72B5">
        <w:t>Keywords—</w:t>
      </w:r>
      <w:r w:rsidR="001E50D5">
        <w:t>software documentation</w:t>
      </w:r>
      <w:r w:rsidR="00D7522C">
        <w:t>,</w:t>
      </w:r>
      <w:r w:rsidR="009303D9" w:rsidRPr="004D72B5">
        <w:t xml:space="preserve"> </w:t>
      </w:r>
      <w:r w:rsidR="001E50D5">
        <w:t>generative programming</w:t>
      </w:r>
      <w:r w:rsidR="00D7522C">
        <w:t>,</w:t>
      </w:r>
      <w:r w:rsidR="009303D9" w:rsidRPr="004D72B5">
        <w:t xml:space="preserve"> </w:t>
      </w:r>
      <w:r w:rsidR="001E50D5">
        <w:t>sustainable software</w:t>
      </w:r>
    </w:p>
    <w:p w14:paraId="67F02C31" w14:textId="77777777" w:rsidR="001E50D5" w:rsidRDefault="001E50D5" w:rsidP="001E50D5">
      <w:pPr>
        <w:pStyle w:val="BodyText"/>
      </w:pPr>
      <w:r>
        <w:t xml:space="preserve">Sustainable software projects satisfy, for a reasonable amount of developer effort, the requirements for the present, while also being maintainable, reusable and reproducible to address future needs. Achieving sustainability requires </w:t>
      </w:r>
      <w:proofErr w:type="spellStart"/>
      <w:r>
        <w:t>docu</w:t>
      </w:r>
      <w:proofErr w:type="spellEnd"/>
      <w:r>
        <w:t xml:space="preserve">- mentation (requirements specification, design documents, test plans, test reports, </w:t>
      </w:r>
      <w:proofErr w:type="spellStart"/>
      <w:r>
        <w:t>etc</w:t>
      </w:r>
      <w:proofErr w:type="spellEnd"/>
      <w:r>
        <w:t>). Developers recognize the value of documentation, but often do not feel that they have the time/resources needed to write and maintain it in the face of inevitable software changes [1]. A solution to this problem is to provide a process that emphasizes documentation from the start, along with tools that facilitate change.</w:t>
      </w:r>
    </w:p>
    <w:p w14:paraId="03DC45EC" w14:textId="4D7BE134" w:rsidR="001E50D5" w:rsidRDefault="005A7C89" w:rsidP="001E50D5">
      <w:pPr>
        <w:pStyle w:val="BodyText"/>
      </w:pPr>
      <w:hyperlink r:id="rId17" w:history="1">
        <w:proofErr w:type="spellStart"/>
        <w:r w:rsidR="001E50D5" w:rsidRPr="00D8062D">
          <w:rPr>
            <w:rStyle w:val="Hyperlink"/>
          </w:rPr>
          <w:t>Drasil</w:t>
        </w:r>
        <w:proofErr w:type="spellEnd"/>
      </w:hyperlink>
      <w:r w:rsidR="00D8062D">
        <w:rPr>
          <w:lang w:val="en-US"/>
        </w:rPr>
        <w:t xml:space="preserve"> </w:t>
      </w:r>
      <w:r w:rsidR="001E50D5">
        <w:t xml:space="preserve">provides such a process and tools. </w:t>
      </w:r>
      <w:proofErr w:type="spellStart"/>
      <w:r w:rsidR="001E50D5">
        <w:t>Drasil</w:t>
      </w:r>
      <w:proofErr w:type="spellEnd"/>
      <w:r w:rsidR="001E50D5">
        <w:t xml:space="preserve"> is a framework for generating all of the software artifacts (code, documentation, scripts, etc.). </w:t>
      </w:r>
      <w:proofErr w:type="spellStart"/>
      <w:r w:rsidR="001E50D5">
        <w:t>Drasil</w:t>
      </w:r>
      <w:proofErr w:type="spellEnd"/>
      <w:r w:rsidR="001E50D5">
        <w:t xml:space="preserve"> takes advantage of the inherent knowledge duplication by capturing the knowledge once and providing means to transform that information into all of the views needed within a given project.</w:t>
      </w:r>
    </w:p>
    <w:p w14:paraId="225B651A" w14:textId="2342FD4F" w:rsidR="001E50D5" w:rsidRPr="001E50D5" w:rsidRDefault="00DA1A7C" w:rsidP="007368CB">
      <w:pPr>
        <w:pStyle w:val="BodyTex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D51242" wp14:editId="78AB826E">
            <wp:simplePos x="0" y="0"/>
            <wp:positionH relativeFrom="column">
              <wp:posOffset>955675</wp:posOffset>
            </wp:positionH>
            <wp:positionV relativeFrom="paragraph">
              <wp:posOffset>598805</wp:posOffset>
            </wp:positionV>
            <wp:extent cx="4895850" cy="3487420"/>
            <wp:effectExtent l="0" t="0" r="6350" b="5080"/>
            <wp:wrapTopAndBottom/>
            <wp:docPr id="8" name="Picture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10456D0E" wp14:editId="49CF9061">
            <wp:simplePos x="0" y="0"/>
            <wp:positionH relativeFrom="column">
              <wp:posOffset>466725</wp:posOffset>
            </wp:positionH>
            <wp:positionV relativeFrom="paragraph">
              <wp:posOffset>3878035</wp:posOffset>
            </wp:positionV>
            <wp:extent cx="5898515" cy="521970"/>
            <wp:effectExtent l="0" t="0" r="0" b="3810"/>
            <wp:wrapTopAndBottom/>
            <wp:docPr id="1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5898515" cy="521970"/>
                    </a:xfrm>
                    <a:prstGeom prst="rect">
                      <a:avLst/>
                    </a:prstGeom>
                    <a:solidFill>
                      <a:prstClr val="white"/>
                    </a:solidFill>
                    <a:ln>
                      <a:noFill/>
                    </a:ln>
                  </wp:spPr>
                  <wp:txbx>
                    <wne:txbxContent>
                      <w:p w14:paraId="5E3F0114" w14:textId="0B2DF8AF" w:rsidR="00DA1A7C" w:rsidRPr="00A703D5" w:rsidRDefault="00DA1A7C" w:rsidP="00DA1A7C">
                        <w:pPr>
                          <w:pStyle w:val="Caption"/>
                          <w:rPr>
                            <w:noProof/>
                            <w:spacing w:val="-1"/>
                            <w:sz w:val="20"/>
                            <w:szCs w:val="20"/>
                            <w:lang w:val="x-none" w:eastAsia="x-none"/>
                          </w:rPr>
                        </w:pPr>
                        <w:r>
                          <w:t xml:space="preserve">Fig. </w:t>
                        </w:r>
                        <w:fldSimple w:instr=" SEQ Fig.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</w:t>
                        </w:r>
                        <w:r w:rsidRPr="000839E1">
                          <w:t xml:space="preserve">Mapping between changes in </w:t>
                        </w:r>
                        <w:proofErr w:type="spellStart"/>
                        <w:r w:rsidRPr="000839E1">
                          <w:t>Drasil</w:t>
                        </w:r>
                        <w:proofErr w:type="spellEnd"/>
                        <w:r w:rsidRPr="000839E1">
                          <w:t xml:space="preserve"> source code to the generated artifacts. The different </w:t>
                        </w:r>
                        <w:proofErr w:type="spellStart"/>
                        <w:r w:rsidRPr="000839E1">
                          <w:t>colours</w:t>
                        </w:r>
                        <w:proofErr w:type="spellEnd"/>
                        <w:r w:rsidRPr="000839E1">
                          <w:t xml:space="preserve"> and shapes show the connection between the source knowledge and the generated artifacts.</w:t>
                        </w:r>
                      </w:p>
                    </wne:txbxContent>
                  </wp:txbx>
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E50D5">
        <w:t>Figure 1 shows an example of the transformation of captured knowledge (as shown in the darker bordered box at the top left). The software predicts whether a given plane of glass is likely to break when subjected to an explosion. An important</w:t>
      </w:r>
      <w:r w:rsidR="001E50D5">
        <w:rPr>
          <w:lang w:val="en-US"/>
        </w:rPr>
        <w:t xml:space="preserve"> </w:t>
      </w:r>
      <w:r w:rsidR="001E50D5" w:rsidRPr="001E50D5">
        <w:rPr>
          <w:lang w:val="en-US"/>
        </w:rPr>
        <w:t xml:space="preserve">property of </w:t>
      </w:r>
      <w:r w:rsidR="001E50D5" w:rsidRPr="001E50D5">
        <w:rPr>
          <w:lang w:val="en-US"/>
        </w:rPr>
        <w:t xml:space="preserve">the software is its name. In this case the name is </w:t>
      </w:r>
      <w:proofErr w:type="spellStart"/>
      <w:r w:rsidR="001E50D5" w:rsidRPr="001E50D5">
        <w:rPr>
          <w:lang w:val="en-US"/>
        </w:rPr>
        <w:t>GlassBR</w:t>
      </w:r>
      <w:proofErr w:type="spellEnd"/>
      <w:r w:rsidR="001E50D5" w:rsidRPr="001E50D5">
        <w:rPr>
          <w:lang w:val="en-US"/>
        </w:rPr>
        <w:t xml:space="preserve">. In the generated artifacts the name </w:t>
      </w:r>
      <w:proofErr w:type="spellStart"/>
      <w:r w:rsidR="001E50D5" w:rsidRPr="001E50D5">
        <w:rPr>
          <w:lang w:val="en-US"/>
        </w:rPr>
        <w:t>GlassBR</w:t>
      </w:r>
      <w:proofErr w:type="spellEnd"/>
      <w:r w:rsidR="001E50D5" w:rsidRPr="001E50D5">
        <w:rPr>
          <w:lang w:val="en-US"/>
        </w:rPr>
        <w:t xml:space="preserve"> appears more than 80 times – in the folder structure, in the requirements specification, in the README file, in the </w:t>
      </w:r>
      <w:proofErr w:type="spellStart"/>
      <w:r w:rsidR="001E50D5" w:rsidRPr="001E50D5">
        <w:rPr>
          <w:lang w:val="en-US"/>
        </w:rPr>
        <w:t>Makefile</w:t>
      </w:r>
      <w:proofErr w:type="spellEnd"/>
      <w:r w:rsidR="001E50D5" w:rsidRPr="001E50D5">
        <w:rPr>
          <w:lang w:val="en-US"/>
        </w:rPr>
        <w:t xml:space="preserve">, and in the source code. In a conventional software project changing the name across all artifacts is surprisingly difficult–difficult enough that the change may not be made. With </w:t>
      </w:r>
      <w:proofErr w:type="spellStart"/>
      <w:r w:rsidR="001E50D5" w:rsidRPr="001E50D5">
        <w:rPr>
          <w:lang w:val="en-US"/>
        </w:rPr>
        <w:t>Drasil</w:t>
      </w:r>
      <w:proofErr w:type="spellEnd"/>
      <w:r w:rsidR="001E50D5" w:rsidRPr="001E50D5">
        <w:rPr>
          <w:lang w:val="en-US"/>
        </w:rPr>
        <w:t xml:space="preserve"> a change like this is made by one change to the source knowledge and regeneration. By capturing domain knowledge, </w:t>
      </w:r>
      <w:proofErr w:type="spellStart"/>
      <w:r w:rsidR="001E50D5" w:rsidRPr="001E50D5">
        <w:rPr>
          <w:lang w:val="en-US"/>
        </w:rPr>
        <w:t>Drasil</w:t>
      </w:r>
      <w:proofErr w:type="spellEnd"/>
      <w:r w:rsidR="001E50D5" w:rsidRPr="001E50D5">
        <w:rPr>
          <w:lang w:val="en-US"/>
        </w:rPr>
        <w:t xml:space="preserve"> facilitates more than just renaming. For instance, if the assumption of a constant Load Distribution Factor (LDF) changes, the regenerated software will have LDF as an input variable. </w:t>
      </w:r>
      <w:proofErr w:type="spellStart"/>
      <w:r w:rsidR="001E50D5" w:rsidRPr="001E50D5">
        <w:rPr>
          <w:lang w:val="en-US"/>
        </w:rPr>
        <w:t>Drasil</w:t>
      </w:r>
      <w:proofErr w:type="spellEnd"/>
      <w:r w:rsidR="001E50D5" w:rsidRPr="001E50D5">
        <w:rPr>
          <w:lang w:val="en-US"/>
        </w:rPr>
        <w:t xml:space="preserve"> also captures design decisions, like whether to log all calculations, whether to in-line constants rather than show them symbolically, etc. </w:t>
      </w:r>
      <w:proofErr w:type="spellStart"/>
      <w:r w:rsidR="001E50D5" w:rsidRPr="001E50D5">
        <w:rPr>
          <w:lang w:val="en-US"/>
        </w:rPr>
        <w:t>Drasil</w:t>
      </w:r>
      <w:proofErr w:type="spellEnd"/>
      <w:r w:rsidR="001E50D5" w:rsidRPr="001E50D5">
        <w:rPr>
          <w:lang w:val="en-US"/>
        </w:rPr>
        <w:t xml:space="preserve"> becomes even more powerful with the revelation that the same knowledge can be reused in different projects.</w:t>
      </w:r>
    </w:p>
    <w:p w14:paraId="2B353704" w14:textId="24B42848" w:rsidR="009303D9" w:rsidRDefault="001E50D5" w:rsidP="001E50D5">
      <w:pPr>
        <w:pStyle w:val="BodyText"/>
      </w:pPr>
      <w:r w:rsidRPr="001E50D5">
        <w:rPr>
          <w:lang w:val="en-US"/>
        </w:rPr>
        <w:t>Developers can now generate sustainable software, with documentation and code that are consistent by construction.</w:t>
      </w:r>
    </w:p>
    <w:p w14:paraId="474E9044" w14:textId="00123190" w:rsidR="005D50F0" w:rsidRPr="005B520E" w:rsidRDefault="00013DB1" w:rsidP="005D50F0">
      <w:pPr>
        <w:pStyle w:val="Heading5"/>
      </w:pPr>
      <w:r w:rsidRPr="00013DB1">
        <w:t xml:space="preserve"> </w:t>
      </w:r>
      <w:r w:rsidR="005D50F0" w:rsidRPr="005B520E">
        <w:t>References</w:t>
      </w:r>
    </w:p>
    <w:p w14:paraId="32E31115" w14:textId="495C5467" w:rsidR="00BB76F9" w:rsidRDefault="005D50F0" w:rsidP="00BB76F9">
      <w:pPr>
        <w:pStyle w:val="references"/>
        <w:ind w:start="17.70pt" w:hanging="17.70pt"/>
        <w:sectPr w:rsidR="00BB76F9" w:rsidSect="00013DB1">
          <w:type w:val="continuous"/>
          <w:pgSz w:w="612pt" w:h="792pt" w:code="1"/>
          <w:pgMar w:top="54pt" w:right="45.35pt" w:bottom="58.50pt" w:left="45.35pt" w:header="36pt" w:footer="36pt" w:gutter="0pt"/>
          <w:cols w:num="2" w:space="18pt"/>
          <w:docGrid w:linePitch="360"/>
        </w:sectPr>
      </w:pPr>
      <w:r w:rsidRPr="001E50D5">
        <w:t>W. S. Smith, T. Jegatheesan, and D. F. Kelly, “Advantages, disadvan- tages and misunderstandings about document driven design for scientific software,” in Proceedings of the SE-HPCCE, November 2016, 8 p</w:t>
      </w:r>
      <w:r w:rsidR="00BB76F9">
        <w:t>p</w:t>
      </w:r>
    </w:p>
    <w:p w14:paraId="6F932D99" w14:textId="4909007C" w:rsidR="009303D9" w:rsidRPr="00945DFB" w:rsidRDefault="009303D9" w:rsidP="00DA1A7C">
      <w:pPr>
        <w:pStyle w:val="BodyText"/>
        <w:ind w:firstLine="0pt"/>
        <w:rPr>
          <w:lang w:val="en-US"/>
        </w:rPr>
      </w:pPr>
    </w:p>
    <w:sectPr w:rsidR="009303D9" w:rsidRPr="00945DFB" w:rsidSect="005D50F0">
      <w:type w:val="continuous"/>
      <w:pgSz w:w="612pt" w:h="792pt" w:code="1"/>
      <w:pgMar w:top="54pt" w:right="45.35pt" w:bottom="58.50pt" w:left="45.3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3FB56DED" w14:textId="77777777" w:rsidR="005A7C89" w:rsidRDefault="005A7C89" w:rsidP="001A3B3D">
      <w:r>
        <w:separator/>
      </w:r>
    </w:p>
  </w:endnote>
  <w:endnote w:type="continuationSeparator" w:id="0">
    <w:p w14:paraId="73230ADE" w14:textId="77777777" w:rsidR="005A7C89" w:rsidRDefault="005A7C89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characterSet="iso-8859-1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characterSet="macintosh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C7EDBA2" w14:textId="77777777" w:rsidR="00013DB1" w:rsidRDefault="00013DB1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30F549F" w14:textId="77777777" w:rsidR="00013DB1" w:rsidRDefault="00013DB1">
    <w:pPr>
      <w:pStyle w:val="Footer"/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033C82A" w14:textId="77777777" w:rsidR="001A3B3D" w:rsidRPr="006F6D3D" w:rsidRDefault="00013DB1" w:rsidP="0056610F">
    <w:pPr>
      <w:pStyle w:val="Footer"/>
      <w:jc w:val="start"/>
      <w:rPr>
        <w:sz w:val="16"/>
        <w:szCs w:val="16"/>
      </w:rPr>
    </w:pPr>
    <w:r>
      <w:rPr>
        <w:sz w:val="16"/>
        <w:szCs w:val="16"/>
      </w:rPr>
      <w:t xml:space="preserve">Proceeding: </w:t>
    </w:r>
    <w:r w:rsidR="001A3B3D" w:rsidRPr="006F6D3D">
      <w:rPr>
        <w:sz w:val="16"/>
        <w:szCs w:val="16"/>
      </w:rPr>
      <w:t xml:space="preserve">XX/$XX.00 ©20XX </w:t>
    </w:r>
    <w:r>
      <w:rPr>
        <w:sz w:val="16"/>
        <w:szCs w:val="16"/>
      </w:rPr>
      <w:t>BRIC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64A6296" w14:textId="77777777" w:rsidR="005A7C89" w:rsidRDefault="005A7C89" w:rsidP="001A3B3D">
      <w:r>
        <w:separator/>
      </w:r>
    </w:p>
  </w:footnote>
  <w:footnote w:type="continuationSeparator" w:id="0">
    <w:p w14:paraId="214CE06B" w14:textId="77777777" w:rsidR="005A7C89" w:rsidRDefault="005A7C89" w:rsidP="001A3B3D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343B3DC" w14:textId="77777777" w:rsidR="00013DB1" w:rsidRDefault="00013DB1">
    <w:pPr>
      <w:pStyle w:val="Header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3793C1A" w14:textId="77777777" w:rsidR="00013DB1" w:rsidRDefault="00013DB1">
    <w:pPr>
      <w:pStyle w:val="Header"/>
    </w:pP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50510C5" w14:textId="77777777" w:rsidR="00013DB1" w:rsidRDefault="00013DB1">
    <w:pPr>
      <w:pStyle w:val="Header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189pt"/>
        </w:tabs>
        <w:ind w:start="189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225pt"/>
        </w:tabs>
        <w:ind w:start="243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261pt"/>
        </w:tabs>
        <w:ind w:start="279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297pt"/>
        </w:tabs>
        <w:ind w:start="315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333pt"/>
        </w:tabs>
        <w:ind w:start="351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369pt"/>
        </w:tabs>
        <w:ind w:start="387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405pt"/>
        </w:tabs>
        <w:ind w:start="423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441pt"/>
        </w:tabs>
        <w:ind w:start="459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477pt"/>
        </w:tabs>
        <w:ind w:start="495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375ACD64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</w:abstractNum>
  <w:abstractNum w:abstractNumId="19" w15:restartNumberingAfterBreak="0">
    <w:nsid w:val="609B6159"/>
    <w:multiLevelType w:val="hybridMultilevel"/>
    <w:tmpl w:val="99F4C94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20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1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1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%"/>
  <w:embedSystemFonts/>
  <w:hideSpellingErrors/>
  <w:hideGrammaticalError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wNrYwNLI0M7Q0sDBT0lEKTi0uzszPAykwrgUAZ1/szCwAAAA="/>
  </w:docVars>
  <w:rsids>
    <w:rsidRoot w:val="009303D9"/>
    <w:rsid w:val="00013DB1"/>
    <w:rsid w:val="0004781E"/>
    <w:rsid w:val="0008758A"/>
    <w:rsid w:val="000B7541"/>
    <w:rsid w:val="000C1E68"/>
    <w:rsid w:val="000F666E"/>
    <w:rsid w:val="0015079E"/>
    <w:rsid w:val="00170D00"/>
    <w:rsid w:val="001A2EFD"/>
    <w:rsid w:val="001A3B3D"/>
    <w:rsid w:val="001A42EA"/>
    <w:rsid w:val="001B67DC"/>
    <w:rsid w:val="001D7BCF"/>
    <w:rsid w:val="001E50D5"/>
    <w:rsid w:val="002254A9"/>
    <w:rsid w:val="00233D97"/>
    <w:rsid w:val="002850E3"/>
    <w:rsid w:val="00354FCF"/>
    <w:rsid w:val="00361C59"/>
    <w:rsid w:val="003A19E2"/>
    <w:rsid w:val="00421EC6"/>
    <w:rsid w:val="00423EBF"/>
    <w:rsid w:val="004325FB"/>
    <w:rsid w:val="004432BA"/>
    <w:rsid w:val="0044407E"/>
    <w:rsid w:val="004D72B5"/>
    <w:rsid w:val="00547E73"/>
    <w:rsid w:val="00551B7F"/>
    <w:rsid w:val="0056610F"/>
    <w:rsid w:val="00575BCA"/>
    <w:rsid w:val="005A7C89"/>
    <w:rsid w:val="005B0344"/>
    <w:rsid w:val="005B520E"/>
    <w:rsid w:val="005C7D8E"/>
    <w:rsid w:val="005D50F0"/>
    <w:rsid w:val="005E2800"/>
    <w:rsid w:val="006347CF"/>
    <w:rsid w:val="00645D22"/>
    <w:rsid w:val="00651A08"/>
    <w:rsid w:val="00654204"/>
    <w:rsid w:val="00670434"/>
    <w:rsid w:val="006B6B66"/>
    <w:rsid w:val="006F6D3D"/>
    <w:rsid w:val="00704134"/>
    <w:rsid w:val="00715BEA"/>
    <w:rsid w:val="007368CB"/>
    <w:rsid w:val="00740EEA"/>
    <w:rsid w:val="00794804"/>
    <w:rsid w:val="007B33F1"/>
    <w:rsid w:val="007C0308"/>
    <w:rsid w:val="007C2FF2"/>
    <w:rsid w:val="007D6232"/>
    <w:rsid w:val="007F1F99"/>
    <w:rsid w:val="007F768F"/>
    <w:rsid w:val="0080791D"/>
    <w:rsid w:val="00860164"/>
    <w:rsid w:val="00873603"/>
    <w:rsid w:val="008A2C7D"/>
    <w:rsid w:val="008C4B23"/>
    <w:rsid w:val="008F6E2C"/>
    <w:rsid w:val="00914EFA"/>
    <w:rsid w:val="009303D9"/>
    <w:rsid w:val="00933C64"/>
    <w:rsid w:val="00945DFB"/>
    <w:rsid w:val="00966472"/>
    <w:rsid w:val="00972203"/>
    <w:rsid w:val="00A059B3"/>
    <w:rsid w:val="00A83751"/>
    <w:rsid w:val="00AE3409"/>
    <w:rsid w:val="00B11A60"/>
    <w:rsid w:val="00B22613"/>
    <w:rsid w:val="00B3356F"/>
    <w:rsid w:val="00B94E94"/>
    <w:rsid w:val="00BA1025"/>
    <w:rsid w:val="00BB76F9"/>
    <w:rsid w:val="00BC3420"/>
    <w:rsid w:val="00BE7D3C"/>
    <w:rsid w:val="00BF5FF6"/>
    <w:rsid w:val="00C0207F"/>
    <w:rsid w:val="00C16117"/>
    <w:rsid w:val="00C3075A"/>
    <w:rsid w:val="00C76FFC"/>
    <w:rsid w:val="00C919A4"/>
    <w:rsid w:val="00CA4392"/>
    <w:rsid w:val="00CC393F"/>
    <w:rsid w:val="00D13749"/>
    <w:rsid w:val="00D2176E"/>
    <w:rsid w:val="00D632BE"/>
    <w:rsid w:val="00D72D06"/>
    <w:rsid w:val="00D7522C"/>
    <w:rsid w:val="00D7536F"/>
    <w:rsid w:val="00D76668"/>
    <w:rsid w:val="00D8062D"/>
    <w:rsid w:val="00DA1A7C"/>
    <w:rsid w:val="00E61E12"/>
    <w:rsid w:val="00E7596C"/>
    <w:rsid w:val="00E878F2"/>
    <w:rsid w:val="00EB12CB"/>
    <w:rsid w:val="00ED0149"/>
    <w:rsid w:val="00EE0819"/>
    <w:rsid w:val="00EF7DE3"/>
    <w:rsid w:val="00F03103"/>
    <w:rsid w:val="00F271DE"/>
    <w:rsid w:val="00F627DA"/>
    <w:rsid w:val="00F7288F"/>
    <w:rsid w:val="00F847A6"/>
    <w:rsid w:val="00F9441B"/>
    <w:rsid w:val="00F96569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0CBF51B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3DB1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qFormat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table" w:styleId="TableGrid">
    <w:name w:val="Table Grid"/>
    <w:basedOn w:val="TableNormal"/>
    <w:rsid w:val="00013DB1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013DB1"/>
    <w:rPr>
      <w:i/>
      <w:iCs/>
      <w:noProof/>
    </w:rPr>
  </w:style>
  <w:style w:type="paragraph" w:styleId="ListParagraph">
    <w:name w:val="List Paragraph"/>
    <w:basedOn w:val="Normal"/>
    <w:uiPriority w:val="34"/>
    <w:qFormat/>
    <w:rsid w:val="00945DFB"/>
    <w:pPr>
      <w:ind w:start="36pt"/>
      <w:contextualSpacing/>
    </w:pPr>
  </w:style>
  <w:style w:type="character" w:customStyle="1" w:styleId="Heading1Char">
    <w:name w:val="Heading 1 Char"/>
    <w:basedOn w:val="DefaultParagraphFont"/>
    <w:link w:val="Heading1"/>
    <w:rsid w:val="00423EBF"/>
    <w:rPr>
      <w:smallCaps/>
      <w:noProof/>
    </w:rPr>
  </w:style>
  <w:style w:type="paragraph" w:styleId="Caption">
    <w:name w:val="caption"/>
    <w:basedOn w:val="Normal"/>
    <w:next w:val="Normal"/>
    <w:unhideWhenUsed/>
    <w:qFormat/>
    <w:rsid w:val="005D50F0"/>
    <w:pPr>
      <w:spacing w:after="10pt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rsid w:val="00D806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214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21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22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613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webSettings" Target="webSettings.xml"/><Relationship Id="rId13" Type="http://purl.oclc.org/ooxml/officeDocument/relationships/footer" Target="footer1.xml"/><Relationship Id="rId18" Type="http://purl.oclc.org/ooxml/officeDocument/relationships/image" Target="media/image1.png"/><Relationship Id="rId3" Type="http://purl.oclc.org/ooxml/officeDocument/relationships/customXml" Target="../customXml/item3.xml"/><Relationship Id="rId7" Type="http://purl.oclc.org/ooxml/officeDocument/relationships/settings" Target="settings.xml"/><Relationship Id="rId12" Type="http://purl.oclc.org/ooxml/officeDocument/relationships/header" Target="header2.xml"/><Relationship Id="rId17" Type="http://purl.oclc.org/ooxml/officeDocument/relationships/hyperlink" Target="https://github.com/JacquesCarette/Drasil" TargetMode="External"/><Relationship Id="rId2" Type="http://purl.oclc.org/ooxml/officeDocument/relationships/customXml" Target="../customXml/item2.xml"/><Relationship Id="rId16" Type="http://purl.oclc.org/ooxml/officeDocument/relationships/footer" Target="footer3.xml"/><Relationship Id="rId20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styles" Target="styles.xml"/><Relationship Id="rId11" Type="http://purl.oclc.org/ooxml/officeDocument/relationships/header" Target="header1.xml"/><Relationship Id="rId5" Type="http://purl.oclc.org/ooxml/officeDocument/relationships/numbering" Target="numbering.xml"/><Relationship Id="rId15" Type="http://purl.oclc.org/ooxml/officeDocument/relationships/header" Target="header3.xml"/><Relationship Id="rId10" Type="http://purl.oclc.org/ooxml/officeDocument/relationships/endnotes" Target="endnotes.xml"/><Relationship Id="rId19" Type="http://purl.oclc.org/ooxml/officeDocument/relationships/fontTable" Target="fontTable.xml"/><Relationship Id="rId4" Type="http://purl.oclc.org/ooxml/officeDocument/relationships/customXml" Target="../customXml/item4.xml"/><Relationship Id="rId9" Type="http://purl.oclc.org/ooxml/officeDocument/relationships/footnotes" Target="footnotes.xml"/><Relationship Id="rId14" Type="http://purl.oclc.org/ooxml/officeDocument/relationships/footer" Target="footer2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purl.oclc.org/ooxml/officeDocument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F5571D670E8D4AA25ECFBB7B20D68E" ma:contentTypeVersion="8" ma:contentTypeDescription="Create a new document." ma:contentTypeScope="" ma:versionID="ec719eeeb385b99016318f974c437401">
  <xsd:schema xmlns:xsd="http://www.w3.org/2001/XMLSchema" xmlns:xs="http://www.w3.org/2001/XMLSchema" xmlns:p="http://schemas.microsoft.com/office/2006/metadata/properties" xmlns:ns2="574619d1-cddf-4f45-bbba-ad1f4ebe7d65" targetNamespace="http://schemas.microsoft.com/office/2006/metadata/properties" ma:root="true" ma:fieldsID="638b098049cebb9413570f5bbc7a0751" ns2:_="">
    <xsd:import namespace="574619d1-cddf-4f45-bbba-ad1f4ebe7d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619d1-cddf-4f45-bbba-ad1f4ebe7d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BA1B10C4-4C0F-4092-9D08-B291416074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purl.oclc.org/ooxml/officeDocument/customXml" ds:itemID="{D826F46D-2DC6-42EB-B72C-6DD0447CB7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619d1-cddf-4f45-bbba-ad1f4ebe7d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purl.oclc.org/ooxml/officeDocument/customXml" ds:itemID="{395FF1FC-89FA-4856-B22C-9EC4EA9277F6}">
  <ds:schemaRefs>
    <ds:schemaRef ds:uri="http://schemas.microsoft.com/sharepoint/v3/contenttype/forms"/>
  </ds:schemaRefs>
</ds:datastoreItem>
</file>

<file path=customXml/itemProps4.xml><?xml version="1.0" encoding="utf-8"?>
<ds:datastoreItem xmlns:ds="http://purl.oclc.org/ooxml/officeDocument/customXml" ds:itemID="{452F39D0-410A-4546-83C5-05092F2F3D52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31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Smith, Spencer</cp:lastModifiedBy>
  <cp:revision>10</cp:revision>
  <dcterms:created xsi:type="dcterms:W3CDTF">2021-07-13T20:26:00Z</dcterms:created>
  <dcterms:modified xsi:type="dcterms:W3CDTF">2021-07-19T18:45:00Z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ContentTypeId">
    <vt:lpwstr>0x01010063F5571D670E8D4AA25ECFBB7B20D68E</vt:lpwstr>
  </property>
</Properties>
</file>