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6856D" w14:textId="2D9EF86C" w:rsidR="00573C21" w:rsidRPr="000511AB" w:rsidRDefault="00C118A3" w:rsidP="00C118A3">
      <w:pPr>
        <w:jc w:val="center"/>
        <w:rPr>
          <w:rFonts w:cs="Times New Roman"/>
          <w:szCs w:val="24"/>
        </w:rPr>
      </w:pPr>
      <w:commentRangeStart w:id="0"/>
      <w:commentRangeEnd w:id="0"/>
      <w:r>
        <w:rPr>
          <w:rStyle w:val="Refdecomentario"/>
        </w:rPr>
        <w:commentReference w:id="0"/>
      </w:r>
      <w:r w:rsidR="003F3506">
        <w:rPr>
          <w:rFonts w:cs="Times New Roman"/>
          <w:szCs w:val="24"/>
        </w:rPr>
        <w:t>A</w:t>
      </w:r>
      <w:r w:rsidR="003F3506" w:rsidRPr="003F3506">
        <w:rPr>
          <w:rFonts w:cs="Times New Roman"/>
          <w:szCs w:val="24"/>
        </w:rPr>
        <w:t>rte y sensibilidad en la escuela primaria: un estudio hermenéutico interpretativo en la Institución Educativa Nuevo Latir</w:t>
      </w:r>
      <w:commentRangeStart w:id="1"/>
      <w:r>
        <w:rPr>
          <w:rFonts w:cs="Times New Roman"/>
          <w:szCs w:val="24"/>
        </w:rPr>
        <w:t xml:space="preserve"> </w:t>
      </w:r>
      <w:commentRangeEnd w:id="1"/>
      <w:r>
        <w:rPr>
          <w:rStyle w:val="Refdecomentario"/>
        </w:rPr>
        <w:commentReference w:id="1"/>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11C74A4E" w14:textId="28876036" w:rsidR="00ED708F" w:rsidRDefault="002A67EC" w:rsidP="00573C21">
      <w:pPr>
        <w:jc w:val="center"/>
        <w:rPr>
          <w:rFonts w:cs="Times New Roman"/>
          <w:szCs w:val="24"/>
        </w:rPr>
      </w:pPr>
      <w:r>
        <w:rPr>
          <w:rFonts w:cs="Times New Roman"/>
          <w:szCs w:val="24"/>
        </w:rPr>
        <w:t>Hola mundo!!</w:t>
      </w: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r>
        <w:rPr>
          <w:color w:val="000000"/>
        </w:rPr>
        <w:t>Jackeline Ramirez Sanchez</w:t>
      </w:r>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57D6E2B4"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581E217C" w:rsidR="000C3D3F" w:rsidRDefault="00F13DF5"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C6AE9">
            <w:rPr>
              <w:rStyle w:val="Estilo7"/>
            </w:rPr>
            <w:t>Seleccione tipo de documento</w:t>
          </w:r>
        </w:sdtContent>
      </w:sdt>
      <w:r w:rsidR="00573C21" w:rsidRPr="000511AB">
        <w:rPr>
          <w:rFonts w:cs="Times New Roman"/>
          <w:szCs w:val="24"/>
        </w:rPr>
        <w:t xml:space="preserve"> para optar al título de</w:t>
      </w:r>
      <w:r w:rsidR="000C3D3F">
        <w:rPr>
          <w:rFonts w:cs="Times New Roman"/>
          <w:szCs w:val="24"/>
        </w:rPr>
        <w:t xml:space="preserve"> </w:t>
      </w:r>
      <w:sdt>
        <w:sdtPr>
          <w:rPr>
            <w:rStyle w:val="Estilo8"/>
          </w:rPr>
          <w:alias w:val="Título obtenido"/>
          <w:tag w:val="Título"/>
          <w:id w:val="859623539"/>
          <w:placeholder>
            <w:docPart w:val="DefaultPlaceholder_1081868575"/>
          </w:placeholder>
          <w:temporary/>
          <w:showingPlcHdr/>
          <w15:color w:val="000000"/>
          <w:dropDownList>
            <w:listItem w:value="Seleccione título otorgado por USB Colombia (A-Z)"/>
            <w:listItem w:displayText="Administrador de Empresas" w:value="Administrador de Empresas"/>
            <w:listItem w:displayText="Administrador en Salud" w:value="Administrador en Salud"/>
            <w:listItem w:displayText="Ingeniero en Sistemas" w:value="Ingeniero en Sistemas"/>
            <w:listItem w:displayText="Ingeniero Electrónico" w:value=""/>
            <w:listItem w:displayText="Ingeniero Industrial" w:value="Ingeniero Industrial"/>
            <w:listItem w:displayText="Licenciado en Ciencias del Deporte y la Educación Física" w:value="Licenciado en Ciencias del Deporte y la Educación Física"/>
            <w:listItem w:displayText="Licenciado en Pedagogía Infantil" w:value="Licenciado en Pedagogía Infantil"/>
            <w:listItem w:displayText="Maestro en Artes Visuales" w:value="Maestro en Artes Visuales"/>
            <w:listItem w:displayText="Tecnólogo en Mecatrónica Industrial" w:value="Tecnólogo en Mecatrónica Industrial"/>
            <w:listItem w:displayText="Tecnológo en Electrónica Industrial" w:value="Tecnológo en Electrónica Industrial"/>
            <w:listItem w:displayText="Tecnólogo en Instrumentación Industrial" w:value="Tecnólogo en Instrumentación Industrial"/>
            <w:listItem w:displayText="Tecnólogo en Gestión de Redes de Telecomunicaciones" w:value="Tecnólogo en Gestión de Redes de Telecomunicaciones"/>
            <w:listItem w:displayText="Tecnólogo en Sistemas de Información" w:value="Tecnólogo en Sistemas de Información"/>
            <w:listItem w:displayText="Tecnólogo en Producción Industrial" w:value="Tecnólogo en Producción Industrial"/>
            <w:listItem w:displayText="Técnico Profesional en Registro y Control de Procesos Productivos" w:value="Técnico Profesional en Registro y Control de Procesos Productivos"/>
            <w:listItem w:displayText="Técnico Profesional en Mantenimiento y Configuración de Redes de Comunicación" w:value="Técnico Profesional en Mantenimiento y Configuración de Redes de Comunicación"/>
            <w:listItem w:displayText="Técnico Profesional en Mantenimiento Electrónico Industrial" w:value="Técnico Profesional en Mantenimiento Electrónico Industrial"/>
            <w:listItem w:displayText="Tecnólogo en en Gestión Contable y Financiera" w:value="Tecnólogo en en Gestión Contable y Financiera"/>
            <w:listItem w:displayText="Tecnólogo en Gestión Empresarial" w:value="Tecnólogo en Gestión Empresarial"/>
            <w:listItem w:displayText="Tecnólogo en Mercadeo y Negocios Internacionales" w:value="Tecnólogo en Mercadeo y Negocios Internacionales"/>
            <w:listItem w:displayText="Tecnólogo en Gestión Logística" w:value="Tecnólogo en Gestión Logística"/>
            <w:listItem w:displayText="Tecnólogo en Contabilidad Sistematizada" w:value="Tecnólogo en Contabilidad Sistematizada"/>
            <w:listItem w:displayText="Técnico Profesional en Logística Empresarial" w:value="Técnico Profesional en Logística Empresarial"/>
            <w:listItem w:displayText="Técnico Profesional en Procesos Empresariales" w:value="Técnico Profesional en Procesos Empresariales"/>
            <w:listItem w:displayText="Profesional en Salud Ocupacional" w:value="Profesional en Salud Ocupacional"/>
          </w:dropDownList>
        </w:sdtPr>
        <w:sdtEndPr>
          <w:rPr>
            <w:rStyle w:val="Fuentedeprrafopredeter"/>
            <w:rFonts w:cs="Times New Roman"/>
            <w:szCs w:val="24"/>
          </w:rPr>
        </w:sdtEndPr>
        <w:sdtContent>
          <w:r w:rsidR="000C3D3F" w:rsidRPr="007A2281">
            <w:rPr>
              <w:rStyle w:val="Textodelmarcadordeposicin"/>
            </w:rPr>
            <w:t>Elija un elemento.</w:t>
          </w:r>
        </w:sdtContent>
      </w:sdt>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F13DF5"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commentRangeStart w:id="2"/>
            <w:commentRangeEnd w:id="2"/>
            <w:r w:rsidRPr="00DA4501">
              <w:rPr>
                <w:rStyle w:val="Refdecomentario"/>
                <w:rFonts w:cs="Times New Roman"/>
                <w:sz w:val="24"/>
                <w:szCs w:val="24"/>
              </w:rPr>
              <w:commentReference w:id="2"/>
            </w:r>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commentRangeStart w:id="3"/>
            <w:commentRangeEnd w:id="3"/>
            <w:r w:rsidRPr="00DA4501">
              <w:rPr>
                <w:rStyle w:val="Refdecomentario"/>
                <w:rFonts w:cs="Times New Roman"/>
                <w:sz w:val="24"/>
                <w:szCs w:val="24"/>
              </w:rPr>
              <w:commentReference w:id="3"/>
            </w:r>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77777777" w:rsidR="00DA4501" w:rsidRPr="00DA4501" w:rsidRDefault="00DA4501" w:rsidP="00DA4501">
      <w:pPr>
        <w:jc w:val="left"/>
        <w:rPr>
          <w:rFonts w:cs="Times New Roman"/>
          <w:b/>
          <w:szCs w:val="24"/>
        </w:rPr>
        <w:sectPr w:rsidR="00DA4501" w:rsidRPr="00DA4501" w:rsidSect="00E10DFE">
          <w:footerReference w:type="default" r:id="rId13"/>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commentRangeStart w:id="4"/>
      <w:r w:rsidRPr="00DA4501">
        <w:rPr>
          <w:rFonts w:cs="Times New Roman"/>
          <w:b/>
          <w:szCs w:val="24"/>
        </w:rPr>
        <w:t>22 de marzo de 2017</w:t>
      </w:r>
      <w:commentRangeEnd w:id="4"/>
      <w:r w:rsidRPr="00DA4501">
        <w:rPr>
          <w:rStyle w:val="Refdecomentario"/>
          <w:rFonts w:cs="Times New Roman"/>
          <w:sz w:val="24"/>
          <w:szCs w:val="24"/>
        </w:rPr>
        <w:commentReference w:id="4"/>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commentRangeStart w:id="5"/>
      <w:r w:rsidRPr="00A0794E">
        <w:rPr>
          <w:rFonts w:cs="Times New Roman"/>
          <w:b/>
          <w:szCs w:val="24"/>
        </w:rPr>
        <w:lastRenderedPageBreak/>
        <w:t>Dedicatoria</w:t>
      </w:r>
      <w:commentRangeEnd w:id="5"/>
      <w:r w:rsidR="00A75437">
        <w:rPr>
          <w:rStyle w:val="Refdecomentario"/>
        </w:rPr>
        <w:commentReference w:id="5"/>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commentRangeStart w:id="6"/>
      <w:r w:rsidRPr="00A0794E">
        <w:rPr>
          <w:rFonts w:cs="Times New Roman"/>
          <w:b/>
          <w:szCs w:val="24"/>
        </w:rPr>
        <w:t>Agradecimientos</w:t>
      </w:r>
      <w:commentRangeEnd w:id="6"/>
      <w:r w:rsidR="00A75437">
        <w:rPr>
          <w:rStyle w:val="Refdecomentario"/>
        </w:rPr>
        <w:commentReference w:id="6"/>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commentRangeStart w:id="7"/>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commentRangeEnd w:id="7"/>
      <w:r w:rsidR="0065103A">
        <w:rPr>
          <w:rStyle w:val="Refdecomentario"/>
        </w:rPr>
        <w:commentReference w:id="7"/>
      </w:r>
    </w:p>
    <w:p w14:paraId="52F15C5E" w14:textId="77777777" w:rsidR="00D7668C" w:rsidRPr="006B13CA" w:rsidRDefault="00D7668C" w:rsidP="006B13CA">
      <w:pPr>
        <w:jc w:val="center"/>
        <w:rPr>
          <w:rFonts w:cs="Times New Roman"/>
          <w:b/>
          <w:szCs w:val="24"/>
        </w:rPr>
      </w:pPr>
    </w:p>
    <w:p w14:paraId="4D1219CE" w14:textId="3E8BE47D" w:rsidR="006B13CA" w:rsidRDefault="00787A23" w:rsidP="0003707B">
      <w:pPr>
        <w:jc w:val="center"/>
        <w:rPr>
          <w:rFonts w:cs="Times New Roman"/>
          <w:szCs w:val="24"/>
        </w:rPr>
      </w:pPr>
      <w:r>
        <w:rPr>
          <w:noProof/>
          <w:lang w:eastAsia="es-CO"/>
        </w:rPr>
        <w:drawing>
          <wp:inline distT="0" distB="0" distL="0" distR="0" wp14:anchorId="6DA06B9D" wp14:editId="5B9D8DA9">
            <wp:extent cx="6313387" cy="707366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958" t="22093" r="40771" b="3672"/>
                    <a:stretch/>
                  </pic:blipFill>
                  <pic:spPr bwMode="auto">
                    <a:xfrm>
                      <a:off x="0" y="0"/>
                      <a:ext cx="6382075" cy="7150620"/>
                    </a:xfrm>
                    <a:prstGeom prst="rect">
                      <a:avLst/>
                    </a:prstGeom>
                    <a:ln>
                      <a:noFill/>
                    </a:ln>
                    <a:extLst>
                      <a:ext uri="{53640926-AAD7-44D8-BBD7-CCE9431645EC}">
                        <a14:shadowObscured xmlns:a14="http://schemas.microsoft.com/office/drawing/2010/main"/>
                      </a:ext>
                    </a:extLst>
                  </pic:spPr>
                </pic:pic>
              </a:graphicData>
            </a:graphic>
          </wp:inline>
        </w:drawing>
      </w: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13E11880" w14:textId="38B13FBF" w:rsidR="006B13CA" w:rsidRPr="00EB62FB" w:rsidRDefault="00CC076C" w:rsidP="00CC076C">
      <w:pPr>
        <w:jc w:val="center"/>
        <w:rPr>
          <w:rFonts w:cs="Times New Roman"/>
          <w:b/>
          <w:szCs w:val="24"/>
        </w:rPr>
      </w:pPr>
      <w:commentRangeStart w:id="8"/>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commentRangeEnd w:id="8"/>
      <w:r w:rsidRPr="00EB62FB">
        <w:rPr>
          <w:rStyle w:val="Refdecomentario"/>
          <w:b/>
        </w:rPr>
        <w:commentReference w:id="8"/>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commentRangeStart w:id="9"/>
      <w:r w:rsidRPr="00EB751D">
        <w:rPr>
          <w:rFonts w:cs="Times New Roman"/>
          <w:szCs w:val="24"/>
        </w:rPr>
        <w:t>T</w:t>
      </w:r>
      <w:commentRangeEnd w:id="9"/>
      <w:r>
        <w:rPr>
          <w:rStyle w:val="Refdecomentario"/>
        </w:rPr>
        <w:commentReference w:id="9"/>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commentRangeStart w:id="10"/>
      <w:r w:rsidRPr="00EB62FB">
        <w:rPr>
          <w:rFonts w:cs="Times New Roman"/>
          <w:b/>
          <w:szCs w:val="24"/>
        </w:rPr>
        <w:t>L</w:t>
      </w:r>
      <w:commentRangeEnd w:id="10"/>
      <w:r w:rsidR="00671FB5">
        <w:rPr>
          <w:rStyle w:val="Refdecomentario"/>
        </w:rPr>
        <w:commentReference w:id="10"/>
      </w:r>
      <w:r w:rsidRPr="00EB62FB">
        <w:rPr>
          <w:rFonts w:cs="Times New Roman"/>
          <w:b/>
          <w:szCs w:val="24"/>
        </w:rPr>
        <w:t xml:space="preserve">ista de </w:t>
      </w:r>
      <w:r w:rsidR="00892860">
        <w:rPr>
          <w:rFonts w:cs="Times New Roman"/>
          <w:b/>
          <w:szCs w:val="24"/>
        </w:rPr>
        <w:t>f</w:t>
      </w:r>
      <w:commentRangeStart w:id="11"/>
      <w:r w:rsidRPr="00EB62FB">
        <w:rPr>
          <w:rFonts w:cs="Times New Roman"/>
          <w:b/>
          <w:szCs w:val="24"/>
        </w:rPr>
        <w:t>iguras</w:t>
      </w:r>
      <w:commentRangeEnd w:id="11"/>
      <w:r w:rsidR="006C5501">
        <w:rPr>
          <w:rStyle w:val="Refdecomentario"/>
        </w:rPr>
        <w:commentReference w:id="11"/>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commentRangeStart w:id="12"/>
      <w:r>
        <w:rPr>
          <w:rFonts w:cs="Times New Roman"/>
          <w:szCs w:val="24"/>
        </w:rPr>
        <w:t>F</w:t>
      </w:r>
      <w:commentRangeEnd w:id="12"/>
      <w:r>
        <w:rPr>
          <w:rStyle w:val="Refdecomentario"/>
        </w:rPr>
        <w:commentReference w:id="12"/>
      </w:r>
      <w:r>
        <w:rPr>
          <w:rFonts w:cs="Times New Roman"/>
          <w:szCs w:val="24"/>
        </w:rPr>
        <w:t xml:space="preserve">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Centro Cultural Jairo Panesso Tascón…………………</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commentRangeStart w:id="13"/>
      <w:r>
        <w:rPr>
          <w:rFonts w:cs="Times New Roman"/>
          <w:szCs w:val="24"/>
        </w:rPr>
        <w:t xml:space="preserve"> </w:t>
      </w:r>
      <w:commentRangeEnd w:id="13"/>
      <w:r>
        <w:rPr>
          <w:rStyle w:val="Refdecomentario"/>
        </w:rPr>
        <w:commentReference w:id="13"/>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14"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5"/>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commentRangeStart w:id="15"/>
      <w:r w:rsidRPr="00E41C47">
        <w:rPr>
          <w:b/>
        </w:rPr>
        <w:lastRenderedPageBreak/>
        <w:t>R</w:t>
      </w:r>
      <w:commentRangeEnd w:id="15"/>
      <w:r w:rsidR="00E02F9F">
        <w:rPr>
          <w:rStyle w:val="Refdecomentario"/>
        </w:rPr>
        <w:commentReference w:id="15"/>
      </w:r>
      <w:r w:rsidRPr="00E41C47">
        <w:rPr>
          <w:b/>
        </w:rPr>
        <w:t>esumen</w:t>
      </w:r>
      <w:bookmarkEnd w:id="14"/>
    </w:p>
    <w:p w14:paraId="04EE819E" w14:textId="77777777" w:rsidR="006B13CA" w:rsidRDefault="006B13CA" w:rsidP="006B13CA">
      <w:pPr>
        <w:ind w:firstLine="708"/>
        <w:rPr>
          <w:szCs w:val="24"/>
        </w:rPr>
      </w:pPr>
    </w:p>
    <w:p w14:paraId="4CEF3E9F" w14:textId="2BD98B15" w:rsidR="006B13CA" w:rsidRPr="001A7198" w:rsidRDefault="006B13CA" w:rsidP="00281507">
      <w:pPr>
        <w:rPr>
          <w:color w:val="0070C0"/>
          <w:szCs w:val="24"/>
        </w:rPr>
      </w:pPr>
      <w:r w:rsidRPr="001A7198">
        <w:rPr>
          <w:color w:val="0070C0"/>
          <w:szCs w:val="24"/>
        </w:rPr>
        <w:t>El resumen permite identificar la esencia del escrito, mencionando brevemente el objetivo y la metodología, así como los resultados y las conclusiones (</w:t>
      </w:r>
      <w:r w:rsidR="005D799B" w:rsidRPr="001A7198">
        <w:rPr>
          <w:color w:val="0070C0"/>
          <w:szCs w:val="24"/>
        </w:rPr>
        <w:t xml:space="preserve">mínimo </w:t>
      </w:r>
      <w:r w:rsidRPr="001A7198">
        <w:rPr>
          <w:color w:val="0070C0"/>
          <w:szCs w:val="24"/>
        </w:rPr>
        <w:t>1</w:t>
      </w:r>
      <w:r w:rsidR="00C4616F" w:rsidRPr="001A7198">
        <w:rPr>
          <w:color w:val="0070C0"/>
          <w:szCs w:val="24"/>
        </w:rPr>
        <w:t>5</w:t>
      </w:r>
      <w:r w:rsidRPr="001A7198">
        <w:rPr>
          <w:color w:val="0070C0"/>
          <w:szCs w:val="24"/>
        </w:rPr>
        <w:t>0</w:t>
      </w:r>
      <w:r w:rsidR="005D799B" w:rsidRPr="001A7198">
        <w:rPr>
          <w:color w:val="0070C0"/>
          <w:szCs w:val="24"/>
        </w:rPr>
        <w:t xml:space="preserve">, máximo </w:t>
      </w:r>
      <w:r w:rsidRPr="001A7198">
        <w:rPr>
          <w:color w:val="0070C0"/>
          <w:szCs w:val="24"/>
        </w:rPr>
        <w:t>250 palabras).</w:t>
      </w:r>
      <w:r w:rsidR="0096097B">
        <w:rPr>
          <w:color w:val="0070C0"/>
          <w:szCs w:val="24"/>
        </w:rPr>
        <w:t xml:space="preserve"> </w:t>
      </w:r>
      <w:r w:rsidR="0096097B" w:rsidRPr="00E355CF">
        <w:rPr>
          <w:b/>
          <w:color w:val="0070C0"/>
          <w:szCs w:val="24"/>
        </w:rPr>
        <w:t>Recuerde que el color de fuente</w:t>
      </w:r>
      <w:r w:rsidR="0096097B">
        <w:rPr>
          <w:b/>
          <w:color w:val="0070C0"/>
          <w:szCs w:val="24"/>
        </w:rPr>
        <w:t xml:space="preserve"> de todo el documento debe ser </w:t>
      </w:r>
      <w:r w:rsidR="0096097B" w:rsidRPr="00E355CF">
        <w:rPr>
          <w:b/>
          <w:color w:val="0070C0"/>
          <w:szCs w:val="24"/>
        </w:rPr>
        <w:t xml:space="preserve">Negro. Aquí hemos utilizado el color </w:t>
      </w:r>
      <w:r w:rsidR="0096097B">
        <w:rPr>
          <w:b/>
          <w:color w:val="0070C0"/>
          <w:szCs w:val="24"/>
        </w:rPr>
        <w:t>A</w:t>
      </w:r>
      <w:r w:rsidR="0096097B" w:rsidRPr="00E355CF">
        <w:rPr>
          <w:b/>
          <w:color w:val="0070C0"/>
          <w:szCs w:val="24"/>
        </w:rPr>
        <w:t>zul con fines didácticos para describir el contenido que debe redactar en cada uno de los apartados.</w:t>
      </w:r>
    </w:p>
    <w:p w14:paraId="6A1F930B" w14:textId="77777777" w:rsidR="002421AA" w:rsidRPr="001A7198" w:rsidRDefault="002421AA" w:rsidP="006B13CA">
      <w:pPr>
        <w:rPr>
          <w:b/>
          <w:color w:val="0070C0"/>
          <w:szCs w:val="24"/>
        </w:rPr>
      </w:pPr>
    </w:p>
    <w:p w14:paraId="373AA4A8" w14:textId="212ADFFF" w:rsidR="006B13CA" w:rsidRPr="001A7198" w:rsidRDefault="006B13CA" w:rsidP="006B13CA">
      <w:pPr>
        <w:rPr>
          <w:color w:val="0070C0"/>
          <w:szCs w:val="24"/>
        </w:rPr>
      </w:pPr>
      <w:commentRangeStart w:id="16"/>
      <w:r w:rsidRPr="001A7198">
        <w:rPr>
          <w:b/>
          <w:color w:val="0070C0"/>
          <w:szCs w:val="24"/>
        </w:rPr>
        <w:t>P</w:t>
      </w:r>
      <w:commentRangeEnd w:id="16"/>
      <w:r w:rsidR="002557AD" w:rsidRPr="001A7198">
        <w:rPr>
          <w:rStyle w:val="Refdecomentario"/>
          <w:color w:val="0070C0"/>
        </w:rPr>
        <w:commentReference w:id="16"/>
      </w:r>
      <w:r w:rsidRPr="001A7198">
        <w:rPr>
          <w:b/>
          <w:color w:val="0070C0"/>
          <w:szCs w:val="24"/>
        </w:rPr>
        <w:t>alabras clave:</w:t>
      </w:r>
      <w:r w:rsidRPr="001A7198">
        <w:rPr>
          <w:color w:val="0070C0"/>
          <w:szCs w:val="24"/>
        </w:rPr>
        <w:t xml:space="preserve"> Artículo científico, Artículo de revisión, Investigación, Estilos de citación.</w:t>
      </w:r>
    </w:p>
    <w:p w14:paraId="5FCB9300" w14:textId="77777777" w:rsidR="006B13CA" w:rsidRDefault="006B13CA" w:rsidP="006B13CA">
      <w:pPr>
        <w:jc w:val="center"/>
        <w:rPr>
          <w:rFonts w:cs="Times New Roman"/>
          <w:szCs w:val="24"/>
        </w:rPr>
      </w:pPr>
    </w:p>
    <w:p w14:paraId="0A875A73" w14:textId="77777777" w:rsidR="006B13CA" w:rsidRPr="00FB1F1D" w:rsidRDefault="006B13CA" w:rsidP="006B13CA">
      <w:pPr>
        <w:jc w:val="center"/>
        <w:rPr>
          <w:b/>
          <w:szCs w:val="24"/>
        </w:rPr>
      </w:pPr>
      <w:commentRangeStart w:id="17"/>
      <w:r w:rsidRPr="00FB1F1D">
        <w:rPr>
          <w:b/>
          <w:szCs w:val="24"/>
        </w:rPr>
        <w:t>Abstract</w:t>
      </w:r>
      <w:commentRangeEnd w:id="17"/>
      <w:r>
        <w:rPr>
          <w:rStyle w:val="Refdecomentario"/>
        </w:rPr>
        <w:commentReference w:id="17"/>
      </w:r>
    </w:p>
    <w:p w14:paraId="7D9E485B" w14:textId="77777777" w:rsidR="00475ED8" w:rsidRPr="00A35A00" w:rsidRDefault="00475ED8" w:rsidP="006B13CA">
      <w:pPr>
        <w:ind w:firstLine="708"/>
        <w:rPr>
          <w:szCs w:val="24"/>
        </w:rPr>
      </w:pPr>
    </w:p>
    <w:p w14:paraId="05A594AB" w14:textId="565A0D1C" w:rsidR="006B13CA" w:rsidRPr="001A7198" w:rsidRDefault="006F1138" w:rsidP="00281507">
      <w:pPr>
        <w:rPr>
          <w:color w:val="0070C0"/>
          <w:szCs w:val="24"/>
        </w:rPr>
      </w:pPr>
      <w:r w:rsidRPr="001A7198">
        <w:rPr>
          <w:color w:val="0070C0"/>
          <w:szCs w:val="24"/>
        </w:rPr>
        <w:t>El abstract es el mismo resumen pero en idioma inglés. Conserva la misma extensión o aproximada, es decir, mínimo 150 y máximo 250 palabras</w:t>
      </w:r>
      <w:r w:rsidR="006B13CA" w:rsidRPr="001A7198">
        <w:rPr>
          <w:color w:val="0070C0"/>
          <w:szCs w:val="24"/>
        </w:rPr>
        <w:t>.</w:t>
      </w:r>
    </w:p>
    <w:p w14:paraId="3C452203" w14:textId="77777777" w:rsidR="006B13CA" w:rsidRPr="001A7198" w:rsidRDefault="006B13CA" w:rsidP="006B13CA">
      <w:pPr>
        <w:ind w:firstLine="708"/>
        <w:rPr>
          <w:color w:val="0070C0"/>
          <w:szCs w:val="24"/>
        </w:rPr>
      </w:pPr>
    </w:p>
    <w:p w14:paraId="22E287CF" w14:textId="2A59BF25" w:rsidR="006B13CA" w:rsidRPr="001A7198" w:rsidRDefault="006B13CA" w:rsidP="002421AA">
      <w:pPr>
        <w:rPr>
          <w:color w:val="0070C0"/>
          <w:szCs w:val="24"/>
          <w:lang w:val="en-US"/>
        </w:rPr>
      </w:pPr>
      <w:commentRangeStart w:id="18"/>
      <w:r w:rsidRPr="001A7198">
        <w:rPr>
          <w:b/>
          <w:color w:val="0070C0"/>
          <w:szCs w:val="24"/>
          <w:lang w:val="en-US"/>
        </w:rPr>
        <w:t>K</w:t>
      </w:r>
      <w:commentRangeEnd w:id="18"/>
      <w:r w:rsidR="002557AD" w:rsidRPr="001A7198">
        <w:rPr>
          <w:rStyle w:val="Refdecomentario"/>
          <w:color w:val="0070C0"/>
        </w:rPr>
        <w:commentReference w:id="18"/>
      </w:r>
      <w:r w:rsidRPr="001A7198">
        <w:rPr>
          <w:b/>
          <w:color w:val="0070C0"/>
          <w:szCs w:val="24"/>
          <w:lang w:val="en-US"/>
        </w:rPr>
        <w:t>eywords:</w:t>
      </w:r>
      <w:r w:rsidRPr="001A7198">
        <w:rPr>
          <w:color w:val="0070C0"/>
          <w:szCs w:val="24"/>
          <w:lang w:val="en-US"/>
        </w:rPr>
        <w:t xml:space="preserve"> </w:t>
      </w:r>
      <w:r w:rsidR="00DD27B2" w:rsidRPr="001A7198">
        <w:rPr>
          <w:color w:val="0070C0"/>
          <w:szCs w:val="24"/>
          <w:lang w:val="en-US"/>
        </w:rPr>
        <w:t xml:space="preserve">Scientific article, Review article, Research, Citation styles.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19" w:name="_Toc437858002"/>
      <w:bookmarkStart w:id="20" w:name="_Toc437858423"/>
      <w:bookmarkStart w:id="21"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w:t>
      </w:r>
      <w:commentRangeStart w:id="22"/>
      <w:r w:rsidRPr="00285913">
        <w:rPr>
          <w:b/>
        </w:rPr>
        <w:t>n</w:t>
      </w:r>
      <w:bookmarkEnd w:id="19"/>
      <w:bookmarkEnd w:id="20"/>
      <w:bookmarkEnd w:id="21"/>
      <w:commentRangeEnd w:id="22"/>
      <w:r w:rsidR="00E02F9F">
        <w:rPr>
          <w:rStyle w:val="Refdecomentario"/>
        </w:rPr>
        <w:commentReference w:id="22"/>
      </w:r>
    </w:p>
    <w:p w14:paraId="523011E6" w14:textId="77777777" w:rsidR="006B13CA" w:rsidRDefault="006B13CA" w:rsidP="006B13CA">
      <w:pPr>
        <w:ind w:firstLine="708"/>
        <w:rPr>
          <w:rFonts w:cs="Times New Roman"/>
          <w:szCs w:val="24"/>
        </w:rPr>
      </w:pPr>
    </w:p>
    <w:p w14:paraId="61BB168A" w14:textId="3192E7A2" w:rsidR="0008236F" w:rsidRPr="006C1D97" w:rsidRDefault="006B13CA" w:rsidP="006B13CA">
      <w:pPr>
        <w:ind w:firstLine="708"/>
        <w:rPr>
          <w:color w:val="0070C0"/>
          <w:szCs w:val="24"/>
        </w:rPr>
      </w:pPr>
      <w:commentRangeStart w:id="23"/>
      <w:r w:rsidRPr="006C1D97">
        <w:rPr>
          <w:color w:val="0070C0"/>
          <w:szCs w:val="24"/>
        </w:rPr>
        <w:t>En</w:t>
      </w:r>
      <w:commentRangeEnd w:id="23"/>
      <w:r w:rsidR="00C63A60" w:rsidRPr="006C1D97">
        <w:rPr>
          <w:rStyle w:val="Refdecomentario"/>
          <w:color w:val="0070C0"/>
        </w:rPr>
        <w:commentReference w:id="23"/>
      </w:r>
      <w:r w:rsidRPr="006C1D97">
        <w:rPr>
          <w:color w:val="0070C0"/>
          <w:szCs w:val="24"/>
        </w:rPr>
        <w:t xml:space="preserve"> la introducción se menciona claramente el para qué y el porqué del documento, se incluye el planteamiento del problema, el objetivo, preguntas de investigación, la justificación.</w:t>
      </w:r>
      <w:commentRangeStart w:id="24"/>
      <w:r w:rsidR="00DF22A5" w:rsidRPr="006C1D97">
        <w:rPr>
          <w:color w:val="0070C0"/>
          <w:szCs w:val="24"/>
        </w:rPr>
        <w:t xml:space="preserve"> </w:t>
      </w:r>
    </w:p>
    <w:p w14:paraId="347FFBA8" w14:textId="374B2F4C" w:rsidR="00A0794E" w:rsidRPr="006C1D97" w:rsidRDefault="00F676AE" w:rsidP="007B5A46">
      <w:pPr>
        <w:ind w:firstLine="708"/>
        <w:rPr>
          <w:rFonts w:cs="Times New Roman"/>
          <w:color w:val="0070C0"/>
          <w:szCs w:val="24"/>
        </w:rPr>
      </w:pPr>
      <w:r w:rsidRPr="006C1D97">
        <w:rPr>
          <w:color w:val="0070C0"/>
          <w:szCs w:val="24"/>
        </w:rPr>
        <w:t>S</w:t>
      </w:r>
      <w:commentRangeEnd w:id="24"/>
      <w:r w:rsidR="00670427" w:rsidRPr="006C1D97">
        <w:rPr>
          <w:rStyle w:val="Refdecomentario"/>
          <w:color w:val="0070C0"/>
        </w:rPr>
        <w:commentReference w:id="24"/>
      </w:r>
      <w:r w:rsidRPr="006C1D97">
        <w:rPr>
          <w:color w:val="0070C0"/>
          <w:szCs w:val="24"/>
        </w:rPr>
        <w:t>i bien se prefiere la narración en tercera persona (se realizaron las encuestas, se publicaron resultados, se establecieron parámetros, etc.), en Normas APA también se aprueba el uso de primera persona</w:t>
      </w:r>
      <w:r w:rsidR="00DF22A5" w:rsidRPr="006C1D97">
        <w:rPr>
          <w:color w:val="0070C0"/>
          <w:szCs w:val="24"/>
        </w:rPr>
        <w:t xml:space="preserve"> singular </w:t>
      </w:r>
      <w:r w:rsidR="00670427" w:rsidRPr="006C1D97">
        <w:rPr>
          <w:color w:val="0070C0"/>
          <w:szCs w:val="24"/>
        </w:rPr>
        <w:t xml:space="preserve">para un solo autor </w:t>
      </w:r>
      <w:r w:rsidR="00DF22A5" w:rsidRPr="006C1D97">
        <w:rPr>
          <w:color w:val="0070C0"/>
          <w:szCs w:val="24"/>
        </w:rPr>
        <w:t xml:space="preserve">(realicé las encuestas) </w:t>
      </w:r>
      <w:r w:rsidRPr="006C1D97">
        <w:rPr>
          <w:color w:val="0070C0"/>
          <w:szCs w:val="24"/>
        </w:rPr>
        <w:t xml:space="preserve">o </w:t>
      </w:r>
      <w:r w:rsidR="00DF22A5" w:rsidRPr="006C1D97">
        <w:rPr>
          <w:color w:val="0070C0"/>
          <w:szCs w:val="24"/>
        </w:rPr>
        <w:t xml:space="preserve">primera persona plural </w:t>
      </w:r>
      <w:r w:rsidR="00E830BE" w:rsidRPr="006C1D97">
        <w:rPr>
          <w:color w:val="0070C0"/>
          <w:szCs w:val="24"/>
        </w:rPr>
        <w:t xml:space="preserve">(o mayestático) </w:t>
      </w:r>
      <w:r w:rsidR="00670427" w:rsidRPr="006C1D97">
        <w:rPr>
          <w:color w:val="0070C0"/>
          <w:szCs w:val="24"/>
        </w:rPr>
        <w:t xml:space="preserve">para dos o más autores </w:t>
      </w:r>
      <w:r w:rsidR="00DF22A5" w:rsidRPr="006C1D97">
        <w:rPr>
          <w:color w:val="0070C0"/>
          <w:szCs w:val="24"/>
        </w:rPr>
        <w:t>(realizamos las encuestas)</w:t>
      </w:r>
      <w:r w:rsidR="00670427" w:rsidRPr="006C1D97">
        <w:rPr>
          <w:color w:val="0070C0"/>
          <w:szCs w:val="24"/>
        </w:rPr>
        <w:t>; en todo caso, consulte con su asesor el estilo a adoptar en su investigación</w:t>
      </w:r>
      <w:r w:rsidR="003D1806" w:rsidRPr="006C1D97">
        <w:rPr>
          <w:color w:val="0070C0"/>
          <w:szCs w:val="24"/>
        </w:rPr>
        <w:t xml:space="preserve"> </w:t>
      </w:r>
      <w:commentRangeStart w:id="25"/>
      <w:r w:rsidR="003D1806" w:rsidRPr="006C1D97">
        <w:rPr>
          <w:rStyle w:val="Refdenotaalpie"/>
          <w:color w:val="0070C0"/>
          <w:szCs w:val="24"/>
        </w:rPr>
        <w:footnoteReference w:id="1"/>
      </w:r>
      <w:commentRangeEnd w:id="25"/>
      <w:r w:rsidR="003D1806" w:rsidRPr="006C1D97">
        <w:rPr>
          <w:rStyle w:val="Refdecomentario"/>
          <w:color w:val="0070C0"/>
        </w:rPr>
        <w:commentReference w:id="25"/>
      </w:r>
      <w:r w:rsidR="00DF22A5" w:rsidRPr="006C1D97">
        <w:rPr>
          <w:color w:val="0070C0"/>
          <w:szCs w:val="24"/>
        </w:rPr>
        <w:t xml:space="preserve">. </w:t>
      </w:r>
    </w:p>
    <w:p w14:paraId="2EAFCBB7" w14:textId="46903EEF" w:rsidR="00B830BA" w:rsidRPr="006C1D97" w:rsidRDefault="00D21A39" w:rsidP="000511AB">
      <w:pPr>
        <w:rPr>
          <w:rFonts w:cs="Times New Roman"/>
          <w:color w:val="0070C0"/>
          <w:szCs w:val="24"/>
        </w:rPr>
      </w:pPr>
      <w:r w:rsidRPr="006C1D97">
        <w:rPr>
          <w:rFonts w:cs="Times New Roman"/>
          <w:color w:val="0070C0"/>
          <w:szCs w:val="24"/>
        </w:rPr>
        <w:tab/>
        <w:t xml:space="preserve">No menos importante es la utilización de conectores que unen elementos de una oración, tener una buena variedad de estos enriquece la estructura y redacción del texto. </w:t>
      </w:r>
      <w:r w:rsidR="00710EB4" w:rsidRPr="006C1D97">
        <w:rPr>
          <w:rFonts w:cs="Times New Roman"/>
          <w:color w:val="0070C0"/>
          <w:szCs w:val="24"/>
        </w:rPr>
        <w:t>Algunos ejemplos:</w:t>
      </w:r>
    </w:p>
    <w:p w14:paraId="783CCB03" w14:textId="65B6D6EC" w:rsidR="00151C77" w:rsidRDefault="006A03E3" w:rsidP="000511AB">
      <w:pPr>
        <w:rPr>
          <w:rFonts w:cs="Times New Roman"/>
          <w:szCs w:val="24"/>
        </w:rPr>
      </w:pPr>
      <w:r>
        <w:rPr>
          <w:rFonts w:cs="Times New Roman"/>
          <w:noProof/>
          <w:szCs w:val="24"/>
          <w:lang w:eastAsia="es-CO"/>
        </w:rPr>
        <mc:AlternateContent>
          <mc:Choice Requires="wps">
            <w:drawing>
              <wp:anchor distT="0" distB="0" distL="114300" distR="114300" simplePos="0" relativeHeight="251665408" behindDoc="0" locked="0" layoutInCell="1" allowOverlap="1" wp14:anchorId="72D710CA" wp14:editId="6793D692">
                <wp:simplePos x="0" y="0"/>
                <wp:positionH relativeFrom="column">
                  <wp:posOffset>3462020</wp:posOffset>
                </wp:positionH>
                <wp:positionV relativeFrom="paragraph">
                  <wp:posOffset>202565</wp:posOffset>
                </wp:positionV>
                <wp:extent cx="2095500" cy="27432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095500" cy="274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10CA" id="_x0000_t202" coordsize="21600,21600" o:spt="202" path="m,l,21600r21600,l21600,xe">
                <v:stroke joinstyle="miter"/>
                <v:path gradientshapeok="t" o:connecttype="rect"/>
              </v:shapetype>
              <v:shape id="Cuadro de texto 25" o:spid="_x0000_s1026" type="#_x0000_t202" style="position:absolute;left:0;text-align:left;margin-left:272.6pt;margin-top:15.95pt;width:165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" fillcolor="white [3201]" stroked="f" strokeweight=".5pt">
                <v:textbox>
                  <w:txbxContent>
                    <w:p w14:paraId="08C6C915" w14:textId="77777777" w:rsidR="003E015F" w:rsidRPr="006C1D97" w:rsidRDefault="003E015F" w:rsidP="006A03E3">
                      <w:pPr>
                        <w:spacing w:line="276" w:lineRule="auto"/>
                        <w:rPr>
                          <w:color w:val="0070C0"/>
                        </w:rPr>
                      </w:pPr>
                      <w:r w:rsidRPr="006C1D97">
                        <w:rPr>
                          <w:color w:val="0070C0"/>
                        </w:rPr>
                        <w:t>En pocas palabras</w:t>
                      </w:r>
                    </w:p>
                    <w:p w14:paraId="4D1CD497" w14:textId="77777777" w:rsidR="003E015F" w:rsidRPr="006C1D97" w:rsidRDefault="003E015F" w:rsidP="006A03E3">
                      <w:pPr>
                        <w:spacing w:line="276" w:lineRule="auto"/>
                        <w:rPr>
                          <w:color w:val="0070C0"/>
                        </w:rPr>
                      </w:pPr>
                      <w:r w:rsidRPr="006C1D97">
                        <w:rPr>
                          <w:color w:val="0070C0"/>
                        </w:rPr>
                        <w:t>A continuación</w:t>
                      </w:r>
                    </w:p>
                    <w:p w14:paraId="661473E7" w14:textId="77777777" w:rsidR="003E015F" w:rsidRPr="006C1D97" w:rsidRDefault="003E015F" w:rsidP="006A03E3">
                      <w:pPr>
                        <w:spacing w:line="276" w:lineRule="auto"/>
                        <w:rPr>
                          <w:color w:val="0070C0"/>
                        </w:rPr>
                      </w:pPr>
                      <w:r w:rsidRPr="006C1D97">
                        <w:rPr>
                          <w:color w:val="0070C0"/>
                        </w:rPr>
                        <w:t>Acto seguido</w:t>
                      </w:r>
                    </w:p>
                    <w:p w14:paraId="39AF56F6" w14:textId="77777777" w:rsidR="003E015F" w:rsidRPr="006C1D97" w:rsidRDefault="003E015F" w:rsidP="006A03E3">
                      <w:pPr>
                        <w:spacing w:line="276" w:lineRule="auto"/>
                        <w:rPr>
                          <w:color w:val="0070C0"/>
                        </w:rPr>
                      </w:pPr>
                      <w:r w:rsidRPr="006C1D97">
                        <w:rPr>
                          <w:color w:val="0070C0"/>
                        </w:rPr>
                        <w:t>Con motivo de</w:t>
                      </w:r>
                    </w:p>
                    <w:p w14:paraId="16A7E061" w14:textId="77777777" w:rsidR="003E015F" w:rsidRPr="006C1D97" w:rsidRDefault="003E015F" w:rsidP="006A03E3">
                      <w:pPr>
                        <w:spacing w:line="276" w:lineRule="auto"/>
                        <w:rPr>
                          <w:color w:val="0070C0"/>
                        </w:rPr>
                      </w:pPr>
                      <w:r w:rsidRPr="006C1D97">
                        <w:rPr>
                          <w:color w:val="0070C0"/>
                        </w:rPr>
                        <w:t>A saber</w:t>
                      </w:r>
                    </w:p>
                    <w:p w14:paraId="4157A7E1" w14:textId="77777777" w:rsidR="003E015F" w:rsidRPr="006C1D97" w:rsidRDefault="003E015F" w:rsidP="006A03E3">
                      <w:pPr>
                        <w:spacing w:line="276" w:lineRule="auto"/>
                        <w:rPr>
                          <w:color w:val="0070C0"/>
                        </w:rPr>
                      </w:pPr>
                      <w:r w:rsidRPr="006C1D97">
                        <w:rPr>
                          <w:color w:val="0070C0"/>
                        </w:rPr>
                        <w:t>De la misma forma</w:t>
                      </w:r>
                    </w:p>
                    <w:p w14:paraId="5AD036E2" w14:textId="77777777" w:rsidR="003E015F" w:rsidRPr="006C1D97" w:rsidRDefault="003E015F" w:rsidP="006A03E3">
                      <w:pPr>
                        <w:spacing w:line="276" w:lineRule="auto"/>
                        <w:rPr>
                          <w:color w:val="0070C0"/>
                        </w:rPr>
                      </w:pPr>
                      <w:r w:rsidRPr="006C1D97">
                        <w:rPr>
                          <w:color w:val="0070C0"/>
                        </w:rPr>
                        <w:t>En síntesis</w:t>
                      </w:r>
                    </w:p>
                    <w:p w14:paraId="00D65545" w14:textId="77777777" w:rsidR="003E015F" w:rsidRPr="006C1D97" w:rsidRDefault="003E015F" w:rsidP="006A03E3">
                      <w:pPr>
                        <w:spacing w:line="276" w:lineRule="auto"/>
                        <w:rPr>
                          <w:color w:val="0070C0"/>
                        </w:rPr>
                      </w:pPr>
                      <w:r w:rsidRPr="006C1D97">
                        <w:rPr>
                          <w:color w:val="0070C0"/>
                        </w:rPr>
                        <w:t>Así</w:t>
                      </w:r>
                    </w:p>
                    <w:p w14:paraId="3991F163" w14:textId="77777777" w:rsidR="003E015F" w:rsidRPr="006C1D97" w:rsidRDefault="003E015F" w:rsidP="006A03E3">
                      <w:pPr>
                        <w:spacing w:line="276" w:lineRule="auto"/>
                        <w:rPr>
                          <w:color w:val="0070C0"/>
                        </w:rPr>
                      </w:pPr>
                      <w:r w:rsidRPr="006C1D97">
                        <w:rPr>
                          <w:color w:val="0070C0"/>
                        </w:rPr>
                        <w:t>Para concluir</w:t>
                      </w:r>
                    </w:p>
                    <w:p w14:paraId="2EE63B15" w14:textId="77777777" w:rsidR="003E015F" w:rsidRPr="006C1D97" w:rsidRDefault="003E015F" w:rsidP="006A03E3">
                      <w:pPr>
                        <w:spacing w:line="276" w:lineRule="auto"/>
                        <w:rPr>
                          <w:color w:val="0070C0"/>
                        </w:rPr>
                      </w:pPr>
                      <w:r w:rsidRPr="006C1D97">
                        <w:rPr>
                          <w:color w:val="0070C0"/>
                        </w:rPr>
                        <w:t>Luego</w:t>
                      </w:r>
                    </w:p>
                    <w:p w14:paraId="51756AF2" w14:textId="77777777" w:rsidR="003E015F" w:rsidRPr="006C1D97" w:rsidRDefault="003E015F" w:rsidP="006A03E3">
                      <w:pPr>
                        <w:spacing w:line="276" w:lineRule="auto"/>
                        <w:rPr>
                          <w:color w:val="0070C0"/>
                        </w:rPr>
                      </w:pPr>
                      <w:r w:rsidRPr="006C1D97">
                        <w:rPr>
                          <w:color w:val="0070C0"/>
                        </w:rPr>
                        <w:t>Resumiendo</w:t>
                      </w:r>
                    </w:p>
                    <w:p w14:paraId="2094A959" w14:textId="77777777" w:rsidR="003E015F" w:rsidRPr="006C1D97" w:rsidRDefault="003E015F" w:rsidP="006A03E3">
                      <w:pPr>
                        <w:spacing w:line="276" w:lineRule="auto"/>
                        <w:rPr>
                          <w:color w:val="0070C0"/>
                        </w:rPr>
                      </w:pPr>
                      <w:r w:rsidRPr="006C1D97">
                        <w:rPr>
                          <w:color w:val="0070C0"/>
                        </w:rPr>
                        <w:t>De igual manera</w:t>
                      </w:r>
                    </w:p>
                    <w:p w14:paraId="0231703C" w14:textId="77777777" w:rsidR="003E015F" w:rsidRPr="006C1D97" w:rsidRDefault="003E015F" w:rsidP="006A03E3">
                      <w:pPr>
                        <w:spacing w:line="276" w:lineRule="auto"/>
                        <w:rPr>
                          <w:color w:val="0070C0"/>
                        </w:rPr>
                      </w:pPr>
                      <w:r w:rsidRPr="006C1D97">
                        <w:rPr>
                          <w:color w:val="0070C0"/>
                        </w:rPr>
                        <w:t>Al mismo tiempo</w:t>
                      </w:r>
                    </w:p>
                    <w:p w14:paraId="3DAB6A6A" w14:textId="77777777" w:rsidR="003E015F" w:rsidRPr="006C1D97" w:rsidRDefault="003E015F" w:rsidP="006A03E3">
                      <w:pPr>
                        <w:spacing w:line="276" w:lineRule="auto"/>
                        <w:rPr>
                          <w:color w:val="0070C0"/>
                        </w:rPr>
                      </w:pPr>
                      <w:r w:rsidRPr="006C1D97">
                        <w:rPr>
                          <w:color w:val="0070C0"/>
                        </w:rPr>
                        <w:t xml:space="preserve">Probablemente </w:t>
                      </w:r>
                    </w:p>
                    <w:p w14:paraId="1BFFD3AB" w14:textId="741E3C53" w:rsidR="003E015F" w:rsidRDefault="003E015F" w:rsidP="006A03E3">
                      <w:pPr>
                        <w:spacing w:line="276" w:lineRule="auto"/>
                      </w:pPr>
                      <w:r>
                        <w:t>Indiscutiblemente</w:t>
                      </w:r>
                    </w:p>
                  </w:txbxContent>
                </v:textbox>
              </v:shape>
            </w:pict>
          </mc:Fallback>
        </mc:AlternateContent>
      </w:r>
      <w:r>
        <w:rPr>
          <w:rFonts w:cs="Times New Roman"/>
          <w:noProof/>
          <w:szCs w:val="24"/>
          <w:lang w:eastAsia="es-CO"/>
        </w:rPr>
        <mc:AlternateContent>
          <mc:Choice Requires="wps">
            <w:drawing>
              <wp:anchor distT="0" distB="0" distL="114300" distR="114300" simplePos="0" relativeHeight="251661312" behindDoc="0" locked="0" layoutInCell="1" allowOverlap="1" wp14:anchorId="275BD53A" wp14:editId="32601B90">
                <wp:simplePos x="0" y="0"/>
                <wp:positionH relativeFrom="column">
                  <wp:posOffset>404495</wp:posOffset>
                </wp:positionH>
                <wp:positionV relativeFrom="paragraph">
                  <wp:posOffset>240665</wp:posOffset>
                </wp:positionV>
                <wp:extent cx="2143125" cy="3343275"/>
                <wp:effectExtent l="0" t="0" r="9525" b="9525"/>
                <wp:wrapNone/>
                <wp:docPr id="17" name="Cuadro de texto 17"/>
                <wp:cNvGraphicFramePr/>
                <a:graphic xmlns:a="http://schemas.openxmlformats.org/drawingml/2006/main">
                  <a:graphicData uri="http://schemas.microsoft.com/office/word/2010/wordprocessingShape">
                    <wps:wsp>
                      <wps:cNvSpPr txBox="1"/>
                      <wps:spPr>
                        <a:xfrm>
                          <a:off x="0" y="0"/>
                          <a:ext cx="2143125" cy="3343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BD53A" id="Cuadro de texto 17" o:spid="_x0000_s1027" type="#_x0000_t202" style="position:absolute;left:0;text-align:left;margin-left:31.85pt;margin-top:18.95pt;width:168.75pt;height:2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" fillcolor="white [3201]" stroked="f" strokeweight=".5pt">
                <v:textbox>
                  <w:txbxContent>
                    <w:p w14:paraId="3A7AAD8F" w14:textId="77777777" w:rsidR="003E015F" w:rsidRPr="006C1D97" w:rsidRDefault="003E015F" w:rsidP="006A03E3">
                      <w:pPr>
                        <w:spacing w:line="276" w:lineRule="auto"/>
                        <w:rPr>
                          <w:color w:val="0070C0"/>
                        </w:rPr>
                      </w:pPr>
                      <w:r w:rsidRPr="006C1D97">
                        <w:rPr>
                          <w:color w:val="0070C0"/>
                        </w:rPr>
                        <w:t>Sin embargo</w:t>
                      </w:r>
                    </w:p>
                    <w:p w14:paraId="0F6108AA" w14:textId="77777777" w:rsidR="003E015F" w:rsidRPr="006C1D97" w:rsidRDefault="003E015F" w:rsidP="006A03E3">
                      <w:pPr>
                        <w:spacing w:line="276" w:lineRule="auto"/>
                        <w:rPr>
                          <w:color w:val="0070C0"/>
                        </w:rPr>
                      </w:pPr>
                      <w:r w:rsidRPr="006C1D97">
                        <w:rPr>
                          <w:color w:val="0070C0"/>
                        </w:rPr>
                        <w:t>Puesto que</w:t>
                      </w:r>
                    </w:p>
                    <w:p w14:paraId="189620B3" w14:textId="77777777" w:rsidR="003E015F" w:rsidRPr="006C1D97" w:rsidRDefault="003E015F" w:rsidP="006A03E3">
                      <w:pPr>
                        <w:spacing w:line="276" w:lineRule="auto"/>
                        <w:rPr>
                          <w:color w:val="0070C0"/>
                        </w:rPr>
                      </w:pPr>
                      <w:r w:rsidRPr="006C1D97">
                        <w:rPr>
                          <w:color w:val="0070C0"/>
                        </w:rPr>
                        <w:t>Por consiguiente</w:t>
                      </w:r>
                    </w:p>
                    <w:p w14:paraId="52713CAE" w14:textId="77777777" w:rsidR="003E015F" w:rsidRPr="006C1D97" w:rsidRDefault="003E015F" w:rsidP="006A03E3">
                      <w:pPr>
                        <w:spacing w:line="276" w:lineRule="auto"/>
                        <w:rPr>
                          <w:color w:val="0070C0"/>
                        </w:rPr>
                      </w:pPr>
                      <w:r w:rsidRPr="006C1D97">
                        <w:rPr>
                          <w:color w:val="0070C0"/>
                        </w:rPr>
                        <w:t>Dado que</w:t>
                      </w:r>
                    </w:p>
                    <w:p w14:paraId="5D31CE41" w14:textId="77777777" w:rsidR="003E015F" w:rsidRPr="006C1D97" w:rsidRDefault="003E015F" w:rsidP="006A03E3">
                      <w:pPr>
                        <w:spacing w:line="276" w:lineRule="auto"/>
                        <w:rPr>
                          <w:color w:val="0070C0"/>
                        </w:rPr>
                      </w:pPr>
                      <w:r w:rsidRPr="006C1D97">
                        <w:rPr>
                          <w:color w:val="0070C0"/>
                        </w:rPr>
                        <w:t>Teniendo en cuenta</w:t>
                      </w:r>
                    </w:p>
                    <w:p w14:paraId="5AC274CB" w14:textId="77777777" w:rsidR="003E015F" w:rsidRPr="006C1D97" w:rsidRDefault="003E015F" w:rsidP="006A03E3">
                      <w:pPr>
                        <w:spacing w:line="276" w:lineRule="auto"/>
                        <w:rPr>
                          <w:color w:val="0070C0"/>
                        </w:rPr>
                      </w:pPr>
                      <w:r w:rsidRPr="006C1D97">
                        <w:rPr>
                          <w:color w:val="0070C0"/>
                        </w:rPr>
                        <w:t>Entonces</w:t>
                      </w:r>
                    </w:p>
                    <w:p w14:paraId="71078023" w14:textId="77777777" w:rsidR="003E015F" w:rsidRPr="006C1D97" w:rsidRDefault="003E015F" w:rsidP="006A03E3">
                      <w:pPr>
                        <w:spacing w:line="276" w:lineRule="auto"/>
                        <w:rPr>
                          <w:color w:val="0070C0"/>
                        </w:rPr>
                      </w:pPr>
                      <w:r w:rsidRPr="006C1D97">
                        <w:rPr>
                          <w:color w:val="0070C0"/>
                        </w:rPr>
                        <w:t>Simultáneamente</w:t>
                      </w:r>
                    </w:p>
                    <w:p w14:paraId="47CBAA3D" w14:textId="77777777" w:rsidR="003E015F" w:rsidRPr="006C1D97" w:rsidRDefault="003E015F" w:rsidP="006A03E3">
                      <w:pPr>
                        <w:spacing w:line="276" w:lineRule="auto"/>
                        <w:rPr>
                          <w:color w:val="0070C0"/>
                        </w:rPr>
                      </w:pPr>
                      <w:r w:rsidRPr="006C1D97">
                        <w:rPr>
                          <w:color w:val="0070C0"/>
                        </w:rPr>
                        <w:t>Posiblemente</w:t>
                      </w:r>
                    </w:p>
                    <w:p w14:paraId="6B4EB2CF" w14:textId="77777777" w:rsidR="003E015F" w:rsidRPr="006C1D97" w:rsidRDefault="003E015F" w:rsidP="006A03E3">
                      <w:pPr>
                        <w:spacing w:line="276" w:lineRule="auto"/>
                        <w:rPr>
                          <w:color w:val="0070C0"/>
                        </w:rPr>
                      </w:pPr>
                      <w:r w:rsidRPr="006C1D97">
                        <w:rPr>
                          <w:color w:val="0070C0"/>
                        </w:rPr>
                        <w:t>En efecto</w:t>
                      </w:r>
                    </w:p>
                    <w:p w14:paraId="452EA86F" w14:textId="77777777" w:rsidR="003E015F" w:rsidRPr="006C1D97" w:rsidRDefault="003E015F" w:rsidP="006A03E3">
                      <w:pPr>
                        <w:spacing w:line="276" w:lineRule="auto"/>
                        <w:rPr>
                          <w:color w:val="0070C0"/>
                        </w:rPr>
                      </w:pPr>
                      <w:r w:rsidRPr="006C1D97">
                        <w:rPr>
                          <w:color w:val="0070C0"/>
                        </w:rPr>
                        <w:t>Ya que</w:t>
                      </w:r>
                    </w:p>
                    <w:p w14:paraId="2A008045" w14:textId="77777777" w:rsidR="003E015F" w:rsidRPr="006C1D97" w:rsidRDefault="003E015F" w:rsidP="006A03E3">
                      <w:pPr>
                        <w:spacing w:line="276" w:lineRule="auto"/>
                        <w:rPr>
                          <w:color w:val="0070C0"/>
                        </w:rPr>
                      </w:pPr>
                      <w:r w:rsidRPr="006C1D97">
                        <w:rPr>
                          <w:color w:val="0070C0"/>
                        </w:rPr>
                        <w:t>Ahora bien</w:t>
                      </w:r>
                    </w:p>
                    <w:p w14:paraId="704597A7" w14:textId="77777777" w:rsidR="003E015F" w:rsidRPr="006C1D97" w:rsidRDefault="003E015F" w:rsidP="006A03E3">
                      <w:pPr>
                        <w:spacing w:line="276" w:lineRule="auto"/>
                        <w:rPr>
                          <w:color w:val="0070C0"/>
                        </w:rPr>
                      </w:pPr>
                      <w:r w:rsidRPr="006C1D97">
                        <w:rPr>
                          <w:color w:val="0070C0"/>
                        </w:rPr>
                        <w:t>En cambio</w:t>
                      </w:r>
                    </w:p>
                    <w:p w14:paraId="38D7D189" w14:textId="77777777" w:rsidR="003E015F" w:rsidRPr="006C1D97" w:rsidRDefault="003E015F" w:rsidP="006A03E3">
                      <w:pPr>
                        <w:spacing w:line="276" w:lineRule="auto"/>
                        <w:rPr>
                          <w:color w:val="0070C0"/>
                        </w:rPr>
                      </w:pPr>
                      <w:r w:rsidRPr="006C1D97">
                        <w:rPr>
                          <w:color w:val="0070C0"/>
                        </w:rPr>
                        <w:t>En cuanto a</w:t>
                      </w:r>
                    </w:p>
                    <w:p w14:paraId="4A8E55F4" w14:textId="77777777" w:rsidR="003E015F" w:rsidRPr="006C1D97" w:rsidRDefault="003E015F" w:rsidP="006A03E3">
                      <w:pPr>
                        <w:spacing w:line="276" w:lineRule="auto"/>
                        <w:rPr>
                          <w:color w:val="0070C0"/>
                        </w:rPr>
                      </w:pPr>
                      <w:r w:rsidRPr="006C1D97">
                        <w:rPr>
                          <w:color w:val="0070C0"/>
                        </w:rPr>
                        <w:t>El siguiente punto es</w:t>
                      </w:r>
                    </w:p>
                    <w:p w14:paraId="50F2FEE8" w14:textId="77777777" w:rsidR="003E015F" w:rsidRDefault="003E015F"/>
                  </w:txbxContent>
                </v:textbox>
              </v:shape>
            </w:pict>
          </mc:Fallback>
        </mc:AlternateContent>
      </w:r>
    </w:p>
    <w:p w14:paraId="0015CC97" w14:textId="0AFAC885" w:rsidR="00151C77" w:rsidRDefault="00151C77" w:rsidP="00151C77">
      <w:pPr>
        <w:spacing w:line="480" w:lineRule="auto"/>
        <w:rPr>
          <w:rFonts w:cs="Times New Roman"/>
          <w:szCs w:val="24"/>
        </w:rPr>
      </w:pPr>
    </w:p>
    <w:p w14:paraId="5A261D86" w14:textId="77777777" w:rsidR="006C1D97" w:rsidRDefault="006C1D97" w:rsidP="00151C77">
      <w:pPr>
        <w:spacing w:line="480" w:lineRule="auto"/>
        <w:rPr>
          <w:rFonts w:cs="Times New Roman"/>
          <w:szCs w:val="24"/>
        </w:rPr>
      </w:pPr>
    </w:p>
    <w:p w14:paraId="6728A1D7" w14:textId="77777777" w:rsidR="006C1D97" w:rsidRDefault="006C1D97" w:rsidP="00151C77">
      <w:pPr>
        <w:spacing w:line="480" w:lineRule="auto"/>
        <w:rPr>
          <w:rFonts w:cs="Times New Roman"/>
          <w:szCs w:val="24"/>
        </w:rPr>
      </w:pPr>
    </w:p>
    <w:p w14:paraId="1C3B2A4D" w14:textId="77777777" w:rsidR="006C1D97" w:rsidRDefault="006C1D97" w:rsidP="00151C77">
      <w:pPr>
        <w:spacing w:line="480" w:lineRule="auto"/>
        <w:rPr>
          <w:rFonts w:cs="Times New Roman"/>
          <w:szCs w:val="24"/>
        </w:rPr>
      </w:pPr>
    </w:p>
    <w:p w14:paraId="653826B1" w14:textId="77777777" w:rsidR="006C1D97" w:rsidRDefault="006C1D97" w:rsidP="00151C77">
      <w:pPr>
        <w:spacing w:line="480" w:lineRule="auto"/>
        <w:rPr>
          <w:rFonts w:cs="Times New Roman"/>
          <w:szCs w:val="24"/>
        </w:rPr>
      </w:pPr>
    </w:p>
    <w:p w14:paraId="4898EBFE" w14:textId="77777777" w:rsidR="006C1D97" w:rsidRDefault="006C1D97" w:rsidP="00151C77">
      <w:pPr>
        <w:spacing w:line="480" w:lineRule="auto"/>
        <w:rPr>
          <w:rFonts w:cs="Times New Roman"/>
          <w:szCs w:val="24"/>
        </w:rPr>
      </w:pPr>
    </w:p>
    <w:p w14:paraId="2FD003DD" w14:textId="77777777" w:rsidR="006C1D97" w:rsidRDefault="006C1D97" w:rsidP="00151C77">
      <w:pPr>
        <w:spacing w:line="480" w:lineRule="auto"/>
        <w:rPr>
          <w:rFonts w:cs="Times New Roman"/>
          <w:szCs w:val="24"/>
        </w:rPr>
      </w:pPr>
    </w:p>
    <w:p w14:paraId="7225259D" w14:textId="77777777" w:rsidR="006C1D97" w:rsidRDefault="006C1D97" w:rsidP="00151C77">
      <w:pPr>
        <w:spacing w:line="480" w:lineRule="auto"/>
        <w:rPr>
          <w:rFonts w:cs="Times New Roman"/>
          <w:szCs w:val="24"/>
        </w:rPr>
      </w:pPr>
    </w:p>
    <w:p w14:paraId="1808BC95" w14:textId="77777777" w:rsidR="006C1D97" w:rsidRDefault="006C1D97" w:rsidP="00151C77">
      <w:pPr>
        <w:spacing w:line="480" w:lineRule="auto"/>
        <w:rPr>
          <w:rFonts w:cs="Times New Roman"/>
          <w:szCs w:val="24"/>
        </w:rPr>
      </w:pPr>
    </w:p>
    <w:p w14:paraId="5A0CE5C1" w14:textId="77777777" w:rsidR="006C1D97" w:rsidRDefault="006C1D97" w:rsidP="00151C77">
      <w:pPr>
        <w:spacing w:line="480" w:lineRule="auto"/>
        <w:rPr>
          <w:rFonts w:cs="Times New Roman"/>
          <w:szCs w:val="24"/>
        </w:rPr>
      </w:pPr>
    </w:p>
    <w:p w14:paraId="047E2D68" w14:textId="77777777" w:rsidR="006C1D97" w:rsidRDefault="006C1D97" w:rsidP="00151C77">
      <w:pPr>
        <w:spacing w:line="480" w:lineRule="auto"/>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2AFBB7EA" w14:textId="5F567ABF" w:rsidR="00257918" w:rsidRDefault="00257918" w:rsidP="00285913">
      <w:pPr>
        <w:jc w:val="center"/>
        <w:rPr>
          <w:b/>
        </w:rPr>
      </w:pPr>
      <w:bookmarkStart w:id="26" w:name="_Toc440985126"/>
      <w:commentRangeStart w:id="27"/>
      <w:r w:rsidRPr="00285913">
        <w:rPr>
          <w:b/>
        </w:rPr>
        <w:lastRenderedPageBreak/>
        <w:t>1</w:t>
      </w:r>
      <w:commentRangeEnd w:id="27"/>
      <w:r w:rsidR="00614436">
        <w:rPr>
          <w:rStyle w:val="Refdecomentario"/>
        </w:rPr>
        <w:commentReference w:id="27"/>
      </w:r>
      <w:r w:rsidRPr="00285913">
        <w:rPr>
          <w:b/>
        </w:rPr>
        <w:t xml:space="preserve"> </w:t>
      </w:r>
      <w:r w:rsidR="00115036" w:rsidRPr="00285913">
        <w:rPr>
          <w:b/>
        </w:rPr>
        <w:t xml:space="preserve">Planteamiento del </w:t>
      </w:r>
      <w:r w:rsidR="0023515A">
        <w:rPr>
          <w:b/>
        </w:rPr>
        <w:t>p</w:t>
      </w:r>
      <w:r w:rsidR="00115036" w:rsidRPr="00285913">
        <w:rPr>
          <w:b/>
        </w:rPr>
        <w:t>roblema</w:t>
      </w:r>
      <w:bookmarkEnd w:id="26"/>
    </w:p>
    <w:p w14:paraId="3FAE98DF" w14:textId="77777777" w:rsidR="00923F8D" w:rsidRDefault="00923F8D" w:rsidP="00285913">
      <w:pPr>
        <w:jc w:val="center"/>
        <w:rPr>
          <w:b/>
        </w:rPr>
      </w:pPr>
    </w:p>
    <w:p w14:paraId="282B79A1" w14:textId="564912E4" w:rsidR="00923F8D" w:rsidRDefault="00923F8D" w:rsidP="00923F8D">
      <w:pPr>
        <w:rPr>
          <w:b/>
        </w:rPr>
      </w:pPr>
      <w:r>
        <w:rPr>
          <w:b/>
        </w:rPr>
        <w:t>Contextualización</w:t>
      </w:r>
    </w:p>
    <w:p w14:paraId="2A6D8324" w14:textId="717E97FD" w:rsidR="00923F8D" w:rsidRPr="00E72E86" w:rsidRDefault="00923F8D" w:rsidP="00923F8D">
      <w:r>
        <w:rPr>
          <w:b/>
        </w:rPr>
        <w:tab/>
      </w:r>
      <w:r w:rsidR="00E72E86">
        <w:rPr>
          <w:color w:val="000000"/>
        </w:rPr>
        <w:t xml:space="preserve">El Sistema de Gestión de Seguridad y Salud en el Trabajo </w:t>
      </w:r>
      <w:r w:rsidR="00E72E86">
        <w:rPr>
          <w:b/>
          <w:bCs/>
          <w:color w:val="000000"/>
        </w:rPr>
        <w:t>SG-SST</w:t>
      </w:r>
      <w:r w:rsidR="00E72E86">
        <w:rPr>
          <w:color w:val="000000"/>
        </w:rPr>
        <w:t xml:space="preserve"> abarca una disciplina que trata de prevenir las lesiones y las enfermedades causadas por las condiciones de trabajo, además de la protección y promoción de la salud de los empleados.</w:t>
      </w:r>
    </w:p>
    <w:p w14:paraId="59FB9E21" w14:textId="77777777" w:rsidR="00257918" w:rsidRDefault="00257918" w:rsidP="00257918">
      <w:pPr>
        <w:rPr>
          <w:rFonts w:cs="Times New Roman"/>
          <w:b/>
          <w:szCs w:val="24"/>
        </w:rPr>
      </w:pPr>
    </w:p>
    <w:p w14:paraId="32455F7C" w14:textId="5E935A86" w:rsidR="00044AD7" w:rsidRPr="006C1D97" w:rsidRDefault="00044AD7" w:rsidP="00044AD7">
      <w:pPr>
        <w:ind w:firstLine="708"/>
        <w:rPr>
          <w:rFonts w:cs="Times New Roman"/>
          <w:color w:val="0070C0"/>
          <w:szCs w:val="24"/>
        </w:rPr>
      </w:pPr>
      <w:r w:rsidRPr="006C1D97">
        <w:rPr>
          <w:rFonts w:cs="Times New Roman"/>
          <w:color w:val="0070C0"/>
          <w:szCs w:val="24"/>
        </w:rPr>
        <w:t xml:space="preserve">Se refiere al interrogante que lleva al investigador a buscar respuestas concretas. Es la definición del problema que aborda con la investigación. </w:t>
      </w:r>
    </w:p>
    <w:p w14:paraId="61289BFA" w14:textId="77777777" w:rsidR="00730679" w:rsidRPr="006C1D97" w:rsidRDefault="000121C4" w:rsidP="00044AD7">
      <w:pPr>
        <w:ind w:firstLine="708"/>
        <w:rPr>
          <w:rFonts w:cs="Times New Roman"/>
          <w:color w:val="0070C0"/>
          <w:szCs w:val="24"/>
        </w:rPr>
      </w:pPr>
      <w:r w:rsidRPr="006C1D97">
        <w:rPr>
          <w:rFonts w:cs="Times New Roman"/>
          <w:color w:val="0070C0"/>
          <w:szCs w:val="24"/>
        </w:rPr>
        <w:t>La numeración de capítulos y subcapítulos puede realizarse de 3 formas</w:t>
      </w:r>
      <w:r w:rsidR="00730679" w:rsidRPr="006C1D97">
        <w:rPr>
          <w:rFonts w:cs="Times New Roman"/>
          <w:color w:val="0070C0"/>
          <w:szCs w:val="24"/>
        </w:rPr>
        <w:t>, cada una con ventajas y desventajas</w:t>
      </w:r>
      <w:r w:rsidRPr="006C1D97">
        <w:rPr>
          <w:rFonts w:cs="Times New Roman"/>
          <w:color w:val="0070C0"/>
          <w:szCs w:val="24"/>
        </w:rPr>
        <w:t xml:space="preserve">: </w:t>
      </w:r>
    </w:p>
    <w:p w14:paraId="33D5287F" w14:textId="77777777" w:rsidR="00730679" w:rsidRPr="006C1D97" w:rsidRDefault="00730679" w:rsidP="00044AD7">
      <w:pPr>
        <w:ind w:firstLine="708"/>
        <w:rPr>
          <w:rFonts w:cs="Times New Roman"/>
          <w:color w:val="0070C0"/>
          <w:szCs w:val="24"/>
        </w:rPr>
      </w:pPr>
    </w:p>
    <w:p w14:paraId="61A022EA" w14:textId="24C45077" w:rsidR="00730679" w:rsidRPr="006C1D97" w:rsidRDefault="000121C4" w:rsidP="00590C39">
      <w:pPr>
        <w:rPr>
          <w:rFonts w:cs="Times New Roman"/>
          <w:color w:val="0070C0"/>
          <w:szCs w:val="24"/>
        </w:rPr>
      </w:pPr>
      <w:r w:rsidRPr="006C1D97">
        <w:rPr>
          <w:rFonts w:cs="Times New Roman"/>
          <w:b/>
          <w:color w:val="0070C0"/>
          <w:szCs w:val="24"/>
        </w:rPr>
        <w:t>1)</w:t>
      </w:r>
      <w:r w:rsidRPr="006C1D97">
        <w:rPr>
          <w:rFonts w:cs="Times New Roman"/>
          <w:color w:val="0070C0"/>
          <w:szCs w:val="24"/>
        </w:rPr>
        <w:t xml:space="preserve"> Manualmente, debes escribir cada número y llevar el control </w:t>
      </w:r>
      <w:r w:rsidR="00B8406D" w:rsidRPr="006C1D97">
        <w:rPr>
          <w:rFonts w:cs="Times New Roman"/>
          <w:color w:val="0070C0"/>
          <w:szCs w:val="24"/>
        </w:rPr>
        <w:t>consecutivo,</w:t>
      </w:r>
      <w:r w:rsidR="00730679" w:rsidRPr="006C1D97">
        <w:rPr>
          <w:rFonts w:cs="Times New Roman"/>
          <w:color w:val="0070C0"/>
          <w:szCs w:val="24"/>
        </w:rPr>
        <w:t xml:space="preserve"> pero no habrá formatos automáticos no solicitados</w:t>
      </w:r>
      <w:r w:rsidR="00B8406D" w:rsidRPr="006C1D97">
        <w:rPr>
          <w:rFonts w:cs="Times New Roman"/>
          <w:color w:val="0070C0"/>
          <w:szCs w:val="24"/>
        </w:rPr>
        <w:t>.</w:t>
      </w:r>
      <w:r w:rsidRPr="006C1D97">
        <w:rPr>
          <w:rFonts w:cs="Times New Roman"/>
          <w:color w:val="0070C0"/>
          <w:szCs w:val="24"/>
        </w:rPr>
        <w:t xml:space="preserve"> </w:t>
      </w:r>
    </w:p>
    <w:p w14:paraId="1F61BFC7" w14:textId="417334A9" w:rsidR="00730679" w:rsidRPr="006C1D97" w:rsidRDefault="000121C4" w:rsidP="00B8406D">
      <w:pPr>
        <w:rPr>
          <w:rFonts w:cs="Times New Roman"/>
          <w:color w:val="0070C0"/>
          <w:szCs w:val="24"/>
        </w:rPr>
      </w:pPr>
      <w:r w:rsidRPr="006C1D97">
        <w:rPr>
          <w:rFonts w:cs="Times New Roman"/>
          <w:b/>
          <w:color w:val="0070C0"/>
          <w:szCs w:val="24"/>
        </w:rPr>
        <w:t>2</w:t>
      </w:r>
      <w:r w:rsidR="00730679" w:rsidRPr="006C1D97">
        <w:rPr>
          <w:rFonts w:cs="Times New Roman"/>
          <w:b/>
          <w:color w:val="0070C0"/>
          <w:szCs w:val="24"/>
        </w:rPr>
        <w:t>)</w:t>
      </w:r>
      <w:r w:rsidRPr="006C1D97">
        <w:rPr>
          <w:rFonts w:cs="Times New Roman"/>
          <w:color w:val="0070C0"/>
          <w:szCs w:val="24"/>
        </w:rPr>
        <w:t xml:space="preserve"> Numeración automática de Word, se desactivó en esta plantilla pues puede generar </w:t>
      </w:r>
      <w:r w:rsidR="00730679" w:rsidRPr="006C1D97">
        <w:rPr>
          <w:rFonts w:cs="Times New Roman"/>
          <w:color w:val="0070C0"/>
          <w:szCs w:val="24"/>
        </w:rPr>
        <w:t>asignación de números no esperados</w:t>
      </w:r>
      <w:r w:rsidRPr="006C1D97">
        <w:rPr>
          <w:rFonts w:cs="Times New Roman"/>
          <w:color w:val="0070C0"/>
          <w:szCs w:val="24"/>
        </w:rPr>
        <w:t>, para activar: Archivo &gt; Opciones &gt; Revisión &gt; Opciones de autocorrección &gt; Autoformato mientras escribe &gt; Activar casilla “Listas automáticas con números”</w:t>
      </w:r>
      <w:r w:rsidR="00B8406D" w:rsidRPr="006C1D97">
        <w:rPr>
          <w:rFonts w:cs="Times New Roman"/>
          <w:color w:val="0070C0"/>
          <w:szCs w:val="24"/>
        </w:rPr>
        <w:t>.</w:t>
      </w:r>
    </w:p>
    <w:p w14:paraId="38C083A4" w14:textId="77777777" w:rsidR="00B8406D" w:rsidRPr="006C1D97" w:rsidRDefault="000121C4" w:rsidP="00B8406D">
      <w:pPr>
        <w:rPr>
          <w:rFonts w:cs="Times New Roman"/>
          <w:color w:val="0070C0"/>
          <w:szCs w:val="24"/>
        </w:rPr>
      </w:pPr>
      <w:r w:rsidRPr="006C1D97">
        <w:rPr>
          <w:rFonts w:cs="Times New Roman"/>
          <w:b/>
          <w:color w:val="0070C0"/>
          <w:szCs w:val="24"/>
        </w:rPr>
        <w:t>3</w:t>
      </w:r>
      <w:r w:rsidR="00730679" w:rsidRPr="006C1D97">
        <w:rPr>
          <w:rFonts w:cs="Times New Roman"/>
          <w:b/>
          <w:color w:val="0070C0"/>
          <w:szCs w:val="24"/>
        </w:rPr>
        <w:t>)</w:t>
      </w:r>
      <w:r w:rsidRPr="006C1D97">
        <w:rPr>
          <w:rFonts w:cs="Times New Roman"/>
          <w:color w:val="0070C0"/>
          <w:szCs w:val="24"/>
        </w:rPr>
        <w:t xml:space="preserve"> Configurando el </w:t>
      </w:r>
      <w:r w:rsidR="00730679" w:rsidRPr="006C1D97">
        <w:rPr>
          <w:rFonts w:cs="Times New Roman"/>
          <w:color w:val="0070C0"/>
          <w:szCs w:val="24"/>
        </w:rPr>
        <w:t xml:space="preserve">botón del </w:t>
      </w:r>
      <w:r w:rsidRPr="006C1D97">
        <w:rPr>
          <w:rFonts w:cs="Times New Roman"/>
          <w:color w:val="0070C0"/>
          <w:szCs w:val="24"/>
        </w:rPr>
        <w:t>estilo y nivel correspondiente, por ejemplo</w:t>
      </w:r>
      <w:r w:rsidR="00730679" w:rsidRPr="006C1D97">
        <w:rPr>
          <w:rFonts w:cs="Times New Roman"/>
          <w:color w:val="0070C0"/>
          <w:szCs w:val="24"/>
        </w:rPr>
        <w:t>: Inicio &gt;</w:t>
      </w:r>
      <w:r w:rsidRPr="006C1D97">
        <w:rPr>
          <w:rFonts w:cs="Times New Roman"/>
          <w:color w:val="0070C0"/>
          <w:szCs w:val="24"/>
        </w:rPr>
        <w:t xml:space="preserve"> “Nivel 1 APA” &gt; Clic derecho &gt; Modificar &gt; Formato &gt; Numeración &gt; Seleccionar de la Biblioteca de numeración</w:t>
      </w:r>
      <w:r w:rsidR="00B8406D" w:rsidRPr="006C1D97">
        <w:rPr>
          <w:rFonts w:cs="Times New Roman"/>
          <w:color w:val="0070C0"/>
          <w:szCs w:val="24"/>
        </w:rPr>
        <w:t xml:space="preserve"> con número arábigo</w:t>
      </w:r>
      <w:r w:rsidRPr="006C1D97">
        <w:rPr>
          <w:rFonts w:cs="Times New Roman"/>
          <w:color w:val="0070C0"/>
          <w:szCs w:val="24"/>
        </w:rPr>
        <w:t>.</w:t>
      </w:r>
      <w:r w:rsidR="00730679" w:rsidRPr="006C1D97">
        <w:rPr>
          <w:rFonts w:cs="Times New Roman"/>
          <w:color w:val="0070C0"/>
          <w:szCs w:val="24"/>
        </w:rPr>
        <w:t xml:space="preserve"> </w:t>
      </w:r>
    </w:p>
    <w:p w14:paraId="3CC20EFB" w14:textId="77777777" w:rsidR="00B8406D" w:rsidRPr="006C1D97" w:rsidRDefault="00B8406D" w:rsidP="00B8406D">
      <w:pPr>
        <w:rPr>
          <w:rFonts w:cs="Times New Roman"/>
          <w:color w:val="0070C0"/>
          <w:szCs w:val="24"/>
        </w:rPr>
      </w:pPr>
    </w:p>
    <w:p w14:paraId="5604B6C5" w14:textId="288977B4" w:rsidR="000121C4" w:rsidRPr="006C1D97" w:rsidRDefault="00730679" w:rsidP="00B8406D">
      <w:pPr>
        <w:ind w:firstLine="708"/>
        <w:rPr>
          <w:rFonts w:cs="Times New Roman"/>
          <w:color w:val="0070C0"/>
          <w:szCs w:val="24"/>
        </w:rPr>
      </w:pPr>
      <w:r w:rsidRPr="006C1D97">
        <w:rPr>
          <w:rFonts w:cs="Times New Roman"/>
          <w:color w:val="0070C0"/>
          <w:szCs w:val="24"/>
        </w:rPr>
        <w:t>Las opciones 2 y 3 pueden generar desorganización de la numeración, dificultades de formato si no se configura adecuadamente, y puede ser incómodo para algunas personas.</w:t>
      </w:r>
    </w:p>
    <w:p w14:paraId="49C1FE4B" w14:textId="77777777" w:rsidR="00044AD7" w:rsidRDefault="00044AD7" w:rsidP="00257918">
      <w:pPr>
        <w:rPr>
          <w:rFonts w:cs="Times New Roman"/>
          <w:b/>
          <w:szCs w:val="24"/>
        </w:rPr>
      </w:pPr>
    </w:p>
    <w:p w14:paraId="24EE4024" w14:textId="3676063D" w:rsidR="00257918" w:rsidRPr="00285913" w:rsidRDefault="00257918" w:rsidP="00285913">
      <w:pPr>
        <w:jc w:val="left"/>
        <w:rPr>
          <w:b/>
        </w:rPr>
      </w:pPr>
      <w:bookmarkStart w:id="28" w:name="_Toc440985127"/>
      <w:r w:rsidRPr="00285913">
        <w:rPr>
          <w:b/>
        </w:rPr>
        <w:t xml:space="preserve">1.1 </w:t>
      </w:r>
      <w:r w:rsidR="00115036" w:rsidRPr="00285913">
        <w:rPr>
          <w:b/>
        </w:rPr>
        <w:t>Antecedentes</w:t>
      </w:r>
      <w:bookmarkEnd w:id="28"/>
    </w:p>
    <w:p w14:paraId="4DE66E36" w14:textId="77777777" w:rsidR="00257918" w:rsidRDefault="00257918" w:rsidP="00257918">
      <w:pPr>
        <w:rPr>
          <w:rFonts w:cs="Times New Roman"/>
          <w:b/>
          <w:szCs w:val="24"/>
        </w:rPr>
      </w:pPr>
    </w:p>
    <w:p w14:paraId="54696D2B" w14:textId="512A4136" w:rsidR="00257918" w:rsidRPr="006C1D97" w:rsidRDefault="00C12444" w:rsidP="00257918">
      <w:pPr>
        <w:rPr>
          <w:rFonts w:cs="Times New Roman"/>
          <w:color w:val="0070C0"/>
          <w:szCs w:val="24"/>
        </w:rPr>
      </w:pPr>
      <w:r>
        <w:rPr>
          <w:rFonts w:cs="Times New Roman"/>
          <w:b/>
          <w:szCs w:val="24"/>
        </w:rPr>
        <w:tab/>
      </w:r>
      <w:r w:rsidRPr="006C1D97">
        <w:rPr>
          <w:rFonts w:cs="Times New Roman"/>
          <w:color w:val="0070C0"/>
          <w:szCs w:val="24"/>
        </w:rPr>
        <w:t xml:space="preserve">Los antecedentes son las investigaciones que se han realizado previamente y que guardan una relación histórica con el tema de investigación actual. </w:t>
      </w: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29"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60D04780" w14:textId="30CE2B2D" w:rsidR="00115036" w:rsidRPr="00285913" w:rsidRDefault="00115036" w:rsidP="00285913">
      <w:pPr>
        <w:jc w:val="center"/>
        <w:rPr>
          <w:b/>
        </w:rPr>
      </w:pPr>
      <w:r w:rsidRPr="00285913">
        <w:rPr>
          <w:b/>
        </w:rPr>
        <w:t>2 Justificación</w:t>
      </w:r>
      <w:bookmarkEnd w:id="29"/>
    </w:p>
    <w:p w14:paraId="5D7E498D" w14:textId="77777777" w:rsidR="000F2962" w:rsidRDefault="000F2962" w:rsidP="00257918">
      <w:pPr>
        <w:rPr>
          <w:rFonts w:cs="Times New Roman"/>
          <w:b/>
          <w:szCs w:val="24"/>
        </w:rPr>
      </w:pPr>
    </w:p>
    <w:p w14:paraId="60C360C1" w14:textId="6C16848A" w:rsidR="00517D23" w:rsidRPr="00E15947" w:rsidRDefault="00044AD7" w:rsidP="00D3430F">
      <w:pPr>
        <w:ind w:firstLine="708"/>
        <w:rPr>
          <w:rFonts w:cs="Times New Roman"/>
          <w:color w:val="0070C0"/>
          <w:szCs w:val="24"/>
        </w:rPr>
      </w:pPr>
      <w:r w:rsidRPr="00E15947">
        <w:rPr>
          <w:rFonts w:cs="Times New Roman"/>
          <w:color w:val="0070C0"/>
          <w:szCs w:val="24"/>
        </w:rPr>
        <w:t>Responde a los interrogantes del por qué se desea conocer el tema y por qué se seleccionó, así como cuál es el aporte que tendrá el texto a la ciencia.</w:t>
      </w:r>
      <w:commentRangeStart w:id="30"/>
      <w:r w:rsidR="00517D23" w:rsidRPr="00E15947">
        <w:rPr>
          <w:rFonts w:cs="Times New Roman"/>
          <w:color w:val="0070C0"/>
          <w:szCs w:val="24"/>
        </w:rPr>
        <w:t xml:space="preserve"> </w:t>
      </w:r>
      <w:commentRangeEnd w:id="30"/>
      <w:r w:rsidR="007B5A46" w:rsidRPr="00E15947">
        <w:rPr>
          <w:rStyle w:val="Refdecomentario"/>
          <w:color w:val="0070C0"/>
        </w:rPr>
        <w:commentReference w:id="30"/>
      </w:r>
    </w:p>
    <w:p w14:paraId="562E1365" w14:textId="5E51F3AA" w:rsidR="00816368" w:rsidRPr="00E15947" w:rsidRDefault="00517D23" w:rsidP="00D3430F">
      <w:pPr>
        <w:ind w:firstLine="708"/>
        <w:rPr>
          <w:rFonts w:cs="Times New Roman"/>
          <w:color w:val="0070C0"/>
          <w:szCs w:val="24"/>
        </w:rPr>
      </w:pPr>
      <w:r w:rsidRPr="00E15947">
        <w:rPr>
          <w:rFonts w:cs="Times New Roman"/>
          <w:color w:val="0070C0"/>
          <w:szCs w:val="24"/>
        </w:rPr>
        <w:t xml:space="preserve">No abuse del uso de </w:t>
      </w:r>
      <w:r w:rsidRPr="00E15947">
        <w:rPr>
          <w:rFonts w:cs="Times New Roman"/>
          <w:i/>
          <w:color w:val="0070C0"/>
          <w:szCs w:val="24"/>
        </w:rPr>
        <w:t>cursivas</w:t>
      </w:r>
      <w:r w:rsidR="00930D47" w:rsidRPr="00E15947">
        <w:rPr>
          <w:rFonts w:cs="Times New Roman"/>
          <w:i/>
          <w:color w:val="0070C0"/>
          <w:szCs w:val="24"/>
        </w:rPr>
        <w:t xml:space="preserve"> </w:t>
      </w:r>
      <w:r w:rsidRPr="00E15947">
        <w:rPr>
          <w:rFonts w:cs="Times New Roman"/>
          <w:color w:val="0070C0"/>
          <w:szCs w:val="24"/>
        </w:rPr>
        <w:t xml:space="preserve">o </w:t>
      </w:r>
      <w:r w:rsidRPr="00E15947">
        <w:rPr>
          <w:rFonts w:cs="Times New Roman"/>
          <w:b/>
          <w:color w:val="0070C0"/>
          <w:szCs w:val="24"/>
        </w:rPr>
        <w:t>negritas</w:t>
      </w:r>
      <w:r w:rsidRPr="00E15947">
        <w:rPr>
          <w:rFonts w:cs="Times New Roman"/>
          <w:color w:val="0070C0"/>
          <w:szCs w:val="24"/>
        </w:rPr>
        <w:t xml:space="preserve"> dentro del texto</w:t>
      </w:r>
      <w:r w:rsidR="00816368" w:rsidRPr="00E15947">
        <w:rPr>
          <w:rFonts w:cs="Times New Roman"/>
          <w:color w:val="0070C0"/>
          <w:szCs w:val="24"/>
        </w:rPr>
        <w:t>,</w:t>
      </w:r>
      <w:r w:rsidRPr="00E15947">
        <w:rPr>
          <w:rFonts w:cs="Times New Roman"/>
          <w:color w:val="0070C0"/>
          <w:szCs w:val="24"/>
        </w:rPr>
        <w:t xml:space="preserve"> úselas </w:t>
      </w:r>
      <w:r w:rsidR="00816368" w:rsidRPr="00E15947">
        <w:rPr>
          <w:rFonts w:cs="Times New Roman"/>
          <w:color w:val="0070C0"/>
          <w:szCs w:val="24"/>
        </w:rPr>
        <w:t xml:space="preserve">muy </w:t>
      </w:r>
      <w:r w:rsidRPr="00E15947">
        <w:rPr>
          <w:rFonts w:cs="Times New Roman"/>
          <w:color w:val="0070C0"/>
          <w:szCs w:val="24"/>
        </w:rPr>
        <w:t>moderadamente, por lo genera</w:t>
      </w:r>
      <w:r w:rsidR="005D2AA9" w:rsidRPr="00E15947">
        <w:rPr>
          <w:rFonts w:cs="Times New Roman"/>
          <w:color w:val="0070C0"/>
          <w:szCs w:val="24"/>
        </w:rPr>
        <w:t>l</w:t>
      </w:r>
      <w:r w:rsidRPr="00E15947">
        <w:rPr>
          <w:rFonts w:cs="Times New Roman"/>
          <w:color w:val="0070C0"/>
          <w:szCs w:val="24"/>
        </w:rPr>
        <w:t xml:space="preserve"> saturan y dificultan la lectura del documento. Utilice </w:t>
      </w:r>
      <w:r w:rsidRPr="00E15947">
        <w:rPr>
          <w:rFonts w:cs="Times New Roman"/>
          <w:i/>
          <w:color w:val="0070C0"/>
          <w:szCs w:val="24"/>
        </w:rPr>
        <w:t>cursivas</w:t>
      </w:r>
      <w:r w:rsidRPr="00E15947">
        <w:rPr>
          <w:rFonts w:cs="Times New Roman"/>
          <w:color w:val="0070C0"/>
          <w:szCs w:val="24"/>
        </w:rPr>
        <w:t xml:space="preserve"> en casos muy particulares como géneros y especies (</w:t>
      </w:r>
      <w:r w:rsidRPr="00E15947">
        <w:rPr>
          <w:rFonts w:cs="Times New Roman"/>
          <w:i/>
          <w:color w:val="0070C0"/>
          <w:szCs w:val="24"/>
        </w:rPr>
        <w:t>Tyrannus melancholicus</w:t>
      </w:r>
      <w:r w:rsidRPr="00E15947">
        <w:rPr>
          <w:rFonts w:cs="Times New Roman"/>
          <w:color w:val="0070C0"/>
          <w:szCs w:val="24"/>
        </w:rPr>
        <w:t>), términos químicos (</w:t>
      </w:r>
      <w:r w:rsidRPr="00E15947">
        <w:rPr>
          <w:rFonts w:cs="Times New Roman"/>
          <w:i/>
          <w:color w:val="0070C0"/>
          <w:szCs w:val="24"/>
        </w:rPr>
        <w:t>Kr</w:t>
      </w:r>
      <w:r w:rsidRPr="00E15947">
        <w:rPr>
          <w:rFonts w:cs="Times New Roman"/>
          <w:color w:val="0070C0"/>
          <w:szCs w:val="24"/>
        </w:rPr>
        <w:t>), letras griegas (</w:t>
      </w:r>
      <w:r w:rsidRPr="00E15947">
        <w:rPr>
          <w:rFonts w:cs="Times New Roman"/>
          <w:i/>
          <w:color w:val="0070C0"/>
          <w:szCs w:val="24"/>
        </w:rPr>
        <w:t>β</w:t>
      </w:r>
      <w:r w:rsidRPr="00E15947">
        <w:rPr>
          <w:rFonts w:cs="Times New Roman"/>
          <w:color w:val="0070C0"/>
          <w:szCs w:val="24"/>
        </w:rPr>
        <w:t>)</w:t>
      </w:r>
      <w:r w:rsidR="00827623" w:rsidRPr="00E15947">
        <w:rPr>
          <w:rFonts w:cs="Times New Roman"/>
          <w:color w:val="0070C0"/>
          <w:szCs w:val="24"/>
        </w:rPr>
        <w:t xml:space="preserve"> y algunos títulos y subtítulos</w:t>
      </w:r>
      <w:r w:rsidR="00816368" w:rsidRPr="00E15947">
        <w:rPr>
          <w:rFonts w:cs="Times New Roman"/>
          <w:color w:val="0070C0"/>
          <w:szCs w:val="24"/>
        </w:rPr>
        <w:t xml:space="preserve">. Utilice </w:t>
      </w:r>
      <w:r w:rsidR="00816368" w:rsidRPr="00E15947">
        <w:rPr>
          <w:rFonts w:cs="Times New Roman"/>
          <w:b/>
          <w:color w:val="0070C0"/>
          <w:szCs w:val="24"/>
        </w:rPr>
        <w:t>negritas</w:t>
      </w:r>
      <w:r w:rsidR="00816368" w:rsidRPr="00E15947">
        <w:rPr>
          <w:rFonts w:cs="Times New Roman"/>
          <w:color w:val="0070C0"/>
          <w:szCs w:val="24"/>
        </w:rPr>
        <w:t xml:space="preserve"> en algunos títulos de capítulos y subcapítulos</w:t>
      </w:r>
      <w:r w:rsidR="0032640F" w:rsidRPr="00E15947">
        <w:rPr>
          <w:rFonts w:cs="Times New Roman"/>
          <w:color w:val="0070C0"/>
          <w:szCs w:val="24"/>
        </w:rPr>
        <w:t>, algunos datos de tablas</w:t>
      </w:r>
      <w:r w:rsidR="00816368" w:rsidRPr="00E15947">
        <w:rPr>
          <w:rFonts w:cs="Times New Roman"/>
          <w:color w:val="0070C0"/>
          <w:szCs w:val="24"/>
        </w:rPr>
        <w:t xml:space="preserve"> o enfatizar aspectos muy particulares. </w:t>
      </w:r>
      <w:r w:rsidR="00930D47" w:rsidRPr="00E15947">
        <w:rPr>
          <w:rFonts w:cs="Times New Roman"/>
          <w:color w:val="0070C0"/>
          <w:szCs w:val="24"/>
        </w:rPr>
        <w:t xml:space="preserve">El uso de </w:t>
      </w:r>
      <w:r w:rsidR="00930D47" w:rsidRPr="00E15947">
        <w:rPr>
          <w:rFonts w:cs="Times New Roman"/>
          <w:color w:val="0070C0"/>
          <w:szCs w:val="24"/>
          <w:u w:val="single"/>
        </w:rPr>
        <w:t>texto subrayado</w:t>
      </w:r>
      <w:r w:rsidR="00930D47" w:rsidRPr="00E15947">
        <w:rPr>
          <w:rFonts w:cs="Times New Roman"/>
          <w:color w:val="0070C0"/>
          <w:szCs w:val="24"/>
        </w:rPr>
        <w:t xml:space="preserve"> no se recomienda en normas APA.</w:t>
      </w:r>
      <w:r w:rsidR="00816368" w:rsidRPr="00E15947">
        <w:rPr>
          <w:rFonts w:cs="Times New Roman"/>
          <w:color w:val="0070C0"/>
          <w:szCs w:val="24"/>
        </w:rPr>
        <w:t xml:space="preserve">   </w:t>
      </w:r>
    </w:p>
    <w:p w14:paraId="27C1F59A" w14:textId="3921CAE4" w:rsidR="0032640F" w:rsidRPr="00E15947" w:rsidRDefault="00816368" w:rsidP="00D3430F">
      <w:pPr>
        <w:ind w:firstLine="708"/>
        <w:rPr>
          <w:rFonts w:cs="Times New Roman"/>
          <w:color w:val="0070C0"/>
          <w:szCs w:val="24"/>
        </w:rPr>
      </w:pPr>
      <w:r w:rsidRPr="00E15947">
        <w:rPr>
          <w:rFonts w:cs="Times New Roman"/>
          <w:color w:val="0070C0"/>
          <w:szCs w:val="24"/>
        </w:rPr>
        <w:t>Utilice moderadamente el uso de abreviaturas, se prefiere que el texto sea más largo y claro que corto y confuso para el lector. Por ejemplo, APA puede significar American Psychological Association o</w:t>
      </w:r>
      <w:r w:rsidR="00517D23" w:rsidRPr="00E15947">
        <w:rPr>
          <w:rFonts w:cs="Times New Roman"/>
          <w:color w:val="0070C0"/>
          <w:szCs w:val="24"/>
        </w:rPr>
        <w:t xml:space="preserve"> </w:t>
      </w:r>
      <w:r w:rsidRPr="00E15947">
        <w:rPr>
          <w:rFonts w:cs="Times New Roman"/>
          <w:color w:val="0070C0"/>
          <w:szCs w:val="24"/>
        </w:rPr>
        <w:t xml:space="preserve">American Psychiatric Association. Sin embargo, las abreviaturas pueden ser útiles </w:t>
      </w:r>
      <w:r w:rsidR="00930D47" w:rsidRPr="00E15947">
        <w:rPr>
          <w:rFonts w:cs="Times New Roman"/>
          <w:color w:val="0070C0"/>
          <w:szCs w:val="24"/>
        </w:rPr>
        <w:t>en casos como la repetición continua en un mismo párrafo.</w:t>
      </w:r>
    </w:p>
    <w:p w14:paraId="6722EAFF" w14:textId="3E38E8CD" w:rsidR="0032640F" w:rsidRPr="00712128" w:rsidRDefault="0032640F" w:rsidP="00D3430F">
      <w:pPr>
        <w:ind w:firstLine="708"/>
        <w:rPr>
          <w:rFonts w:cs="Times New Roman"/>
          <w:szCs w:val="24"/>
        </w:rPr>
      </w:pPr>
      <w:r w:rsidRPr="00E15947">
        <w:rPr>
          <w:rFonts w:cs="Times New Roman"/>
          <w:color w:val="0070C0"/>
          <w:szCs w:val="24"/>
        </w:rPr>
        <w:t xml:space="preserve">Prefiera las comillas “inglesas” </w:t>
      </w:r>
      <w:r w:rsidR="00930D47" w:rsidRPr="00E15947">
        <w:rPr>
          <w:rFonts w:cs="Times New Roman"/>
          <w:color w:val="0070C0"/>
          <w:szCs w:val="24"/>
        </w:rPr>
        <w:t>y</w:t>
      </w:r>
      <w:r w:rsidRPr="00E15947">
        <w:rPr>
          <w:rFonts w:cs="Times New Roman"/>
          <w:color w:val="0070C0"/>
          <w:szCs w:val="24"/>
        </w:rPr>
        <w:t xml:space="preserve"> ‘sencillas’ por sobre las «latinas» o «españolas».</w:t>
      </w:r>
    </w:p>
    <w:p w14:paraId="05EC7882" w14:textId="77777777" w:rsidR="000F2962" w:rsidRDefault="000F2962" w:rsidP="00D3430F">
      <w:pPr>
        <w:rPr>
          <w:rFonts w:cs="Times New Roman"/>
          <w:b/>
          <w:szCs w:val="24"/>
        </w:rPr>
      </w:pPr>
    </w:p>
    <w:p w14:paraId="7970F926" w14:textId="0DD975CB" w:rsidR="00D3430F" w:rsidRPr="00E15947" w:rsidRDefault="00D3430F" w:rsidP="00FA709D">
      <w:pPr>
        <w:pStyle w:val="Prrafodelista"/>
        <w:numPr>
          <w:ilvl w:val="0"/>
          <w:numId w:val="3"/>
        </w:numPr>
        <w:ind w:left="360"/>
        <w:rPr>
          <w:rFonts w:cs="Times New Roman"/>
          <w:color w:val="0070C0"/>
          <w:szCs w:val="24"/>
        </w:rPr>
      </w:pPr>
      <w:commentRangeStart w:id="31"/>
      <w:r w:rsidRPr="00E15947">
        <w:rPr>
          <w:rFonts w:cs="Times New Roman"/>
          <w:b/>
          <w:color w:val="0070C0"/>
          <w:szCs w:val="24"/>
        </w:rPr>
        <w:t>C</w:t>
      </w:r>
      <w:commentRangeEnd w:id="31"/>
      <w:r w:rsidRPr="00E15947">
        <w:rPr>
          <w:rStyle w:val="Refdecomentario"/>
          <w:b/>
          <w:color w:val="0070C0"/>
        </w:rPr>
        <w:commentReference w:id="31"/>
      </w:r>
      <w:r w:rsidRPr="00E15947">
        <w:rPr>
          <w:rFonts w:cs="Times New Roman"/>
          <w:b/>
          <w:color w:val="0070C0"/>
          <w:szCs w:val="24"/>
        </w:rPr>
        <w:t>aracterísticas:</w:t>
      </w:r>
      <w:r w:rsidR="008D1B10" w:rsidRPr="00E15947">
        <w:rPr>
          <w:rFonts w:cs="Times New Roman"/>
          <w:color w:val="0070C0"/>
          <w:szCs w:val="24"/>
        </w:rPr>
        <w:t xml:space="preserve"> </w:t>
      </w:r>
      <w:r w:rsidR="00FA709D" w:rsidRPr="00E15947">
        <w:rPr>
          <w:rFonts w:cs="Times New Roman"/>
          <w:color w:val="0070C0"/>
          <w:szCs w:val="24"/>
        </w:rPr>
        <w:t>texto descriptivo.</w:t>
      </w:r>
    </w:p>
    <w:p w14:paraId="7E1328A7" w14:textId="7EBD01B9"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Propiedades:</w:t>
      </w:r>
      <w:r w:rsidR="008D1B10" w:rsidRPr="00E15947">
        <w:rPr>
          <w:rFonts w:cs="Times New Roman"/>
          <w:color w:val="0070C0"/>
          <w:szCs w:val="24"/>
        </w:rPr>
        <w:t xml:space="preserve"> </w:t>
      </w:r>
      <w:r w:rsidR="00FA709D" w:rsidRPr="00E15947">
        <w:rPr>
          <w:rFonts w:cs="Times New Roman"/>
          <w:color w:val="0070C0"/>
          <w:szCs w:val="24"/>
        </w:rPr>
        <w:t>texto descriptivo.</w:t>
      </w:r>
    </w:p>
    <w:p w14:paraId="400B86A1" w14:textId="135CDFCF" w:rsidR="00D3430F" w:rsidRPr="00E15947" w:rsidRDefault="00D3430F" w:rsidP="00FA709D">
      <w:pPr>
        <w:pStyle w:val="Prrafodelista"/>
        <w:numPr>
          <w:ilvl w:val="0"/>
          <w:numId w:val="3"/>
        </w:numPr>
        <w:ind w:left="360"/>
        <w:rPr>
          <w:rFonts w:cs="Times New Roman"/>
          <w:color w:val="0070C0"/>
          <w:szCs w:val="24"/>
        </w:rPr>
      </w:pPr>
      <w:r w:rsidRPr="00E15947">
        <w:rPr>
          <w:rFonts w:cs="Times New Roman"/>
          <w:b/>
          <w:color w:val="0070C0"/>
          <w:szCs w:val="24"/>
        </w:rPr>
        <w:t>Estructura:</w:t>
      </w:r>
      <w:r w:rsidRPr="00E15947">
        <w:rPr>
          <w:rFonts w:cs="Times New Roman"/>
          <w:color w:val="0070C0"/>
          <w:szCs w:val="24"/>
        </w:rPr>
        <w:t xml:space="preserve"> </w:t>
      </w:r>
      <w:r w:rsidR="00FA709D" w:rsidRPr="00E15947">
        <w:rPr>
          <w:rFonts w:cs="Times New Roman"/>
          <w:color w:val="0070C0"/>
          <w:szCs w:val="24"/>
        </w:rPr>
        <w:t>texto descriptivo.</w:t>
      </w: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32"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B8DF6BE" w14:textId="73BD044C" w:rsidR="00257918" w:rsidRPr="00285913" w:rsidRDefault="00115036" w:rsidP="00285913">
      <w:pPr>
        <w:jc w:val="center"/>
        <w:rPr>
          <w:b/>
        </w:rPr>
      </w:pPr>
      <w:r w:rsidRPr="00285913">
        <w:rPr>
          <w:b/>
        </w:rPr>
        <w:t>3 Objetivos</w:t>
      </w:r>
      <w:bookmarkEnd w:id="32"/>
    </w:p>
    <w:p w14:paraId="50D88FDF" w14:textId="77777777" w:rsidR="000F2962" w:rsidRDefault="000F2962" w:rsidP="00115036">
      <w:pPr>
        <w:jc w:val="center"/>
        <w:rPr>
          <w:rFonts w:cs="Times New Roman"/>
          <w:b/>
          <w:szCs w:val="24"/>
        </w:rPr>
      </w:pPr>
    </w:p>
    <w:p w14:paraId="4691D4BB" w14:textId="5B504876" w:rsidR="00115036" w:rsidRPr="00285913" w:rsidRDefault="00115036" w:rsidP="00285913">
      <w:pPr>
        <w:jc w:val="left"/>
        <w:rPr>
          <w:b/>
        </w:rPr>
      </w:pPr>
      <w:bookmarkStart w:id="33" w:name="_Toc440985130"/>
      <w:r w:rsidRPr="00285913">
        <w:rPr>
          <w:b/>
        </w:rPr>
        <w:t xml:space="preserve">3.1 Objetivo </w:t>
      </w:r>
      <w:r w:rsidR="00361755">
        <w:rPr>
          <w:b/>
        </w:rPr>
        <w:t>g</w:t>
      </w:r>
      <w:r w:rsidRPr="00285913">
        <w:rPr>
          <w:b/>
        </w:rPr>
        <w:t>eneral</w:t>
      </w:r>
      <w:bookmarkEnd w:id="33"/>
    </w:p>
    <w:p w14:paraId="6A63B443" w14:textId="3968F3E5" w:rsidR="00115036" w:rsidRDefault="00115036" w:rsidP="00257918">
      <w:pPr>
        <w:rPr>
          <w:rFonts w:cs="Times New Roman"/>
          <w:szCs w:val="24"/>
        </w:rPr>
      </w:pPr>
    </w:p>
    <w:p w14:paraId="0A617CD3" w14:textId="78901954" w:rsidR="00F42FE5" w:rsidRPr="001A7198" w:rsidRDefault="00F42FE5" w:rsidP="00F42FE5">
      <w:pPr>
        <w:ind w:firstLine="708"/>
        <w:rPr>
          <w:rFonts w:cs="Times New Roman"/>
          <w:color w:val="0070C0"/>
          <w:szCs w:val="24"/>
        </w:rPr>
      </w:pPr>
      <w:r w:rsidRPr="001A7198">
        <w:rPr>
          <w:rFonts w:cs="Times New Roman"/>
          <w:color w:val="0070C0"/>
          <w:szCs w:val="24"/>
        </w:rPr>
        <w:t>Los objetivos general y específicos describen lo que se pretende con la investigación, cuál es el alcance y cuál es el problema que se desea resolver. Deben iniciarse con verbos que describan claramente lo que se lleva a cabo.</w:t>
      </w:r>
    </w:p>
    <w:p w14:paraId="1BCAE7D5" w14:textId="77777777" w:rsidR="00F42FE5" w:rsidRPr="008F2529" w:rsidRDefault="00F42FE5" w:rsidP="00F42FE5">
      <w:pPr>
        <w:ind w:firstLine="708"/>
        <w:rPr>
          <w:rFonts w:cs="Times New Roman"/>
          <w:szCs w:val="24"/>
        </w:rPr>
      </w:pPr>
    </w:p>
    <w:p w14:paraId="4DE95F03" w14:textId="64D906A0" w:rsidR="00115036" w:rsidRPr="00285913" w:rsidRDefault="00115036" w:rsidP="00285913">
      <w:pPr>
        <w:jc w:val="left"/>
        <w:rPr>
          <w:b/>
        </w:rPr>
      </w:pPr>
      <w:bookmarkStart w:id="34" w:name="_Toc440985131"/>
      <w:r w:rsidRPr="00285913">
        <w:rPr>
          <w:b/>
        </w:rPr>
        <w:t xml:space="preserve">3.2 Objetivos </w:t>
      </w:r>
      <w:r w:rsidR="00361755">
        <w:rPr>
          <w:b/>
        </w:rPr>
        <w:t>e</w:t>
      </w:r>
      <w:r w:rsidRPr="00285913">
        <w:rPr>
          <w:b/>
        </w:rPr>
        <w:t>specíficos</w:t>
      </w:r>
      <w:bookmarkEnd w:id="34"/>
    </w:p>
    <w:p w14:paraId="1EECF910" w14:textId="7081A672" w:rsidR="00115036" w:rsidRDefault="00115036" w:rsidP="00257918">
      <w:pPr>
        <w:rPr>
          <w:rFonts w:cs="Times New Roman"/>
          <w:b/>
          <w:szCs w:val="24"/>
        </w:rPr>
      </w:pPr>
    </w:p>
    <w:p w14:paraId="38DB644B" w14:textId="0F86A063" w:rsidR="00070375" w:rsidRPr="001A7198" w:rsidRDefault="00070375" w:rsidP="007B5A46">
      <w:pPr>
        <w:ind w:firstLine="360"/>
        <w:rPr>
          <w:rFonts w:cs="Times New Roman"/>
          <w:color w:val="0070C0"/>
          <w:szCs w:val="24"/>
        </w:rPr>
      </w:pPr>
      <w:r w:rsidRPr="001A7198">
        <w:rPr>
          <w:rFonts w:cs="Times New Roman"/>
          <w:color w:val="0070C0"/>
          <w:szCs w:val="24"/>
        </w:rPr>
        <w:t>Se describen algunos ejemplos de verbos comunes que se utilizan en el planteamiento de objetivos, los cuales cambiarán dependiendo de su investigación.</w:t>
      </w:r>
    </w:p>
    <w:p w14:paraId="79BD9C29" w14:textId="77777777" w:rsidR="00070375" w:rsidRPr="001A7198" w:rsidRDefault="00070375" w:rsidP="00257918">
      <w:pPr>
        <w:rPr>
          <w:rFonts w:cs="Times New Roman"/>
          <w:color w:val="0070C0"/>
          <w:szCs w:val="24"/>
        </w:rPr>
      </w:pPr>
    </w:p>
    <w:p w14:paraId="4A4FB9C4" w14:textId="19E78364" w:rsidR="008F2529"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Describir.</w:t>
      </w:r>
    </w:p>
    <w:p w14:paraId="6A410116" w14:textId="4A9AF150"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Analizar.</w:t>
      </w:r>
    </w:p>
    <w:p w14:paraId="430FE568" w14:textId="0BD32CE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Demostrar.</w:t>
      </w:r>
    </w:p>
    <w:p w14:paraId="01455925" w14:textId="7217D898"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Probar.</w:t>
      </w:r>
    </w:p>
    <w:p w14:paraId="3DEA67F6" w14:textId="264E3993"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Comparar.</w:t>
      </w:r>
    </w:p>
    <w:p w14:paraId="409B0673" w14:textId="15114667"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Definir.</w:t>
      </w:r>
    </w:p>
    <w:p w14:paraId="3FA7F7B9" w14:textId="15F66A3E" w:rsidR="00070375" w:rsidRPr="001A7198" w:rsidRDefault="00070375" w:rsidP="00070375">
      <w:pPr>
        <w:pStyle w:val="Prrafodelista"/>
        <w:numPr>
          <w:ilvl w:val="0"/>
          <w:numId w:val="6"/>
        </w:numPr>
        <w:ind w:left="360"/>
        <w:rPr>
          <w:rFonts w:cs="Times New Roman"/>
          <w:b/>
          <w:color w:val="0070C0"/>
          <w:szCs w:val="24"/>
        </w:rPr>
      </w:pPr>
      <w:r w:rsidRPr="001A7198">
        <w:rPr>
          <w:rFonts w:cs="Times New Roman"/>
          <w:color w:val="0070C0"/>
          <w:szCs w:val="24"/>
        </w:rPr>
        <w:t>Establecer.</w:t>
      </w:r>
    </w:p>
    <w:p w14:paraId="4C7FA53F" w14:textId="784A02F2" w:rsidR="00070375" w:rsidRPr="001A7198" w:rsidRDefault="00070375" w:rsidP="00070375">
      <w:pPr>
        <w:pStyle w:val="Prrafodelista"/>
        <w:numPr>
          <w:ilvl w:val="0"/>
          <w:numId w:val="6"/>
        </w:numPr>
        <w:ind w:left="360"/>
        <w:rPr>
          <w:rFonts w:cs="Times New Roman"/>
          <w:color w:val="0070C0"/>
          <w:szCs w:val="24"/>
        </w:rPr>
      </w:pPr>
      <w:r w:rsidRPr="001A7198">
        <w:rPr>
          <w:rFonts w:cs="Times New Roman"/>
          <w:color w:val="0070C0"/>
          <w:szCs w:val="24"/>
        </w:rPr>
        <w:t>Interpretar.</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78DA433" w:rsidR="000F2962" w:rsidRDefault="002649F5" w:rsidP="000F2962">
      <w:pPr>
        <w:jc w:val="center"/>
        <w:rPr>
          <w:b/>
        </w:rPr>
      </w:pPr>
      <w:r>
        <w:rPr>
          <w:b/>
        </w:rPr>
        <w:lastRenderedPageBreak/>
        <w:t xml:space="preserve">4 </w:t>
      </w:r>
      <w:r w:rsidR="00DF4B48">
        <w:rPr>
          <w:b/>
        </w:rPr>
        <w:t>Problema de investigación</w:t>
      </w:r>
    </w:p>
    <w:p w14:paraId="4C66A598" w14:textId="77777777" w:rsidR="00923F8D" w:rsidRDefault="00923F8D" w:rsidP="000F2962">
      <w:pPr>
        <w:jc w:val="center"/>
        <w:rPr>
          <w:b/>
        </w:rPr>
      </w:pPr>
    </w:p>
    <w:p w14:paraId="18EBA039" w14:textId="2F634FCA" w:rsidR="00923F8D" w:rsidRDefault="00923F8D" w:rsidP="00923F8D">
      <w:pPr>
        <w:rPr>
          <w:rFonts w:cs="Times New Roman"/>
          <w:b/>
          <w:szCs w:val="24"/>
        </w:rPr>
      </w:pPr>
      <w:r>
        <w:rPr>
          <w:rFonts w:cs="Times New Roman"/>
          <w:b/>
          <w:szCs w:val="24"/>
        </w:rPr>
        <w:t>4.1) Planteamiento del Problema</w:t>
      </w:r>
    </w:p>
    <w:p w14:paraId="6CB3236F" w14:textId="77777777" w:rsidR="00923F8D" w:rsidRDefault="00923F8D" w:rsidP="00923F8D">
      <w:pPr>
        <w:rPr>
          <w:rFonts w:cs="Times New Roman"/>
          <w:b/>
          <w:szCs w:val="24"/>
        </w:rPr>
      </w:pPr>
    </w:p>
    <w:p w14:paraId="0FF8B29B" w14:textId="7F4EC1F5" w:rsidR="00923F8D" w:rsidRDefault="00923F8D" w:rsidP="00923F8D">
      <w:pPr>
        <w:rPr>
          <w:rFonts w:cs="Times New Roman"/>
          <w:b/>
          <w:szCs w:val="24"/>
        </w:rPr>
      </w:pPr>
      <w:r>
        <w:rPr>
          <w:rFonts w:cs="Times New Roman"/>
          <w:b/>
          <w:szCs w:val="24"/>
        </w:rPr>
        <w:t>4.2) Formulación del Problema</w:t>
      </w:r>
    </w:p>
    <w:p w14:paraId="3E954397" w14:textId="77777777" w:rsidR="00923F8D" w:rsidRDefault="00923F8D" w:rsidP="00923F8D">
      <w:pPr>
        <w:rPr>
          <w:rFonts w:cs="Times New Roman"/>
          <w:b/>
          <w:szCs w:val="24"/>
        </w:rPr>
      </w:pPr>
    </w:p>
    <w:p w14:paraId="0B73C67F" w14:textId="7B1734AA" w:rsidR="00923F8D" w:rsidRDefault="00923F8D" w:rsidP="00923F8D">
      <w:pPr>
        <w:rPr>
          <w:rFonts w:cs="Times New Roman"/>
          <w:b/>
          <w:szCs w:val="24"/>
        </w:rPr>
      </w:pPr>
      <w:r>
        <w:rPr>
          <w:rFonts w:cs="Times New Roman"/>
          <w:b/>
          <w:szCs w:val="24"/>
        </w:rPr>
        <w:t>4.3) Sistematización del Problema</w:t>
      </w:r>
    </w:p>
    <w:p w14:paraId="2DC8FC34" w14:textId="7E87622C" w:rsidR="004F158A" w:rsidRPr="004F158A" w:rsidRDefault="004F158A" w:rsidP="00923F8D">
      <w:pPr>
        <w:rPr>
          <w:rFonts w:cs="Times New Roman"/>
          <w:szCs w:val="24"/>
        </w:rPr>
      </w:pPr>
      <w:r>
        <w:rPr>
          <w:rFonts w:cs="Times New Roman"/>
          <w:b/>
          <w:szCs w:val="24"/>
        </w:rPr>
        <w:tab/>
      </w:r>
      <w:r w:rsidRPr="004F158A">
        <w:rPr>
          <w:rFonts w:cs="Times New Roman"/>
          <w:szCs w:val="24"/>
        </w:rPr>
        <w:t>¿</w:t>
      </w:r>
      <w:r>
        <w:rPr>
          <w:rFonts w:cs="Times New Roman"/>
          <w:szCs w:val="24"/>
        </w:rPr>
        <w:t>De qué manera se puede gestionar la implementación del Sistema de Gestión en Seguridad y Salud en el Trabajo (SG-SST) en las empresas</w:t>
      </w:r>
      <w:r w:rsidRPr="004F158A">
        <w:rPr>
          <w:rFonts w:cs="Times New Roman"/>
          <w:szCs w:val="24"/>
        </w:rPr>
        <w:t>?</w:t>
      </w:r>
    </w:p>
    <w:p w14:paraId="402F6827" w14:textId="6F884FD7" w:rsidR="000F2962" w:rsidRDefault="000F2962" w:rsidP="000F2962">
      <w:pPr>
        <w:jc w:val="center"/>
        <w:rPr>
          <w:rFonts w:cs="Times New Roman"/>
          <w:b/>
          <w:szCs w:val="24"/>
        </w:rPr>
      </w:pPr>
    </w:p>
    <w:p w14:paraId="5B6BD368" w14:textId="3E534E91" w:rsidR="00F42FE5" w:rsidRPr="00E10DFE" w:rsidRDefault="00F42FE5" w:rsidP="003975DF">
      <w:pPr>
        <w:ind w:firstLine="708"/>
        <w:rPr>
          <w:rFonts w:cs="Times New Roman"/>
          <w:color w:val="0070C0"/>
          <w:szCs w:val="24"/>
        </w:rPr>
      </w:pPr>
      <w:r w:rsidRPr="00E10DFE">
        <w:rPr>
          <w:rFonts w:cs="Times New Roman"/>
          <w:color w:val="0070C0"/>
          <w:szCs w:val="24"/>
        </w:rPr>
        <w:t xml:space="preserve">El problema de investigación es el enunciado de lo que puede </w:t>
      </w:r>
      <w:r w:rsidR="003975DF" w:rsidRPr="00E10DFE">
        <w:rPr>
          <w:rFonts w:cs="Times New Roman"/>
          <w:color w:val="0070C0"/>
          <w:szCs w:val="24"/>
        </w:rPr>
        <w:t xml:space="preserve">ser </w:t>
      </w:r>
      <w:r w:rsidRPr="00E10DFE">
        <w:rPr>
          <w:rFonts w:cs="Times New Roman"/>
          <w:color w:val="0070C0"/>
          <w:szCs w:val="24"/>
        </w:rPr>
        <w:t xml:space="preserve">demostrado o encontrado, </w:t>
      </w:r>
      <w:r w:rsidR="003975DF" w:rsidRPr="00E10DFE">
        <w:rPr>
          <w:rFonts w:cs="Times New Roman"/>
          <w:color w:val="0070C0"/>
          <w:szCs w:val="24"/>
        </w:rPr>
        <w:t xml:space="preserve">y de </w:t>
      </w:r>
      <w:r w:rsidRPr="00E10DFE">
        <w:rPr>
          <w:rFonts w:cs="Times New Roman"/>
          <w:color w:val="0070C0"/>
          <w:szCs w:val="24"/>
        </w:rPr>
        <w:t>l</w:t>
      </w:r>
      <w:r w:rsidR="003975DF" w:rsidRPr="00E10DFE">
        <w:rPr>
          <w:rFonts w:cs="Times New Roman"/>
          <w:color w:val="0070C0"/>
          <w:szCs w:val="24"/>
        </w:rPr>
        <w:t>o</w:t>
      </w:r>
      <w:r w:rsidRPr="00E10DFE">
        <w:rPr>
          <w:rFonts w:cs="Times New Roman"/>
          <w:color w:val="0070C0"/>
          <w:szCs w:val="24"/>
        </w:rPr>
        <w:t xml:space="preserve"> cual</w:t>
      </w:r>
      <w:r w:rsidR="003975DF" w:rsidRPr="00E10DFE">
        <w:rPr>
          <w:rFonts w:cs="Times New Roman"/>
          <w:color w:val="0070C0"/>
          <w:szCs w:val="24"/>
        </w:rPr>
        <w:t xml:space="preserve"> se requieren</w:t>
      </w:r>
      <w:r w:rsidRPr="00E10DFE">
        <w:rPr>
          <w:rFonts w:cs="Times New Roman"/>
          <w:color w:val="0070C0"/>
          <w:szCs w:val="24"/>
        </w:rPr>
        <w:t xml:space="preserve"> pruebas y evidencias. </w:t>
      </w:r>
    </w:p>
    <w:p w14:paraId="75BB7881" w14:textId="77777777" w:rsidR="000F2962" w:rsidRDefault="000F2962" w:rsidP="000F2962">
      <w:pPr>
        <w:jc w:val="center"/>
        <w:rPr>
          <w:rFonts w:cs="Times New Roman"/>
          <w:b/>
          <w:szCs w:val="24"/>
        </w:rPr>
      </w:pPr>
    </w:p>
    <w:p w14:paraId="340AF2FC" w14:textId="77777777" w:rsidR="000F2962" w:rsidRDefault="000F2962" w:rsidP="000F2962">
      <w:pPr>
        <w:jc w:val="center"/>
        <w:rPr>
          <w:rFonts w:cs="Times New Roman"/>
          <w:b/>
          <w:szCs w:val="24"/>
        </w:rPr>
      </w:pPr>
    </w:p>
    <w:p w14:paraId="23188CC8" w14:textId="77777777" w:rsidR="000F2962" w:rsidRDefault="000F2962" w:rsidP="000F2962">
      <w:pPr>
        <w:jc w:val="center"/>
        <w:rPr>
          <w:rFonts w:cs="Times New Roman"/>
          <w:b/>
          <w:szCs w:val="24"/>
        </w:rPr>
      </w:pPr>
    </w:p>
    <w:p w14:paraId="7FDDA952" w14:textId="77777777" w:rsidR="000F2962" w:rsidRDefault="000F2962" w:rsidP="000F2962">
      <w:pPr>
        <w:jc w:val="center"/>
        <w:rPr>
          <w:rFonts w:cs="Times New Roman"/>
          <w:b/>
          <w:szCs w:val="24"/>
        </w:rPr>
      </w:pPr>
    </w:p>
    <w:p w14:paraId="75B5B8BB" w14:textId="77777777" w:rsidR="000F2962" w:rsidRDefault="000F2962" w:rsidP="000F2962">
      <w:pPr>
        <w:jc w:val="center"/>
        <w:rPr>
          <w:rFonts w:cs="Times New Roman"/>
          <w:b/>
          <w:szCs w:val="24"/>
        </w:rPr>
      </w:pPr>
    </w:p>
    <w:p w14:paraId="577CC735" w14:textId="77777777" w:rsidR="000F2962" w:rsidRDefault="000F2962" w:rsidP="000F2962">
      <w:pPr>
        <w:jc w:val="center"/>
        <w:rPr>
          <w:rFonts w:cs="Times New Roman"/>
          <w:b/>
          <w:szCs w:val="24"/>
        </w:rPr>
      </w:pPr>
    </w:p>
    <w:p w14:paraId="68F31E08" w14:textId="77777777" w:rsidR="000F2962" w:rsidRDefault="000F2962" w:rsidP="000F2962">
      <w:pPr>
        <w:jc w:val="center"/>
        <w:rPr>
          <w:rFonts w:cs="Times New Roman"/>
          <w:b/>
          <w:szCs w:val="24"/>
        </w:rPr>
      </w:pPr>
    </w:p>
    <w:p w14:paraId="51D41AAE" w14:textId="77777777" w:rsidR="000F2962" w:rsidRDefault="000F2962" w:rsidP="000F2962">
      <w:pPr>
        <w:jc w:val="center"/>
        <w:rPr>
          <w:rFonts w:cs="Times New Roman"/>
          <w:b/>
          <w:szCs w:val="24"/>
        </w:rPr>
      </w:pPr>
    </w:p>
    <w:p w14:paraId="51107621" w14:textId="77777777" w:rsidR="000F2962" w:rsidRDefault="000F2962" w:rsidP="000F2962">
      <w:pPr>
        <w:jc w:val="center"/>
        <w:rPr>
          <w:rFonts w:cs="Times New Roman"/>
          <w:b/>
          <w:szCs w:val="24"/>
        </w:rPr>
      </w:pPr>
    </w:p>
    <w:p w14:paraId="7F909F8F" w14:textId="77777777" w:rsidR="000F2962" w:rsidRDefault="000F2962" w:rsidP="000F2962">
      <w:pPr>
        <w:jc w:val="center"/>
        <w:rPr>
          <w:rFonts w:cs="Times New Roman"/>
          <w:b/>
          <w:szCs w:val="24"/>
        </w:rPr>
      </w:pPr>
    </w:p>
    <w:p w14:paraId="6A462D67" w14:textId="77777777" w:rsidR="000F2962" w:rsidRDefault="000F2962" w:rsidP="000F2962">
      <w:pPr>
        <w:jc w:val="center"/>
        <w:rPr>
          <w:rFonts w:cs="Times New Roman"/>
          <w:b/>
          <w:szCs w:val="24"/>
        </w:rPr>
      </w:pPr>
    </w:p>
    <w:p w14:paraId="02D17938" w14:textId="77777777" w:rsidR="002649F5" w:rsidRDefault="002649F5">
      <w:pPr>
        <w:spacing w:after="160" w:line="259" w:lineRule="auto"/>
        <w:jc w:val="left"/>
        <w:rPr>
          <w:b/>
        </w:rPr>
      </w:pPr>
      <w:bookmarkStart w:id="35" w:name="_Toc440985132"/>
      <w:r>
        <w:rPr>
          <w:b/>
        </w:rPr>
        <w:br w:type="page"/>
      </w:r>
    </w:p>
    <w:p w14:paraId="47BE2062" w14:textId="1C2AF1FF" w:rsidR="00115036" w:rsidRPr="00285913" w:rsidRDefault="002649F5" w:rsidP="00285913">
      <w:pPr>
        <w:jc w:val="center"/>
        <w:rPr>
          <w:b/>
        </w:rPr>
      </w:pPr>
      <w:commentRangeStart w:id="36"/>
      <w:r>
        <w:rPr>
          <w:b/>
        </w:rPr>
        <w:lastRenderedPageBreak/>
        <w:t>5</w:t>
      </w:r>
      <w:commentRangeEnd w:id="36"/>
      <w:r w:rsidR="002566B9">
        <w:rPr>
          <w:rStyle w:val="Refdecomentario"/>
        </w:rPr>
        <w:commentReference w:id="36"/>
      </w:r>
      <w:r w:rsidR="00115036" w:rsidRPr="00285913">
        <w:rPr>
          <w:b/>
        </w:rPr>
        <w:t xml:space="preserve"> </w:t>
      </w:r>
      <w:commentRangeStart w:id="37"/>
      <w:r w:rsidR="00115036" w:rsidRPr="00285913">
        <w:rPr>
          <w:b/>
        </w:rPr>
        <w:t>H</w:t>
      </w:r>
      <w:commentRangeEnd w:id="37"/>
      <w:r w:rsidR="00950C28">
        <w:rPr>
          <w:rStyle w:val="Refdecomentario"/>
        </w:rPr>
        <w:commentReference w:id="37"/>
      </w:r>
      <w:r w:rsidR="00115036" w:rsidRPr="00285913">
        <w:rPr>
          <w:b/>
        </w:rPr>
        <w:t>ipótesis</w:t>
      </w:r>
      <w:bookmarkEnd w:id="35"/>
    </w:p>
    <w:p w14:paraId="1AD9436B" w14:textId="1F6E054D" w:rsidR="00115036" w:rsidRPr="003975DF" w:rsidRDefault="00115036" w:rsidP="00257918">
      <w:pPr>
        <w:rPr>
          <w:rFonts w:cs="Times New Roman"/>
          <w:szCs w:val="24"/>
        </w:rPr>
      </w:pPr>
    </w:p>
    <w:p w14:paraId="5ACE145E" w14:textId="2453304F" w:rsidR="003975DF" w:rsidRPr="00E10DFE" w:rsidRDefault="003975DF" w:rsidP="003975DF">
      <w:pPr>
        <w:ind w:firstLine="708"/>
        <w:rPr>
          <w:rFonts w:cs="Times New Roman"/>
          <w:color w:val="0070C0"/>
          <w:szCs w:val="24"/>
        </w:rPr>
      </w:pPr>
      <w:r w:rsidRPr="00E10DFE">
        <w:rPr>
          <w:rFonts w:cs="Times New Roman"/>
          <w:color w:val="0070C0"/>
          <w:szCs w:val="24"/>
        </w:rPr>
        <w:t>La hipótesis es la creencia, la suposición o la conjetura de un fenómeno posible, es decir, independiente de si es verdadero o no. En la hipótesis se reúnen datos, se comparan y se escogen las explicaciones más probables. Dicho de otra forma, la hipótesis es la explicación probable de la relación entre dos o más variables.</w:t>
      </w:r>
    </w:p>
    <w:p w14:paraId="18D04B3E" w14:textId="77777777" w:rsidR="003975DF" w:rsidRPr="003975DF" w:rsidRDefault="003975DF" w:rsidP="003975DF">
      <w:pPr>
        <w:ind w:firstLine="708"/>
        <w:rPr>
          <w:rFonts w:cs="Times New Roman"/>
          <w:szCs w:val="24"/>
        </w:rPr>
      </w:pPr>
    </w:p>
    <w:p w14:paraId="5D785635" w14:textId="482DD389" w:rsidR="00115036" w:rsidRPr="00285913" w:rsidRDefault="002649F5" w:rsidP="00285913">
      <w:pPr>
        <w:jc w:val="left"/>
        <w:rPr>
          <w:b/>
        </w:rPr>
      </w:pPr>
      <w:bookmarkStart w:id="38" w:name="_Toc440985133"/>
      <w:commentRangeStart w:id="39"/>
      <w:r>
        <w:rPr>
          <w:b/>
        </w:rPr>
        <w:t>5</w:t>
      </w:r>
      <w:r w:rsidR="00115036" w:rsidRPr="00285913">
        <w:rPr>
          <w:b/>
        </w:rPr>
        <w:t>.1</w:t>
      </w:r>
      <w:commentRangeEnd w:id="39"/>
      <w:r w:rsidR="002566B9">
        <w:rPr>
          <w:rStyle w:val="Refdecomentario"/>
        </w:rPr>
        <w:commentReference w:id="39"/>
      </w:r>
      <w:r w:rsidR="00115036" w:rsidRPr="00285913">
        <w:rPr>
          <w:b/>
        </w:rPr>
        <w:t xml:space="preserve"> Hipótesis de </w:t>
      </w:r>
      <w:r w:rsidR="00E55D17">
        <w:rPr>
          <w:b/>
        </w:rPr>
        <w:t>t</w:t>
      </w:r>
      <w:r w:rsidR="00115036" w:rsidRPr="00285913">
        <w:rPr>
          <w:b/>
        </w:rPr>
        <w:t>rabajo</w:t>
      </w:r>
      <w:bookmarkEnd w:id="38"/>
    </w:p>
    <w:p w14:paraId="318D7549" w14:textId="210701F1" w:rsidR="00115036" w:rsidRDefault="00115036" w:rsidP="00257918">
      <w:pPr>
        <w:rPr>
          <w:rFonts w:cs="Times New Roman"/>
          <w:b/>
          <w:szCs w:val="24"/>
        </w:rPr>
      </w:pPr>
    </w:p>
    <w:p w14:paraId="24E2518B" w14:textId="099767F9"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58575D06" w14:textId="77777777" w:rsidR="00BE513C" w:rsidRDefault="00BE513C" w:rsidP="00257918">
      <w:pPr>
        <w:rPr>
          <w:rFonts w:cs="Times New Roman"/>
          <w:b/>
          <w:szCs w:val="24"/>
        </w:rPr>
      </w:pPr>
    </w:p>
    <w:p w14:paraId="012416F3" w14:textId="315BEAA1" w:rsidR="00115036" w:rsidRPr="00285913" w:rsidRDefault="002649F5" w:rsidP="00285913">
      <w:pPr>
        <w:jc w:val="left"/>
        <w:rPr>
          <w:b/>
        </w:rPr>
      </w:pPr>
      <w:bookmarkStart w:id="40" w:name="_Toc440985134"/>
      <w:r>
        <w:rPr>
          <w:b/>
        </w:rPr>
        <w:t>5</w:t>
      </w:r>
      <w:r w:rsidR="00115036" w:rsidRPr="00285913">
        <w:rPr>
          <w:b/>
        </w:rPr>
        <w:t xml:space="preserve">.2 Hipótesis </w:t>
      </w:r>
      <w:r w:rsidR="00E55D17">
        <w:rPr>
          <w:b/>
        </w:rPr>
        <w:t>e</w:t>
      </w:r>
      <w:r w:rsidR="00115036" w:rsidRPr="00285913">
        <w:rPr>
          <w:b/>
        </w:rPr>
        <w:t>stadística</w:t>
      </w:r>
      <w:bookmarkEnd w:id="40"/>
    </w:p>
    <w:p w14:paraId="34B0DAF5" w14:textId="77777777" w:rsidR="00BE513C" w:rsidRDefault="00BE513C" w:rsidP="00BE513C">
      <w:pPr>
        <w:ind w:firstLine="708"/>
        <w:rPr>
          <w:rFonts w:cs="Times New Roman"/>
          <w:szCs w:val="24"/>
        </w:rPr>
      </w:pPr>
    </w:p>
    <w:p w14:paraId="3CA88DF6" w14:textId="3973D5E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6ACC0FF7" w14:textId="77777777" w:rsidR="00115036" w:rsidRDefault="00115036" w:rsidP="00257918">
      <w:pPr>
        <w:rPr>
          <w:rFonts w:cs="Times New Roman"/>
          <w:b/>
          <w:szCs w:val="24"/>
        </w:rPr>
      </w:pPr>
    </w:p>
    <w:p w14:paraId="49C172EF" w14:textId="57A5168A" w:rsidR="00115036" w:rsidRPr="00E55D17" w:rsidRDefault="002649F5" w:rsidP="00E55D17">
      <w:pPr>
        <w:ind w:left="709"/>
        <w:rPr>
          <w:b/>
        </w:rPr>
      </w:pPr>
      <w:bookmarkStart w:id="41" w:name="_Toc440985135"/>
      <w:commentRangeStart w:id="42"/>
      <w:r>
        <w:rPr>
          <w:b/>
        </w:rPr>
        <w:t>5</w:t>
      </w:r>
      <w:r w:rsidR="00115036" w:rsidRPr="00E55D17">
        <w:rPr>
          <w:b/>
        </w:rPr>
        <w:t xml:space="preserve">.2.1 </w:t>
      </w:r>
      <w:commentRangeEnd w:id="42"/>
      <w:r>
        <w:rPr>
          <w:rStyle w:val="Refdecomentario"/>
        </w:rPr>
        <w:commentReference w:id="42"/>
      </w:r>
      <w:r w:rsidR="00115036" w:rsidRPr="00E55D17">
        <w:rPr>
          <w:b/>
        </w:rPr>
        <w:t xml:space="preserve">Hipótesis </w:t>
      </w:r>
      <w:r w:rsidR="00E55D17" w:rsidRPr="00E55D17">
        <w:rPr>
          <w:b/>
        </w:rPr>
        <w:t>n</w:t>
      </w:r>
      <w:r w:rsidR="00115036" w:rsidRPr="00E55D17">
        <w:rPr>
          <w:b/>
        </w:rPr>
        <w:t>ula</w:t>
      </w:r>
      <w:bookmarkEnd w:id="41"/>
      <w:r w:rsidR="00E55D17" w:rsidRPr="00E55D17">
        <w:rPr>
          <w:b/>
        </w:rPr>
        <w:t>.</w:t>
      </w:r>
    </w:p>
    <w:p w14:paraId="7E72165F" w14:textId="5C81CF88" w:rsidR="00115036" w:rsidRDefault="00115036" w:rsidP="00257918">
      <w:pPr>
        <w:rPr>
          <w:rFonts w:cs="Times New Roman"/>
          <w:b/>
          <w:szCs w:val="24"/>
        </w:rPr>
      </w:pPr>
    </w:p>
    <w:p w14:paraId="23860390" w14:textId="20E9D00E"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B03829F" w14:textId="77777777" w:rsidR="00BE513C" w:rsidRDefault="00BE513C" w:rsidP="00257918">
      <w:pPr>
        <w:rPr>
          <w:rFonts w:cs="Times New Roman"/>
          <w:b/>
          <w:szCs w:val="24"/>
        </w:rPr>
      </w:pPr>
    </w:p>
    <w:p w14:paraId="1BFC27CE" w14:textId="2E8C25C1" w:rsidR="00115036" w:rsidRPr="00C40709" w:rsidRDefault="002649F5" w:rsidP="001B7E85">
      <w:pPr>
        <w:ind w:left="709"/>
        <w:jc w:val="left"/>
        <w:rPr>
          <w:b/>
          <w:i/>
        </w:rPr>
      </w:pPr>
      <w:bookmarkStart w:id="43" w:name="_Toc440985136"/>
      <w:commentRangeStart w:id="44"/>
      <w:r w:rsidRPr="00C40709">
        <w:rPr>
          <w:b/>
          <w:i/>
        </w:rPr>
        <w:t>5</w:t>
      </w:r>
      <w:r w:rsidR="00115036" w:rsidRPr="00C40709">
        <w:rPr>
          <w:b/>
          <w:i/>
        </w:rPr>
        <w:t>.2.</w:t>
      </w:r>
      <w:r w:rsidR="00E55D17" w:rsidRPr="00C40709">
        <w:rPr>
          <w:b/>
          <w:i/>
        </w:rPr>
        <w:t>1.1</w:t>
      </w:r>
      <w:commentRangeEnd w:id="44"/>
      <w:r w:rsidRPr="00C40709">
        <w:rPr>
          <w:rStyle w:val="Refdecomentario"/>
          <w:i/>
        </w:rPr>
        <w:commentReference w:id="44"/>
      </w:r>
      <w:r w:rsidR="00115036" w:rsidRPr="00C40709">
        <w:rPr>
          <w:b/>
          <w:i/>
        </w:rPr>
        <w:t xml:space="preserve"> Hipótesis </w:t>
      </w:r>
      <w:r w:rsidR="00E55D17" w:rsidRPr="00C40709">
        <w:rPr>
          <w:b/>
          <w:i/>
        </w:rPr>
        <w:t>a</w:t>
      </w:r>
      <w:r w:rsidR="00115036" w:rsidRPr="00C40709">
        <w:rPr>
          <w:b/>
          <w:i/>
        </w:rPr>
        <w:t>lterna</w:t>
      </w:r>
      <w:bookmarkEnd w:id="43"/>
      <w:r w:rsidR="00870D81" w:rsidRPr="00C40709">
        <w:rPr>
          <w:b/>
          <w:i/>
        </w:rPr>
        <w:t>.</w:t>
      </w:r>
    </w:p>
    <w:p w14:paraId="73F3ABB1" w14:textId="28169A26" w:rsidR="00115036" w:rsidRDefault="00115036" w:rsidP="00257918">
      <w:pPr>
        <w:rPr>
          <w:rFonts w:cs="Times New Roman"/>
          <w:b/>
          <w:szCs w:val="24"/>
        </w:rPr>
      </w:pPr>
    </w:p>
    <w:p w14:paraId="551A6745" w14:textId="478B1163"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0624676E" w14:textId="77777777" w:rsidR="00BE513C" w:rsidRDefault="00BE513C" w:rsidP="00257918">
      <w:pPr>
        <w:rPr>
          <w:rFonts w:cs="Times New Roman"/>
          <w:b/>
          <w:szCs w:val="24"/>
        </w:rPr>
      </w:pPr>
    </w:p>
    <w:p w14:paraId="39AB605E" w14:textId="2F042E04" w:rsidR="000F2962" w:rsidRPr="00C40709" w:rsidRDefault="002649F5" w:rsidP="00B77F22">
      <w:pPr>
        <w:ind w:left="709"/>
        <w:rPr>
          <w:rFonts w:cs="Times New Roman"/>
          <w:i/>
          <w:szCs w:val="24"/>
        </w:rPr>
      </w:pPr>
      <w:commentRangeStart w:id="45"/>
      <w:r w:rsidRPr="00C40709">
        <w:rPr>
          <w:rFonts w:cs="Times New Roman"/>
          <w:i/>
          <w:szCs w:val="24"/>
        </w:rPr>
        <w:t>5</w:t>
      </w:r>
      <w:r w:rsidR="00B77F22" w:rsidRPr="00C40709">
        <w:rPr>
          <w:rFonts w:cs="Times New Roman"/>
          <w:i/>
          <w:szCs w:val="24"/>
        </w:rPr>
        <w:t xml:space="preserve">.2.1.1.1 </w:t>
      </w:r>
      <w:commentRangeEnd w:id="45"/>
      <w:r w:rsidRPr="00C40709">
        <w:rPr>
          <w:rStyle w:val="Refdecomentario"/>
          <w:i/>
        </w:rPr>
        <w:commentReference w:id="45"/>
      </w:r>
      <w:r w:rsidR="00B77F22" w:rsidRPr="00C40709">
        <w:rPr>
          <w:rFonts w:cs="Times New Roman"/>
          <w:i/>
          <w:szCs w:val="24"/>
        </w:rPr>
        <w:t>Variables</w:t>
      </w:r>
      <w:r w:rsidR="0064331C" w:rsidRPr="00C40709">
        <w:rPr>
          <w:rFonts w:cs="Times New Roman"/>
          <w:i/>
          <w:szCs w:val="24"/>
        </w:rPr>
        <w:t>.</w:t>
      </w:r>
    </w:p>
    <w:p w14:paraId="5A0FC175" w14:textId="77777777" w:rsidR="00BE513C" w:rsidRDefault="00BE513C" w:rsidP="00BE513C">
      <w:pPr>
        <w:ind w:firstLine="708"/>
        <w:rPr>
          <w:rFonts w:cs="Times New Roman"/>
          <w:szCs w:val="24"/>
        </w:rPr>
      </w:pPr>
    </w:p>
    <w:p w14:paraId="62273A15" w14:textId="4BF77826" w:rsidR="00BE513C" w:rsidRPr="00BE513C" w:rsidRDefault="00BE513C" w:rsidP="00BE513C">
      <w:pPr>
        <w:ind w:firstLine="708"/>
        <w:rPr>
          <w:rFonts w:cs="Times New Roman"/>
          <w:szCs w:val="24"/>
        </w:rPr>
      </w:pPr>
      <w:r w:rsidRPr="00BE513C">
        <w:rPr>
          <w:rFonts w:cs="Times New Roman"/>
          <w:szCs w:val="24"/>
        </w:rPr>
        <w:t>Texto descriptivo</w:t>
      </w:r>
      <w:r>
        <w:rPr>
          <w:rFonts w:cs="Times New Roman"/>
          <w:szCs w:val="24"/>
        </w:rPr>
        <w:t>.</w:t>
      </w:r>
    </w:p>
    <w:p w14:paraId="7E9CC006" w14:textId="77777777" w:rsidR="000F2962" w:rsidRDefault="000F2962" w:rsidP="000F2962">
      <w:pPr>
        <w:jc w:val="center"/>
        <w:rPr>
          <w:rFonts w:cs="Times New Roman"/>
          <w:b/>
          <w:szCs w:val="24"/>
        </w:rPr>
      </w:pPr>
    </w:p>
    <w:p w14:paraId="5E7FAA20" w14:textId="77777777" w:rsidR="000F2962" w:rsidRDefault="000F2962" w:rsidP="000F2962">
      <w:pPr>
        <w:jc w:val="center"/>
        <w:rPr>
          <w:rFonts w:cs="Times New Roman"/>
          <w:b/>
          <w:szCs w:val="24"/>
        </w:rPr>
      </w:pPr>
    </w:p>
    <w:p w14:paraId="62AE88E1" w14:textId="77777777" w:rsidR="000F2962" w:rsidRDefault="000F2962" w:rsidP="000F2962">
      <w:pPr>
        <w:jc w:val="center"/>
        <w:rPr>
          <w:rFonts w:cs="Times New Roman"/>
          <w:b/>
          <w:szCs w:val="24"/>
        </w:rPr>
      </w:pPr>
    </w:p>
    <w:p w14:paraId="5CC61839" w14:textId="77777777" w:rsidR="000F2962" w:rsidRDefault="000F2962" w:rsidP="000F2962">
      <w:pPr>
        <w:jc w:val="center"/>
        <w:rPr>
          <w:rFonts w:cs="Times New Roman"/>
          <w:b/>
          <w:szCs w:val="24"/>
        </w:rPr>
      </w:pPr>
    </w:p>
    <w:p w14:paraId="369C1F8B" w14:textId="77777777" w:rsidR="000F2962" w:rsidRDefault="000F2962" w:rsidP="000F2962">
      <w:pPr>
        <w:jc w:val="center"/>
        <w:rPr>
          <w:rFonts w:cs="Times New Roman"/>
          <w:b/>
          <w:szCs w:val="24"/>
        </w:rPr>
      </w:pPr>
    </w:p>
    <w:p w14:paraId="32CC406C" w14:textId="733F4F11" w:rsidR="00115036" w:rsidRPr="00285913" w:rsidRDefault="002649F5" w:rsidP="00285913">
      <w:pPr>
        <w:jc w:val="center"/>
        <w:rPr>
          <w:b/>
        </w:rPr>
      </w:pPr>
      <w:bookmarkStart w:id="46" w:name="_Toc440985137"/>
      <w:r>
        <w:rPr>
          <w:b/>
        </w:rPr>
        <w:lastRenderedPageBreak/>
        <w:t>6</w:t>
      </w:r>
      <w:r w:rsidR="00115036" w:rsidRPr="00285913">
        <w:rPr>
          <w:b/>
        </w:rPr>
        <w:t xml:space="preserve"> Marco </w:t>
      </w:r>
      <w:r w:rsidR="0064331C">
        <w:rPr>
          <w:b/>
        </w:rPr>
        <w:t>t</w:t>
      </w:r>
      <w:r w:rsidR="00115036" w:rsidRPr="00285913">
        <w:rPr>
          <w:b/>
        </w:rPr>
        <w:t>eórico</w:t>
      </w:r>
      <w:bookmarkEnd w:id="46"/>
    </w:p>
    <w:p w14:paraId="1F143C33" w14:textId="77777777" w:rsidR="000F2962" w:rsidRDefault="000F2962" w:rsidP="00257918">
      <w:pPr>
        <w:rPr>
          <w:rFonts w:cs="Times New Roman"/>
          <w:b/>
          <w:szCs w:val="24"/>
        </w:rPr>
      </w:pPr>
    </w:p>
    <w:p w14:paraId="25C4396C" w14:textId="26E59F52" w:rsidR="004B3744" w:rsidRPr="00E10DFE" w:rsidRDefault="004B3744" w:rsidP="004B3744">
      <w:pPr>
        <w:ind w:firstLine="708"/>
        <w:rPr>
          <w:rFonts w:cs="Times New Roman"/>
          <w:color w:val="0070C0"/>
          <w:szCs w:val="24"/>
        </w:rPr>
      </w:pPr>
      <w:r w:rsidRPr="00E10DFE">
        <w:rPr>
          <w:rFonts w:cs="Times New Roman"/>
          <w:color w:val="0070C0"/>
          <w:szCs w:val="24"/>
        </w:rPr>
        <w:t xml:space="preserve">Se realiza todo el contenido teórico del documento, donde se consignan las unidades temáticas con sus respectivos subtítulos. </w:t>
      </w:r>
      <w:r w:rsidR="00DD6B8A" w:rsidRPr="00E10DFE">
        <w:rPr>
          <w:rFonts w:cs="Times New Roman"/>
          <w:color w:val="0070C0"/>
          <w:szCs w:val="24"/>
        </w:rPr>
        <w:t xml:space="preserve">En esta sección </w:t>
      </w:r>
      <w:commentRangeStart w:id="47"/>
      <w:r w:rsidR="00DD6B8A" w:rsidRPr="00E10DFE">
        <w:rPr>
          <w:rFonts w:cs="Times New Roman"/>
          <w:color w:val="0070C0"/>
          <w:szCs w:val="24"/>
        </w:rPr>
        <w:t xml:space="preserve">se citan los autores </w:t>
      </w:r>
      <w:commentRangeEnd w:id="47"/>
      <w:r w:rsidR="00A63C2A" w:rsidRPr="00E10DFE">
        <w:rPr>
          <w:rStyle w:val="Refdecomentario"/>
          <w:color w:val="0070C0"/>
        </w:rPr>
        <w:commentReference w:id="47"/>
      </w:r>
      <w:r w:rsidR="00DD6B8A" w:rsidRPr="00E10DFE">
        <w:rPr>
          <w:rFonts w:cs="Times New Roman"/>
          <w:color w:val="0070C0"/>
          <w:szCs w:val="24"/>
        </w:rPr>
        <w:t xml:space="preserve">que han tenido influencia directa en su investigación. </w:t>
      </w:r>
      <w:r w:rsidR="0095323D">
        <w:rPr>
          <w:rFonts w:cs="Times New Roman"/>
          <w:color w:val="0070C0"/>
          <w:szCs w:val="24"/>
        </w:rPr>
        <w:t>Se recomienda utilizar la herramienta de</w:t>
      </w:r>
      <w:r w:rsidR="007C3503" w:rsidRPr="00E10DFE">
        <w:rPr>
          <w:rFonts w:cs="Times New Roman"/>
          <w:color w:val="0070C0"/>
          <w:szCs w:val="24"/>
        </w:rPr>
        <w:t xml:space="preserve"> Microsoft Word</w:t>
      </w:r>
      <w:r w:rsidR="0095323D">
        <w:rPr>
          <w:rFonts w:cs="Times New Roman"/>
          <w:color w:val="0070C0"/>
          <w:szCs w:val="24"/>
        </w:rPr>
        <w:t xml:space="preserve"> para incluir en el documento las citas y referencias bibliográficas. </w:t>
      </w:r>
      <w:r w:rsidR="00DB76B4" w:rsidRPr="00E10DFE">
        <w:rPr>
          <w:rFonts w:cs="Times New Roman"/>
          <w:color w:val="0070C0"/>
          <w:szCs w:val="24"/>
        </w:rPr>
        <w:t>Evite referenciar sitios como blogs, Wikipedia, Rincón del Vago, Monografías.com y demás portales web que no se consideran fuentes primarias</w:t>
      </w:r>
      <w:r w:rsidR="00776CBF" w:rsidRPr="00E10DFE">
        <w:rPr>
          <w:rFonts w:cs="Times New Roman"/>
          <w:color w:val="0070C0"/>
          <w:szCs w:val="24"/>
        </w:rPr>
        <w:t xml:space="preserve">. </w:t>
      </w:r>
      <w:r w:rsidR="00DD6B8A" w:rsidRPr="00E10DFE">
        <w:rPr>
          <w:rFonts w:cs="Times New Roman"/>
          <w:color w:val="0070C0"/>
          <w:szCs w:val="24"/>
        </w:rPr>
        <w:t xml:space="preserve">No limite su búsqueda a una sola </w:t>
      </w:r>
      <w:r w:rsidR="00DB76B4" w:rsidRPr="00E10DFE">
        <w:rPr>
          <w:rFonts w:cs="Times New Roman"/>
          <w:color w:val="0070C0"/>
          <w:szCs w:val="24"/>
        </w:rPr>
        <w:t>herramienta</w:t>
      </w:r>
      <w:r w:rsidR="00DD6B8A" w:rsidRPr="00E10DFE">
        <w:rPr>
          <w:rFonts w:cs="Times New Roman"/>
          <w:color w:val="0070C0"/>
          <w:szCs w:val="24"/>
        </w:rPr>
        <w:t xml:space="preserve"> (por ejemplo, solo www.google.com). </w:t>
      </w:r>
      <w:r w:rsidR="00776CBF" w:rsidRPr="00E10DFE">
        <w:rPr>
          <w:rFonts w:cs="Times New Roman"/>
          <w:color w:val="0070C0"/>
          <w:szCs w:val="24"/>
        </w:rPr>
        <w:t>Realice búsquedas en diferentes plataformas</w:t>
      </w:r>
      <w:r w:rsidR="00DD6B8A" w:rsidRPr="00E10DFE">
        <w:rPr>
          <w:rFonts w:cs="Times New Roman"/>
          <w:color w:val="0070C0"/>
          <w:szCs w:val="24"/>
        </w:rPr>
        <w:t xml:space="preserve"> académicas</w:t>
      </w:r>
      <w:r w:rsidR="00776CBF" w:rsidRPr="00E10DFE">
        <w:rPr>
          <w:rFonts w:cs="Times New Roman"/>
          <w:color w:val="0070C0"/>
          <w:szCs w:val="24"/>
        </w:rPr>
        <w:t>, tales como:</w:t>
      </w:r>
    </w:p>
    <w:p w14:paraId="651ACB0A" w14:textId="585B08E1" w:rsidR="00776CBF" w:rsidRDefault="00776CBF" w:rsidP="004B3744">
      <w:pPr>
        <w:ind w:firstLine="708"/>
        <w:rPr>
          <w:rFonts w:cs="Times New Roman"/>
          <w:szCs w:val="24"/>
        </w:rPr>
      </w:pPr>
    </w:p>
    <w:p w14:paraId="3A1FBC21" w14:textId="63218208"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 xml:space="preserve">Catálogo </w:t>
      </w:r>
      <w:r w:rsidR="002925A9" w:rsidRPr="002925A9">
        <w:rPr>
          <w:rFonts w:cs="Times New Roman"/>
          <w:b/>
          <w:color w:val="0070C0"/>
          <w:szCs w:val="24"/>
        </w:rPr>
        <w:t>Público</w:t>
      </w:r>
      <w:r w:rsidRPr="002925A9">
        <w:rPr>
          <w:rFonts w:cs="Times New Roman"/>
          <w:b/>
          <w:color w:val="0070C0"/>
          <w:szCs w:val="24"/>
        </w:rPr>
        <w:t xml:space="preserve"> Biblioteca</w:t>
      </w:r>
      <w:r w:rsidR="00DD6B8A" w:rsidRPr="002925A9">
        <w:rPr>
          <w:rFonts w:cs="Times New Roman"/>
          <w:b/>
          <w:color w:val="0070C0"/>
          <w:szCs w:val="24"/>
        </w:rPr>
        <w:t xml:space="preserve"> </w:t>
      </w:r>
      <w:r w:rsidR="002925A9" w:rsidRPr="002925A9">
        <w:rPr>
          <w:rFonts w:cs="Times New Roman"/>
          <w:b/>
          <w:color w:val="0070C0"/>
          <w:szCs w:val="24"/>
        </w:rPr>
        <w:t>UNIAJC</w:t>
      </w:r>
      <w:r w:rsidR="000E0B9D" w:rsidRPr="002925A9">
        <w:rPr>
          <w:rFonts w:cs="Times New Roman"/>
          <w:b/>
          <w:color w:val="0070C0"/>
          <w:szCs w:val="24"/>
        </w:rPr>
        <w:t xml:space="preserve"> y otras </w:t>
      </w:r>
      <w:r w:rsidR="007869FE" w:rsidRPr="002925A9">
        <w:rPr>
          <w:rFonts w:cs="Times New Roman"/>
          <w:b/>
          <w:color w:val="0070C0"/>
          <w:szCs w:val="24"/>
        </w:rPr>
        <w:t>instituciones</w:t>
      </w:r>
      <w:r w:rsidRPr="002925A9">
        <w:rPr>
          <w:rFonts w:cs="Times New Roman"/>
          <w:b/>
          <w:color w:val="0070C0"/>
          <w:szCs w:val="24"/>
        </w:rPr>
        <w:t>:</w:t>
      </w:r>
      <w:r w:rsidRPr="002925A9">
        <w:rPr>
          <w:rFonts w:cs="Times New Roman"/>
          <w:color w:val="0070C0"/>
          <w:szCs w:val="24"/>
        </w:rPr>
        <w:t xml:space="preserve"> </w:t>
      </w:r>
      <w:r w:rsidR="00DD6B8A" w:rsidRPr="002925A9">
        <w:rPr>
          <w:rFonts w:cs="Times New Roman"/>
          <w:color w:val="0070C0"/>
          <w:szCs w:val="24"/>
        </w:rPr>
        <w:t xml:space="preserve">material impreso que reposa en nuestras Bibliotecas </w:t>
      </w:r>
      <w:r w:rsidR="007869FE" w:rsidRPr="002925A9">
        <w:rPr>
          <w:rFonts w:cs="Times New Roman"/>
          <w:color w:val="0070C0"/>
          <w:szCs w:val="24"/>
        </w:rPr>
        <w:t>y bibliotecas locales y nacionales</w:t>
      </w:r>
      <w:r w:rsidR="00DD6B8A" w:rsidRPr="002925A9">
        <w:rPr>
          <w:rFonts w:cs="Times New Roman"/>
          <w:color w:val="0070C0"/>
          <w:szCs w:val="24"/>
        </w:rPr>
        <w:t xml:space="preserve">, tales como </w:t>
      </w:r>
      <w:r w:rsidRPr="002925A9">
        <w:rPr>
          <w:rFonts w:cs="Times New Roman"/>
          <w:color w:val="0070C0"/>
          <w:szCs w:val="24"/>
        </w:rPr>
        <w:t>libros, revistas</w:t>
      </w:r>
      <w:r w:rsidR="00DD6B8A" w:rsidRPr="002925A9">
        <w:rPr>
          <w:rFonts w:cs="Times New Roman"/>
          <w:color w:val="0070C0"/>
          <w:szCs w:val="24"/>
        </w:rPr>
        <w:t>, diccionarios, informes,</w:t>
      </w:r>
      <w:r w:rsidRPr="002925A9">
        <w:rPr>
          <w:rFonts w:cs="Times New Roman"/>
          <w:color w:val="0070C0"/>
          <w:szCs w:val="24"/>
        </w:rPr>
        <w:t xml:space="preserve"> tesis, etc.</w:t>
      </w:r>
    </w:p>
    <w:p w14:paraId="78B10AEB" w14:textId="728BAA92" w:rsidR="00DD6B8A"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suscritas de la Biblioteca:</w:t>
      </w:r>
      <w:r w:rsidRPr="002925A9">
        <w:rPr>
          <w:rFonts w:cs="Times New Roman"/>
          <w:color w:val="0070C0"/>
          <w:szCs w:val="24"/>
        </w:rPr>
        <w:t xml:space="preserve"> </w:t>
      </w:r>
      <w:r w:rsidR="002925A9" w:rsidRPr="002925A9">
        <w:rPr>
          <w:rFonts w:cs="Times New Roman"/>
          <w:color w:val="0070C0"/>
          <w:szCs w:val="24"/>
        </w:rPr>
        <w:t xml:space="preserve">EBSCO: </w:t>
      </w:r>
      <w:hyperlink r:id="rId16" w:history="1">
        <w:r w:rsidR="002925A9" w:rsidRPr="002925A9">
          <w:rPr>
            <w:rStyle w:val="Hipervnculo"/>
            <w:rFonts w:cs="Times New Roman"/>
            <w:szCs w:val="24"/>
          </w:rPr>
          <w:t>http://search.ebscohost.com/</w:t>
        </w:r>
      </w:hyperlink>
      <w:r w:rsidR="002925A9" w:rsidRPr="002925A9">
        <w:rPr>
          <w:rFonts w:cs="Times New Roman"/>
          <w:color w:val="0070C0"/>
          <w:szCs w:val="24"/>
        </w:rPr>
        <w:t xml:space="preserve">  y E</w:t>
      </w:r>
      <w:r w:rsidR="002925A9">
        <w:rPr>
          <w:rFonts w:cs="Times New Roman"/>
          <w:color w:val="0070C0"/>
          <w:szCs w:val="24"/>
        </w:rPr>
        <w:t>-</w:t>
      </w:r>
      <w:r w:rsidR="002925A9" w:rsidRPr="002925A9">
        <w:rPr>
          <w:rFonts w:cs="Times New Roman"/>
          <w:color w:val="0070C0"/>
          <w:szCs w:val="24"/>
        </w:rPr>
        <w:t xml:space="preserve">libro: </w:t>
      </w:r>
      <w:hyperlink r:id="rId17" w:history="1">
        <w:r w:rsidR="002925A9" w:rsidRPr="002925A9">
          <w:rPr>
            <w:rStyle w:val="Hipervnculo"/>
            <w:rFonts w:cs="Times New Roman"/>
            <w:szCs w:val="24"/>
          </w:rPr>
          <w:t>http://site.ebrary.com/lib/uniajcsp/home.action</w:t>
        </w:r>
      </w:hyperlink>
      <w:r w:rsidR="002925A9" w:rsidRPr="002925A9">
        <w:rPr>
          <w:rFonts w:cs="Times New Roman"/>
          <w:color w:val="0070C0"/>
          <w:szCs w:val="24"/>
        </w:rPr>
        <w:t xml:space="preserve"> </w:t>
      </w:r>
    </w:p>
    <w:p w14:paraId="0B5C2B85" w14:textId="4F3F562F" w:rsidR="00AA00E1" w:rsidRPr="002925A9" w:rsidRDefault="00776CBF" w:rsidP="002925A9">
      <w:pPr>
        <w:pStyle w:val="Prrafodelista"/>
        <w:numPr>
          <w:ilvl w:val="0"/>
          <w:numId w:val="11"/>
        </w:numPr>
        <w:rPr>
          <w:rFonts w:cs="Times New Roman"/>
          <w:color w:val="0070C0"/>
          <w:szCs w:val="24"/>
        </w:rPr>
      </w:pPr>
      <w:r w:rsidRPr="002925A9">
        <w:rPr>
          <w:rFonts w:cs="Times New Roman"/>
          <w:b/>
          <w:color w:val="0070C0"/>
          <w:szCs w:val="24"/>
        </w:rPr>
        <w:t>Bases de datos de libre acceso:</w:t>
      </w:r>
      <w:r w:rsidRPr="002925A9">
        <w:rPr>
          <w:rFonts w:cs="Times New Roman"/>
          <w:color w:val="0070C0"/>
          <w:szCs w:val="24"/>
        </w:rPr>
        <w:t xml:space="preserve"> Google Scholar, Google Books, Redalyc, Scielo, Dial</w:t>
      </w:r>
      <w:r w:rsidR="00AA00E1" w:rsidRPr="002925A9">
        <w:rPr>
          <w:rFonts w:cs="Times New Roman"/>
          <w:color w:val="0070C0"/>
          <w:szCs w:val="24"/>
        </w:rPr>
        <w:t>net, DOAJ, PubMed, Base Search.</w:t>
      </w:r>
    </w:p>
    <w:p w14:paraId="31C8C7EE" w14:textId="77777777" w:rsidR="00AA00E1" w:rsidRPr="00D00170" w:rsidRDefault="00AA00E1" w:rsidP="00AA00E1">
      <w:pPr>
        <w:pStyle w:val="Prrafodelista"/>
        <w:ind w:left="360"/>
        <w:rPr>
          <w:rFonts w:cs="Times New Roman"/>
          <w:color w:val="0070C0"/>
          <w:szCs w:val="24"/>
        </w:rPr>
      </w:pPr>
    </w:p>
    <w:p w14:paraId="5618C53F" w14:textId="70D668A4" w:rsidR="004B3744" w:rsidRPr="002925A9" w:rsidRDefault="00DB76B4" w:rsidP="00DB76B4">
      <w:pPr>
        <w:rPr>
          <w:rFonts w:cs="Times New Roman"/>
          <w:color w:val="0070C0"/>
          <w:szCs w:val="24"/>
        </w:rPr>
      </w:pPr>
      <w:r w:rsidRPr="00D00170">
        <w:rPr>
          <w:rFonts w:cs="Times New Roman"/>
          <w:b/>
          <w:color w:val="0070C0"/>
          <w:szCs w:val="24"/>
        </w:rPr>
        <w:t>Guía y tutorial de citas y referencias en norma APA (2010, 6th ed.):</w:t>
      </w:r>
      <w:r w:rsidRPr="00D00170">
        <w:rPr>
          <w:rFonts w:cs="Times New Roman"/>
          <w:color w:val="0070C0"/>
          <w:szCs w:val="24"/>
        </w:rPr>
        <w:t xml:space="preserve"> ejemplo de </w:t>
      </w:r>
      <w:commentRangeStart w:id="48"/>
      <w:r w:rsidRPr="00D00170">
        <w:rPr>
          <w:rFonts w:cs="Times New Roman"/>
          <w:color w:val="0070C0"/>
          <w:szCs w:val="24"/>
        </w:rPr>
        <w:t>c</w:t>
      </w:r>
      <w:r w:rsidR="004B3744" w:rsidRPr="00D00170">
        <w:rPr>
          <w:rFonts w:cs="Times New Roman"/>
          <w:color w:val="0070C0"/>
          <w:szCs w:val="24"/>
        </w:rPr>
        <w:t>ita</w:t>
      </w:r>
      <w:commentRangeEnd w:id="48"/>
      <w:r w:rsidRPr="00D00170">
        <w:rPr>
          <w:rStyle w:val="Refdecomentario"/>
          <w:color w:val="0070C0"/>
        </w:rPr>
        <w:commentReference w:id="48"/>
      </w:r>
      <w:r w:rsidR="004B3744" w:rsidRPr="00D00170">
        <w:rPr>
          <w:rFonts w:cs="Times New Roman"/>
          <w:color w:val="0070C0"/>
          <w:szCs w:val="24"/>
        </w:rPr>
        <w:t xml:space="preserve"> </w:t>
      </w:r>
      <w:r w:rsidR="004B3744" w:rsidRPr="002925A9">
        <w:rPr>
          <w:rFonts w:cs="Times New Roman"/>
          <w:color w:val="0070C0"/>
          <w:szCs w:val="24"/>
        </w:rPr>
        <w:t>parafraseada, es decir, frase no textual adaptada con las palabras de quien escribe</w:t>
      </w:r>
      <w:r w:rsidR="004C5EE3" w:rsidRPr="002925A9">
        <w:rPr>
          <w:rFonts w:cs="Times New Roman"/>
          <w:color w:val="0070C0"/>
          <w:szCs w:val="24"/>
        </w:rPr>
        <w:t>; esta forma de citación es la más adecuada en textos académicos, demuestran lectura, análisis y redacción propia</w:t>
      </w:r>
      <w:r w:rsidR="004B3744" w:rsidRPr="002925A9">
        <w:rPr>
          <w:rFonts w:cs="Times New Roman"/>
          <w:color w:val="0070C0"/>
          <w:szCs w:val="24"/>
        </w:rPr>
        <w:t xml:space="preserve"> (American Psychological Association, 2010)</w:t>
      </w:r>
      <w:r w:rsidR="004C5EE3" w:rsidRPr="002925A9">
        <w:rPr>
          <w:rFonts w:cs="Times New Roman"/>
          <w:color w:val="0070C0"/>
          <w:szCs w:val="24"/>
        </w:rPr>
        <w:t>.</w:t>
      </w:r>
      <w:r w:rsidR="004B3744" w:rsidRPr="002925A9">
        <w:rPr>
          <w:rFonts w:cs="Times New Roman"/>
          <w:color w:val="0070C0"/>
          <w:szCs w:val="24"/>
        </w:rPr>
        <w:t xml:space="preserve"> </w:t>
      </w:r>
      <w:r w:rsidR="004C5EE3" w:rsidRPr="002925A9">
        <w:rPr>
          <w:rFonts w:cs="Times New Roman"/>
          <w:color w:val="0070C0"/>
          <w:szCs w:val="24"/>
        </w:rPr>
        <w:t>E</w:t>
      </w:r>
      <w:r w:rsidRPr="002925A9">
        <w:rPr>
          <w:rFonts w:cs="Times New Roman"/>
          <w:color w:val="0070C0"/>
          <w:szCs w:val="24"/>
        </w:rPr>
        <w:t xml:space="preserve">jemplo de </w:t>
      </w:r>
      <w:r w:rsidR="004B3744" w:rsidRPr="002925A9">
        <w:rPr>
          <w:rFonts w:cs="Times New Roman"/>
          <w:color w:val="0070C0"/>
          <w:szCs w:val="24"/>
        </w:rPr>
        <w:t>“Cita textual menor a 40 palabras, al interior del párrafo</w:t>
      </w:r>
      <w:r w:rsidR="00AA00E1" w:rsidRPr="002925A9">
        <w:rPr>
          <w:rFonts w:cs="Times New Roman"/>
          <w:color w:val="0070C0"/>
          <w:szCs w:val="24"/>
        </w:rPr>
        <w:t>. No utilice recurrentemente esta forma de citación, pues demuestra poco análisis y redacción propios</w:t>
      </w:r>
      <w:r w:rsidR="004B3744" w:rsidRPr="002925A9">
        <w:rPr>
          <w:rFonts w:cs="Times New Roman"/>
          <w:color w:val="0070C0"/>
          <w:szCs w:val="24"/>
        </w:rPr>
        <w:t>” (American Psychological Association, 2010, p. 9) (para ampliar formas de citación ver Tablas 1 y 2). Otros ejemplos</w:t>
      </w:r>
      <w:r w:rsidR="0030664D" w:rsidRPr="002925A9">
        <w:rPr>
          <w:rFonts w:cs="Times New Roman"/>
          <w:color w:val="0070C0"/>
          <w:szCs w:val="24"/>
        </w:rPr>
        <w:t xml:space="preserve"> aceptados en estilo APA</w:t>
      </w:r>
      <w:r w:rsidR="004B3744" w:rsidRPr="002925A9">
        <w:rPr>
          <w:rFonts w:cs="Times New Roman"/>
          <w:color w:val="0070C0"/>
          <w:szCs w:val="24"/>
        </w:rPr>
        <w:t>:</w:t>
      </w:r>
    </w:p>
    <w:p w14:paraId="08FAD649" w14:textId="77777777" w:rsidR="0030664D" w:rsidRPr="002925A9" w:rsidRDefault="0030664D" w:rsidP="004B3744">
      <w:pPr>
        <w:rPr>
          <w:rFonts w:cs="Times New Roman"/>
          <w:color w:val="0070C0"/>
          <w:szCs w:val="24"/>
        </w:rPr>
      </w:pPr>
    </w:p>
    <w:p w14:paraId="1F9CDAAF" w14:textId="60C88DF5" w:rsidR="004B3744" w:rsidRPr="002925A9" w:rsidRDefault="004B3744" w:rsidP="004B3744">
      <w:pPr>
        <w:rPr>
          <w:rFonts w:cs="Times New Roman"/>
          <w:color w:val="0070C0"/>
          <w:szCs w:val="24"/>
        </w:rPr>
      </w:pPr>
      <w:r w:rsidRPr="002925A9">
        <w:rPr>
          <w:rFonts w:cs="Times New Roman"/>
          <w:color w:val="0070C0"/>
          <w:szCs w:val="24"/>
        </w:rPr>
        <w:t>(Arango, 2000) / (Arango, 2000, p. 466).</w:t>
      </w:r>
    </w:p>
    <w:p w14:paraId="06994EF5" w14:textId="77777777" w:rsidR="004B3744" w:rsidRPr="002925A9" w:rsidRDefault="004B3744" w:rsidP="004B3744">
      <w:pPr>
        <w:rPr>
          <w:rFonts w:cs="Times New Roman"/>
          <w:color w:val="0070C0"/>
          <w:szCs w:val="24"/>
        </w:rPr>
      </w:pPr>
      <w:r w:rsidRPr="002925A9">
        <w:rPr>
          <w:rFonts w:cs="Times New Roman"/>
          <w:color w:val="0070C0"/>
          <w:szCs w:val="24"/>
        </w:rPr>
        <w:t>(Baker et al., 2002) / (Baker et al., 2002, p. 1281).</w:t>
      </w:r>
    </w:p>
    <w:p w14:paraId="5EF4352D" w14:textId="68CBA240" w:rsidR="004B3744" w:rsidRPr="002925A9" w:rsidRDefault="004B3744" w:rsidP="004B3744">
      <w:pPr>
        <w:rPr>
          <w:rFonts w:cs="Times New Roman"/>
          <w:color w:val="0070C0"/>
          <w:szCs w:val="24"/>
        </w:rPr>
      </w:pPr>
      <w:r w:rsidRPr="002925A9">
        <w:rPr>
          <w:rFonts w:cs="Times New Roman"/>
          <w:color w:val="0070C0"/>
          <w:szCs w:val="24"/>
        </w:rPr>
        <w:t>(Belloch et al., 2010) / (Belloch et al., 2010, p. 377).</w:t>
      </w:r>
    </w:p>
    <w:p w14:paraId="1A7F165E" w14:textId="77777777" w:rsidR="00022FF2" w:rsidRPr="002925A9" w:rsidRDefault="00022FF2" w:rsidP="00022FF2">
      <w:pPr>
        <w:rPr>
          <w:rFonts w:cs="Times New Roman"/>
          <w:color w:val="0070C0"/>
          <w:szCs w:val="24"/>
        </w:rPr>
      </w:pPr>
      <w:r w:rsidRPr="002925A9">
        <w:rPr>
          <w:rFonts w:cs="Times New Roman"/>
          <w:color w:val="0070C0"/>
          <w:szCs w:val="24"/>
        </w:rPr>
        <w:t>(Biblioteca Universidad de San Buenaventura [BiblioUSB], 2016).</w:t>
      </w:r>
    </w:p>
    <w:p w14:paraId="3F41A55C" w14:textId="77777777" w:rsidR="004B3744" w:rsidRPr="002925A9" w:rsidRDefault="004B3744" w:rsidP="004B3744">
      <w:pPr>
        <w:rPr>
          <w:rFonts w:cs="Times New Roman"/>
          <w:color w:val="0070C0"/>
          <w:szCs w:val="24"/>
        </w:rPr>
      </w:pPr>
      <w:r w:rsidRPr="002925A9">
        <w:rPr>
          <w:rFonts w:cs="Times New Roman"/>
          <w:color w:val="0070C0"/>
          <w:szCs w:val="24"/>
        </w:rPr>
        <w:t>(Colombia. Congreso de la República, 2011) / (Colombia. Congreso de la República, 2011, p. 9).</w:t>
      </w:r>
    </w:p>
    <w:p w14:paraId="20F066F1" w14:textId="77777777" w:rsidR="004B3744" w:rsidRPr="002925A9" w:rsidRDefault="004B3744" w:rsidP="004B3744">
      <w:pPr>
        <w:rPr>
          <w:rFonts w:cs="Times New Roman"/>
          <w:color w:val="0070C0"/>
          <w:szCs w:val="24"/>
        </w:rPr>
      </w:pPr>
      <w:r w:rsidRPr="002925A9">
        <w:rPr>
          <w:rFonts w:cs="Times New Roman"/>
          <w:color w:val="0070C0"/>
          <w:szCs w:val="24"/>
        </w:rPr>
        <w:lastRenderedPageBreak/>
        <w:t xml:space="preserve">(Colombia. Instituto Geográfico Agustín Codazzi, 2016). </w:t>
      </w:r>
    </w:p>
    <w:p w14:paraId="2EB82BE1" w14:textId="77777777" w:rsidR="004B3744" w:rsidRPr="002925A9" w:rsidRDefault="004B3744" w:rsidP="004B3744">
      <w:pPr>
        <w:rPr>
          <w:rFonts w:cs="Times New Roman"/>
          <w:color w:val="0070C0"/>
          <w:szCs w:val="24"/>
        </w:rPr>
      </w:pPr>
      <w:r w:rsidRPr="002925A9">
        <w:rPr>
          <w:rFonts w:cs="Times New Roman"/>
          <w:color w:val="0070C0"/>
          <w:szCs w:val="24"/>
        </w:rPr>
        <w:t>(El Espectador, 2012) / (El Espectador, 2012, p. 9).</w:t>
      </w:r>
    </w:p>
    <w:p w14:paraId="1BB0C032" w14:textId="77777777" w:rsidR="004B3744" w:rsidRPr="002925A9" w:rsidRDefault="004B3744" w:rsidP="004B3744">
      <w:pPr>
        <w:rPr>
          <w:rFonts w:cs="Times New Roman"/>
          <w:color w:val="0070C0"/>
          <w:szCs w:val="24"/>
        </w:rPr>
      </w:pPr>
      <w:r w:rsidRPr="002925A9">
        <w:rPr>
          <w:rFonts w:cs="Times New Roman"/>
          <w:color w:val="0070C0"/>
          <w:szCs w:val="24"/>
        </w:rPr>
        <w:t>(Flores, Ostrosky, &amp; Lozano, 2012) / (Flores, Ostrosky, &amp; Lozano, 2012, p. 9).</w:t>
      </w:r>
    </w:p>
    <w:p w14:paraId="6F13B20C"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 xml:space="preserve">(Fundación del </w:t>
      </w:r>
      <w:proofErr w:type="spellStart"/>
      <w:r w:rsidRPr="002925A9">
        <w:rPr>
          <w:rFonts w:cs="Times New Roman"/>
          <w:color w:val="0070C0"/>
          <w:szCs w:val="24"/>
          <w:lang w:val="en-US"/>
        </w:rPr>
        <w:t>Español</w:t>
      </w:r>
      <w:proofErr w:type="spellEnd"/>
      <w:r w:rsidRPr="002925A9">
        <w:rPr>
          <w:rFonts w:cs="Times New Roman"/>
          <w:color w:val="0070C0"/>
          <w:szCs w:val="24"/>
          <w:lang w:val="en-US"/>
        </w:rPr>
        <w:t xml:space="preserve"> </w:t>
      </w:r>
      <w:proofErr w:type="spellStart"/>
      <w:r w:rsidRPr="002925A9">
        <w:rPr>
          <w:rFonts w:cs="Times New Roman"/>
          <w:color w:val="0070C0"/>
          <w:szCs w:val="24"/>
          <w:lang w:val="en-US"/>
        </w:rPr>
        <w:t>Urgente</w:t>
      </w:r>
      <w:proofErr w:type="spellEnd"/>
      <w:r w:rsidRPr="002925A9">
        <w:rPr>
          <w:rFonts w:cs="Times New Roman"/>
          <w:color w:val="0070C0"/>
          <w:szCs w:val="24"/>
          <w:lang w:val="en-US"/>
        </w:rPr>
        <w:t xml:space="preserve">, 2012). </w:t>
      </w:r>
    </w:p>
    <w:p w14:paraId="2C4D1672"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(Institute of Electrical and Electronics Engineers, 2006) / (Institute of Electrical and Electronics Engineers, 2006, p. 9).</w:t>
      </w:r>
    </w:p>
    <w:p w14:paraId="7D410150"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(International Business Machine [IBM], 2013).</w:t>
      </w:r>
    </w:p>
    <w:p w14:paraId="3F937C73" w14:textId="77777777" w:rsidR="004B3744" w:rsidRPr="002925A9" w:rsidRDefault="004B3744" w:rsidP="004B3744">
      <w:pPr>
        <w:rPr>
          <w:rFonts w:cs="Times New Roman"/>
          <w:color w:val="0070C0"/>
          <w:szCs w:val="24"/>
          <w:lang w:val="en-US"/>
        </w:rPr>
      </w:pPr>
      <w:r w:rsidRPr="002925A9">
        <w:rPr>
          <w:rFonts w:cs="Times New Roman"/>
          <w:color w:val="0070C0"/>
          <w:szCs w:val="24"/>
          <w:lang w:val="en-US"/>
        </w:rPr>
        <w:t>(Hooper, 2010).</w:t>
      </w:r>
    </w:p>
    <w:p w14:paraId="3E321471" w14:textId="77777777" w:rsidR="004B3744" w:rsidRPr="002925A9" w:rsidRDefault="004B3744" w:rsidP="004B3744">
      <w:pPr>
        <w:rPr>
          <w:rFonts w:cs="Times New Roman"/>
          <w:color w:val="0070C0"/>
          <w:szCs w:val="24"/>
        </w:rPr>
      </w:pPr>
      <w:commentRangeStart w:id="49"/>
      <w:r w:rsidRPr="002925A9">
        <w:rPr>
          <w:rFonts w:cs="Times New Roman"/>
          <w:color w:val="0070C0"/>
          <w:szCs w:val="24"/>
        </w:rPr>
        <w:t>(</w:t>
      </w:r>
      <w:commentRangeEnd w:id="49"/>
      <w:r w:rsidRPr="002925A9">
        <w:rPr>
          <w:rStyle w:val="Refdecomentario"/>
          <w:rFonts w:cs="Times New Roman"/>
          <w:color w:val="0070C0"/>
          <w:szCs w:val="24"/>
        </w:rPr>
        <w:commentReference w:id="49"/>
      </w:r>
      <w:r w:rsidRPr="002925A9">
        <w:rPr>
          <w:rFonts w:cs="Times New Roman"/>
          <w:color w:val="0070C0"/>
          <w:szCs w:val="24"/>
        </w:rPr>
        <w:t>Quintero &amp; González, 1997, citados por Londoño &amp; Velasco, 2015) / (Quintero &amp; González, 1997, citados por Londoño &amp; Velasco, 2015, p. 36).</w:t>
      </w:r>
    </w:p>
    <w:p w14:paraId="18C3CFA7" w14:textId="77777777" w:rsidR="004B3744" w:rsidRPr="002925A9" w:rsidRDefault="004B3744" w:rsidP="004B3744">
      <w:pPr>
        <w:rPr>
          <w:rFonts w:cs="Times New Roman"/>
          <w:color w:val="0070C0"/>
          <w:szCs w:val="24"/>
        </w:rPr>
      </w:pPr>
      <w:r w:rsidRPr="002925A9">
        <w:rPr>
          <w:rFonts w:cs="Times New Roman"/>
          <w:color w:val="0070C0"/>
          <w:szCs w:val="24"/>
        </w:rPr>
        <w:t xml:space="preserve">(Ramírez &amp; Guzmán, </w:t>
      </w:r>
      <w:commentRangeStart w:id="50"/>
      <w:r w:rsidRPr="002925A9">
        <w:rPr>
          <w:rFonts w:cs="Times New Roman"/>
          <w:color w:val="0070C0"/>
          <w:szCs w:val="24"/>
        </w:rPr>
        <w:t>s.f.</w:t>
      </w:r>
      <w:commentRangeEnd w:id="50"/>
      <w:r w:rsidRPr="002925A9">
        <w:rPr>
          <w:rStyle w:val="Refdecomentario"/>
          <w:rFonts w:cs="Times New Roman"/>
          <w:color w:val="0070C0"/>
          <w:szCs w:val="24"/>
        </w:rPr>
        <w:commentReference w:id="50"/>
      </w:r>
      <w:r w:rsidRPr="002925A9">
        <w:rPr>
          <w:rFonts w:cs="Times New Roman"/>
          <w:color w:val="0070C0"/>
          <w:szCs w:val="24"/>
        </w:rPr>
        <w:t xml:space="preserve">) / (Ramírez &amp; Guzmán, s.f., </w:t>
      </w:r>
      <w:commentRangeStart w:id="51"/>
      <w:r w:rsidRPr="002925A9">
        <w:rPr>
          <w:rFonts w:cs="Times New Roman"/>
          <w:color w:val="0070C0"/>
          <w:szCs w:val="24"/>
        </w:rPr>
        <w:t>párr. 2</w:t>
      </w:r>
      <w:commentRangeEnd w:id="51"/>
      <w:r w:rsidRPr="002925A9">
        <w:rPr>
          <w:rStyle w:val="Refdecomentario"/>
          <w:rFonts w:cs="Times New Roman"/>
          <w:color w:val="0070C0"/>
          <w:szCs w:val="24"/>
        </w:rPr>
        <w:commentReference w:id="51"/>
      </w:r>
      <w:r w:rsidRPr="002925A9">
        <w:rPr>
          <w:rFonts w:cs="Times New Roman"/>
          <w:color w:val="0070C0"/>
          <w:szCs w:val="24"/>
        </w:rPr>
        <w:t>).</w:t>
      </w:r>
    </w:p>
    <w:p w14:paraId="053287C3" w14:textId="77777777" w:rsidR="004B3744" w:rsidRPr="002925A9" w:rsidRDefault="004B3744" w:rsidP="004B3744">
      <w:pPr>
        <w:rPr>
          <w:rFonts w:cs="Times New Roman"/>
          <w:color w:val="0070C0"/>
          <w:szCs w:val="24"/>
        </w:rPr>
      </w:pPr>
      <w:r w:rsidRPr="002925A9">
        <w:rPr>
          <w:rFonts w:cs="Times New Roman"/>
          <w:color w:val="0070C0"/>
          <w:szCs w:val="24"/>
        </w:rPr>
        <w:t>(Rioja, 2008) / (Rioja, 2008, p. 9).</w:t>
      </w:r>
    </w:p>
    <w:p w14:paraId="4E118BD4" w14:textId="77777777" w:rsidR="004B3744" w:rsidRPr="002925A9" w:rsidRDefault="004B3744" w:rsidP="004B3744">
      <w:pPr>
        <w:rPr>
          <w:rFonts w:cs="Times New Roman"/>
          <w:color w:val="0070C0"/>
          <w:szCs w:val="24"/>
        </w:rPr>
      </w:pPr>
      <w:r w:rsidRPr="002925A9">
        <w:rPr>
          <w:rFonts w:cs="Times New Roman"/>
          <w:color w:val="0070C0"/>
          <w:szCs w:val="24"/>
        </w:rPr>
        <w:t>(Ruiz, 2014) / (Ruiz, 2014, p. 107).</w:t>
      </w:r>
    </w:p>
    <w:p w14:paraId="122E2EF1" w14:textId="77777777" w:rsidR="004B3744" w:rsidRPr="002925A9" w:rsidRDefault="004B3744" w:rsidP="004B3744">
      <w:pPr>
        <w:rPr>
          <w:rFonts w:cs="Times New Roman"/>
          <w:color w:val="0070C0"/>
          <w:szCs w:val="24"/>
        </w:rPr>
      </w:pPr>
    </w:p>
    <w:p w14:paraId="10CB8EBF" w14:textId="77777777" w:rsidR="004B3744" w:rsidRPr="002925A9" w:rsidRDefault="004B3744" w:rsidP="004B3744">
      <w:pPr>
        <w:ind w:firstLine="708"/>
        <w:rPr>
          <w:rFonts w:cs="Times New Roman"/>
          <w:color w:val="0070C0"/>
          <w:szCs w:val="24"/>
        </w:rPr>
      </w:pPr>
      <w:r w:rsidRPr="002925A9">
        <w:rPr>
          <w:rFonts w:cs="Times New Roman"/>
          <w:color w:val="0070C0"/>
          <w:szCs w:val="24"/>
        </w:rPr>
        <w:t xml:space="preserve">Igualmente, manifiesta el autor: </w:t>
      </w:r>
    </w:p>
    <w:p w14:paraId="6C2FFBE4" w14:textId="77777777" w:rsidR="004B3744" w:rsidRPr="002925A9" w:rsidRDefault="004B3744" w:rsidP="004B3744">
      <w:pPr>
        <w:rPr>
          <w:rFonts w:cs="Times New Roman"/>
          <w:color w:val="0070C0"/>
          <w:szCs w:val="24"/>
        </w:rPr>
      </w:pPr>
    </w:p>
    <w:p w14:paraId="07DF571D" w14:textId="78DED740" w:rsidR="004B3744" w:rsidRPr="002925A9" w:rsidRDefault="004B3744" w:rsidP="004B3744">
      <w:pPr>
        <w:ind w:left="1417"/>
        <w:rPr>
          <w:rFonts w:cs="Times New Roman"/>
          <w:color w:val="0070C0"/>
          <w:szCs w:val="24"/>
        </w:rPr>
      </w:pPr>
      <w:commentRangeStart w:id="52"/>
      <w:r w:rsidRPr="002925A9">
        <w:rPr>
          <w:rFonts w:cs="Times New Roman"/>
          <w:color w:val="0070C0"/>
          <w:szCs w:val="24"/>
        </w:rPr>
        <w:t>Por</w:t>
      </w:r>
      <w:commentRangeEnd w:id="52"/>
      <w:r w:rsidRPr="002925A9">
        <w:rPr>
          <w:rStyle w:val="Refdecomentario"/>
          <w:rFonts w:cs="Times New Roman"/>
          <w:color w:val="0070C0"/>
          <w:szCs w:val="24"/>
        </w:rPr>
        <w:commentReference w:id="52"/>
      </w:r>
      <w:r w:rsidRPr="002925A9">
        <w:rPr>
          <w:rFonts w:cs="Times New Roman"/>
          <w:color w:val="0070C0"/>
          <w:szCs w:val="24"/>
        </w:rPr>
        <w:t xml:space="preserve"> su parte la necesidad de persuadir conduce a pensar el material probatorio dependiendo del ánimo de quien escucha. En síntesis, el componente lógico se fundamenta en la selección de argumentos verosímiles, lo cual conduce directamente al componente dialéctico de la argumentación en tanto la parte psicológica remite a un </w:t>
      </w:r>
      <w:commentRangeStart w:id="53"/>
      <w:r w:rsidRPr="002925A9">
        <w:rPr>
          <w:rFonts w:cs="Times New Roman"/>
          <w:color w:val="0070C0"/>
          <w:szCs w:val="24"/>
        </w:rPr>
        <w:t>aspecto discursivo (Ruiz, 2014, p. 107).</w:t>
      </w:r>
      <w:commentRangeEnd w:id="53"/>
      <w:r w:rsidR="00C77DD3" w:rsidRPr="002925A9">
        <w:rPr>
          <w:rStyle w:val="Refdecomentario"/>
          <w:color w:val="0070C0"/>
        </w:rPr>
        <w:commentReference w:id="53"/>
      </w:r>
    </w:p>
    <w:p w14:paraId="17F4B959" w14:textId="0A5B817C" w:rsidR="00973F69" w:rsidRDefault="00973F69" w:rsidP="004B3744">
      <w:pPr>
        <w:ind w:left="1417"/>
        <w:rPr>
          <w:rFonts w:cs="Times New Roman"/>
          <w:szCs w:val="24"/>
        </w:rPr>
      </w:pPr>
    </w:p>
    <w:p w14:paraId="26C7B124" w14:textId="77777777" w:rsidR="00973F69" w:rsidRPr="00241FB2" w:rsidRDefault="00973F69" w:rsidP="004B3744">
      <w:pPr>
        <w:ind w:left="1417"/>
        <w:rPr>
          <w:rFonts w:cs="Times New Roman"/>
          <w:szCs w:val="24"/>
        </w:rPr>
      </w:pPr>
    </w:p>
    <w:p w14:paraId="06028293" w14:textId="43F2069B" w:rsidR="00BA4117" w:rsidRDefault="00A20FF0" w:rsidP="002649F5">
      <w:pPr>
        <w:spacing w:after="160" w:line="259" w:lineRule="auto"/>
        <w:jc w:val="left"/>
        <w:rPr>
          <w:rFonts w:cs="Times New Roman"/>
          <w:b/>
          <w:szCs w:val="24"/>
        </w:rPr>
      </w:pPr>
      <w:r>
        <w:rPr>
          <w:rFonts w:cs="Times New Roman"/>
          <w:b/>
          <w:szCs w:val="24"/>
        </w:rPr>
        <w:br w:type="page"/>
      </w:r>
      <w:r w:rsidR="0008236F" w:rsidRPr="000920E4">
        <w:rPr>
          <w:rFonts w:cs="Times New Roman"/>
          <w:b/>
          <w:szCs w:val="24"/>
        </w:rPr>
        <w:lastRenderedPageBreak/>
        <w:t xml:space="preserve">Utilización de </w:t>
      </w:r>
      <w:r w:rsidR="007E2424">
        <w:rPr>
          <w:rFonts w:cs="Times New Roman"/>
          <w:b/>
          <w:szCs w:val="24"/>
        </w:rPr>
        <w:t xml:space="preserve">citas y referencias con </w:t>
      </w:r>
      <w:r w:rsidR="0008236F" w:rsidRPr="000920E4">
        <w:rPr>
          <w:rFonts w:cs="Times New Roman"/>
          <w:b/>
          <w:szCs w:val="24"/>
        </w:rPr>
        <w:t>Normas APA en Microsoft Word (2003</w:t>
      </w:r>
      <w:r w:rsidR="00361755">
        <w:rPr>
          <w:rFonts w:cs="Times New Roman"/>
          <w:b/>
          <w:szCs w:val="24"/>
        </w:rPr>
        <w:t xml:space="preserve"> o superior</w:t>
      </w:r>
      <w:r w:rsidR="000920E4" w:rsidRPr="000920E4">
        <w:rPr>
          <w:rFonts w:cs="Times New Roman"/>
          <w:b/>
          <w:szCs w:val="24"/>
        </w:rPr>
        <w:t>)</w:t>
      </w:r>
    </w:p>
    <w:p w14:paraId="3DD12C0F" w14:textId="77777777" w:rsidR="00BA4117" w:rsidRDefault="00BA4117" w:rsidP="00BA4117">
      <w:pPr>
        <w:jc w:val="left"/>
        <w:rPr>
          <w:rFonts w:cs="Times New Roman"/>
          <w:b/>
          <w:szCs w:val="24"/>
        </w:rPr>
      </w:pPr>
    </w:p>
    <w:p w14:paraId="37900CCB" w14:textId="08311C0E" w:rsidR="000F2962" w:rsidRPr="002925A9" w:rsidRDefault="000920E4" w:rsidP="00FC56F2">
      <w:pPr>
        <w:jc w:val="center"/>
        <w:rPr>
          <w:rFonts w:cs="Times New Roman"/>
          <w:b/>
          <w:color w:val="0070C0"/>
          <w:szCs w:val="24"/>
        </w:rPr>
      </w:pPr>
      <w:r w:rsidRPr="002925A9">
        <w:rPr>
          <w:rFonts w:cs="Times New Roman"/>
          <w:color w:val="0070C0"/>
          <w:szCs w:val="24"/>
        </w:rPr>
        <w:t xml:space="preserve">Ingresar las fuentes: </w:t>
      </w:r>
      <w:r w:rsidR="0008236F" w:rsidRPr="002925A9">
        <w:rPr>
          <w:rFonts w:cs="Times New Roman"/>
          <w:color w:val="0070C0"/>
          <w:szCs w:val="24"/>
        </w:rPr>
        <w:t>Referencias &gt; Administrar fuentes</w:t>
      </w:r>
      <w:r w:rsidR="00FC56F2" w:rsidRPr="002925A9">
        <w:rPr>
          <w:rFonts w:cs="Times New Roman"/>
          <w:color w:val="0070C0"/>
          <w:szCs w:val="24"/>
        </w:rPr>
        <w:t xml:space="preserve"> &gt; Nuevo</w:t>
      </w:r>
      <w:r w:rsidR="0008236F" w:rsidRPr="002925A9">
        <w:rPr>
          <w:rFonts w:cs="Times New Roman"/>
          <w:color w:val="0070C0"/>
          <w:szCs w:val="24"/>
        </w:rPr>
        <w:t>:</w:t>
      </w:r>
      <w:r w:rsidR="0008236F" w:rsidRPr="002925A9">
        <w:rPr>
          <w:noProof/>
          <w:color w:val="0070C0"/>
          <w:lang w:eastAsia="es-CO"/>
        </w:rPr>
        <w:drawing>
          <wp:inline distT="0" distB="0" distL="0" distR="0" wp14:anchorId="4A7EE1C7" wp14:editId="26225AA9">
            <wp:extent cx="3717985" cy="2327892"/>
            <wp:effectExtent l="152400" t="152400" r="358775"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0860" cy="2348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3282C5E" w14:textId="39F675B6" w:rsidR="00FC56F2" w:rsidRPr="002925A9" w:rsidRDefault="000920E4" w:rsidP="00BA4117">
      <w:pPr>
        <w:spacing w:after="120"/>
        <w:jc w:val="center"/>
        <w:rPr>
          <w:rFonts w:cs="Times New Roman"/>
          <w:b/>
          <w:color w:val="0070C0"/>
          <w:szCs w:val="24"/>
        </w:rPr>
      </w:pPr>
      <w:r w:rsidRPr="002925A9">
        <w:rPr>
          <w:rFonts w:cs="Times New Roman"/>
          <w:color w:val="0070C0"/>
          <w:szCs w:val="24"/>
        </w:rPr>
        <w:t xml:space="preserve">Insertar cita en el texto: Referencias &gt; </w:t>
      </w:r>
      <w:r w:rsidR="00CB4C33" w:rsidRPr="002925A9">
        <w:rPr>
          <w:rFonts w:cs="Times New Roman"/>
          <w:color w:val="0070C0"/>
          <w:szCs w:val="24"/>
        </w:rPr>
        <w:t>Insertar cita</w:t>
      </w:r>
      <w:r w:rsidR="00377F9C" w:rsidRPr="002925A9">
        <w:rPr>
          <w:rFonts w:cs="Times New Roman"/>
          <w:color w:val="0070C0"/>
          <w:szCs w:val="24"/>
        </w:rPr>
        <w:t xml:space="preserve"> &gt; Clic en fuente seleccionada</w:t>
      </w:r>
      <w:r w:rsidRPr="002925A9">
        <w:rPr>
          <w:rFonts w:cs="Times New Roman"/>
          <w:color w:val="0070C0"/>
          <w:szCs w:val="24"/>
        </w:rPr>
        <w:t>:</w:t>
      </w:r>
      <w:r w:rsidR="00377F9C" w:rsidRPr="002925A9">
        <w:rPr>
          <w:noProof/>
          <w:color w:val="0070C0"/>
          <w:lang w:eastAsia="es-CO"/>
        </w:rPr>
        <w:drawing>
          <wp:inline distT="0" distB="0" distL="0" distR="0" wp14:anchorId="6C1F4DA4" wp14:editId="35D85703">
            <wp:extent cx="2595626" cy="2180407"/>
            <wp:effectExtent l="171450" t="171450" r="357505" b="3536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091" t="7843" r="49281" b="46419"/>
                    <a:stretch/>
                  </pic:blipFill>
                  <pic:spPr bwMode="auto">
                    <a:xfrm>
                      <a:off x="0" y="0"/>
                      <a:ext cx="2605065" cy="21883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ABAF78" w14:textId="6244B84A" w:rsidR="00FC56F2" w:rsidRPr="002925A9" w:rsidRDefault="00FC56F2" w:rsidP="00BA4117">
      <w:pPr>
        <w:jc w:val="center"/>
        <w:rPr>
          <w:rFonts w:cs="Times New Roman"/>
          <w:color w:val="0070C0"/>
          <w:szCs w:val="24"/>
        </w:rPr>
      </w:pPr>
      <w:r w:rsidRPr="002925A9">
        <w:rPr>
          <w:rFonts w:cs="Times New Roman"/>
          <w:color w:val="0070C0"/>
          <w:szCs w:val="24"/>
        </w:rPr>
        <w:t>Cita insertada dentro del texto:</w:t>
      </w:r>
    </w:p>
    <w:p w14:paraId="7B2A88AB" w14:textId="7AAC1175" w:rsidR="00FC56F2" w:rsidRDefault="00FC56F2" w:rsidP="00CB4C33">
      <w:pPr>
        <w:jc w:val="center"/>
        <w:rPr>
          <w:rFonts w:cs="Times New Roman"/>
          <w:b/>
          <w:szCs w:val="24"/>
        </w:rPr>
      </w:pPr>
      <w:r>
        <w:rPr>
          <w:noProof/>
          <w:lang w:eastAsia="es-CO"/>
        </w:rPr>
        <w:drawing>
          <wp:inline distT="0" distB="0" distL="0" distR="0" wp14:anchorId="3626B2DC" wp14:editId="7996D2A5">
            <wp:extent cx="5971540" cy="9232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1540" cy="923290"/>
                    </a:xfrm>
                    <a:prstGeom prst="rect">
                      <a:avLst/>
                    </a:prstGeom>
                  </pic:spPr>
                </pic:pic>
              </a:graphicData>
            </a:graphic>
          </wp:inline>
        </w:drawing>
      </w:r>
    </w:p>
    <w:p w14:paraId="530759C7" w14:textId="13109A47" w:rsidR="00377F9C" w:rsidRDefault="00FC56F2" w:rsidP="00BA4117">
      <w:pPr>
        <w:spacing w:after="120"/>
        <w:jc w:val="center"/>
        <w:rPr>
          <w:rFonts w:cs="Times New Roman"/>
          <w:b/>
          <w:szCs w:val="24"/>
        </w:rPr>
      </w:pPr>
      <w:r w:rsidRPr="002925A9">
        <w:rPr>
          <w:rFonts w:cs="Times New Roman"/>
          <w:color w:val="0070C0"/>
          <w:szCs w:val="24"/>
        </w:rPr>
        <w:lastRenderedPageBreak/>
        <w:t>Insertar referencias (bibliografía):</w:t>
      </w:r>
      <w:r w:rsidR="00377F9C" w:rsidRPr="002925A9">
        <w:rPr>
          <w:rFonts w:cs="Times New Roman"/>
          <w:color w:val="0070C0"/>
          <w:szCs w:val="24"/>
        </w:rPr>
        <w:t xml:space="preserve"> Referencias &gt; Bibliografía &gt; Referencias</w:t>
      </w:r>
      <w:r w:rsidR="00377F9C">
        <w:rPr>
          <w:noProof/>
          <w:lang w:eastAsia="es-CO"/>
        </w:rPr>
        <w:drawing>
          <wp:inline distT="0" distB="0" distL="0" distR="0" wp14:anchorId="24BCF7A1" wp14:editId="518078E2">
            <wp:extent cx="2735249" cy="2699408"/>
            <wp:effectExtent l="171450" t="171450" r="370205" b="36766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0213" t="7842" r="43526" b="28541"/>
                    <a:stretch/>
                  </pic:blipFill>
                  <pic:spPr bwMode="auto">
                    <a:xfrm>
                      <a:off x="0" y="0"/>
                      <a:ext cx="2751987" cy="27159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BF4114" w14:textId="1DE39E33" w:rsidR="00377F9C" w:rsidRPr="002925A9" w:rsidRDefault="00377F9C" w:rsidP="00BA4117">
      <w:pPr>
        <w:jc w:val="center"/>
        <w:rPr>
          <w:rFonts w:cs="Times New Roman"/>
          <w:color w:val="0070C0"/>
          <w:szCs w:val="24"/>
        </w:rPr>
      </w:pPr>
      <w:r w:rsidRPr="002925A9">
        <w:rPr>
          <w:rFonts w:cs="Times New Roman"/>
          <w:color w:val="0070C0"/>
          <w:szCs w:val="24"/>
        </w:rPr>
        <w:t>Sección Referencias insertada:</w:t>
      </w:r>
    </w:p>
    <w:p w14:paraId="2ABDCD33" w14:textId="0B8C33E7" w:rsidR="00377F9C" w:rsidRDefault="00377F9C" w:rsidP="00A20FF0">
      <w:pPr>
        <w:jc w:val="center"/>
        <w:rPr>
          <w:rFonts w:cs="Times New Roman"/>
          <w:b/>
          <w:szCs w:val="24"/>
        </w:rPr>
      </w:pPr>
      <w:r>
        <w:rPr>
          <w:noProof/>
          <w:lang w:eastAsia="es-CO"/>
        </w:rPr>
        <w:drawing>
          <wp:inline distT="0" distB="0" distL="0" distR="0" wp14:anchorId="1CAFD88C" wp14:editId="512ADCD2">
            <wp:extent cx="4715124" cy="2387646"/>
            <wp:effectExtent l="152400" t="152400" r="371475" b="3556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7723" cy="23940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9E719" w14:textId="5C4E8540" w:rsidR="00FC56F2" w:rsidRPr="002925A9" w:rsidRDefault="007220E7" w:rsidP="007220E7">
      <w:pPr>
        <w:ind w:firstLine="708"/>
        <w:rPr>
          <w:rFonts w:cs="Times New Roman"/>
          <w:color w:val="0070C0"/>
          <w:szCs w:val="24"/>
        </w:rPr>
      </w:pPr>
      <w:r w:rsidRPr="002925A9">
        <w:rPr>
          <w:rFonts w:cs="Times New Roman"/>
          <w:b/>
          <w:color w:val="0070C0"/>
          <w:szCs w:val="24"/>
        </w:rPr>
        <w:t>Material legal:</w:t>
      </w:r>
      <w:r w:rsidRPr="002925A9">
        <w:rPr>
          <w:rFonts w:cs="Times New Roman"/>
          <w:color w:val="0070C0"/>
          <w:szCs w:val="24"/>
        </w:rPr>
        <w:t xml:space="preserve"> p</w:t>
      </w:r>
      <w:r w:rsidR="002F7768" w:rsidRPr="002925A9">
        <w:rPr>
          <w:rFonts w:cs="Times New Roman"/>
          <w:color w:val="0070C0"/>
          <w:szCs w:val="24"/>
        </w:rPr>
        <w:t xml:space="preserve">ara ampliación sobre citas y referencias de material legal </w:t>
      </w:r>
      <w:r w:rsidRPr="002925A9">
        <w:rPr>
          <w:rFonts w:cs="Times New Roman"/>
          <w:color w:val="0070C0"/>
          <w:szCs w:val="24"/>
        </w:rPr>
        <w:t xml:space="preserve">y el estado como autor </w:t>
      </w:r>
      <w:r w:rsidR="000B08E6" w:rsidRPr="002925A9">
        <w:rPr>
          <w:rFonts w:cs="Times New Roman"/>
          <w:color w:val="0070C0"/>
          <w:szCs w:val="24"/>
        </w:rPr>
        <w:t xml:space="preserve">corporativo </w:t>
      </w:r>
      <w:r w:rsidR="002F7768" w:rsidRPr="002925A9">
        <w:rPr>
          <w:rFonts w:cs="Times New Roman"/>
          <w:color w:val="0070C0"/>
          <w:szCs w:val="24"/>
        </w:rPr>
        <w:t xml:space="preserve">(leyes, decretos, resoluciones, códigos, sentencias), ver Anexo </w:t>
      </w:r>
      <w:r w:rsidR="00572C56" w:rsidRPr="002925A9">
        <w:rPr>
          <w:rFonts w:cs="Times New Roman"/>
          <w:color w:val="0070C0"/>
          <w:szCs w:val="24"/>
        </w:rPr>
        <w:t>2</w:t>
      </w:r>
      <w:r w:rsidR="002F7768" w:rsidRPr="002925A9">
        <w:rPr>
          <w:rFonts w:cs="Times New Roman"/>
          <w:color w:val="0070C0"/>
          <w:szCs w:val="24"/>
        </w:rPr>
        <w:t xml:space="preserve"> en esta misma plantilla.</w:t>
      </w:r>
    </w:p>
    <w:p w14:paraId="0AADDA7D" w14:textId="3C4F3C3A" w:rsidR="0065676B" w:rsidRDefault="0065676B" w:rsidP="000F2962">
      <w:pPr>
        <w:jc w:val="center"/>
        <w:rPr>
          <w:rFonts w:cs="Times New Roman"/>
          <w:b/>
          <w:szCs w:val="24"/>
        </w:rPr>
      </w:pPr>
    </w:p>
    <w:p w14:paraId="06F084DE" w14:textId="4385038A" w:rsidR="00A20FF0" w:rsidRPr="00285913" w:rsidRDefault="00A20FF0" w:rsidP="002F7768">
      <w:pPr>
        <w:spacing w:after="160" w:line="259" w:lineRule="auto"/>
        <w:jc w:val="center"/>
        <w:rPr>
          <w:b/>
        </w:rPr>
      </w:pPr>
      <w:bookmarkStart w:id="54" w:name="_Toc440985138"/>
      <w:r>
        <w:rPr>
          <w:b/>
        </w:rPr>
        <w:br w:type="page"/>
      </w:r>
      <w:r w:rsidR="002649F5">
        <w:rPr>
          <w:b/>
        </w:rPr>
        <w:lastRenderedPageBreak/>
        <w:t>7</w:t>
      </w:r>
      <w:r w:rsidR="000F2962" w:rsidRPr="00285913">
        <w:rPr>
          <w:b/>
        </w:rPr>
        <w:t xml:space="preserve"> </w:t>
      </w:r>
      <w:bookmarkStart w:id="55" w:name="_Toc440985139"/>
      <w:r w:rsidRPr="00285913">
        <w:rPr>
          <w:b/>
        </w:rPr>
        <w:t>Metodología</w:t>
      </w:r>
      <w:bookmarkEnd w:id="55"/>
    </w:p>
    <w:bookmarkEnd w:id="54"/>
    <w:p w14:paraId="468D151A" w14:textId="5268C79B" w:rsidR="00F53A1F" w:rsidRDefault="00F53A1F" w:rsidP="004B3744">
      <w:pPr>
        <w:rPr>
          <w:rFonts w:cs="Times New Roman"/>
          <w:b/>
          <w:sz w:val="20"/>
          <w:szCs w:val="20"/>
        </w:rPr>
      </w:pPr>
    </w:p>
    <w:p w14:paraId="18BE7329" w14:textId="6D02756C" w:rsidR="007F6EFB" w:rsidRPr="00E10DFE" w:rsidRDefault="007F6EFB" w:rsidP="007F6EFB">
      <w:pPr>
        <w:ind w:firstLine="708"/>
        <w:rPr>
          <w:rFonts w:cs="Times New Roman"/>
          <w:color w:val="0070C0"/>
          <w:szCs w:val="24"/>
        </w:rPr>
      </w:pPr>
      <w:r w:rsidRPr="00E10DFE">
        <w:rPr>
          <w:rFonts w:cs="Times New Roman"/>
          <w:color w:val="0070C0"/>
          <w:szCs w:val="24"/>
        </w:rPr>
        <w:t>En la metodología se establecen los enfoques de investigación, esto es, cuantitativo, cualitativo o mixto.</w:t>
      </w:r>
    </w:p>
    <w:commentRangeStart w:id="56"/>
    <w:p w14:paraId="315EA5DC" w14:textId="74FFD301" w:rsidR="000F2962" w:rsidRDefault="00C44C0E" w:rsidP="000F2962">
      <w:pPr>
        <w:jc w:val="center"/>
        <w:rPr>
          <w:rFonts w:cs="Times New Roman"/>
          <w:b/>
          <w:szCs w:val="24"/>
        </w:rPr>
      </w:pPr>
      <w:r w:rsidRPr="00C44C0E">
        <w:rPr>
          <w:rFonts w:cs="Times New Roman"/>
          <w:b/>
          <w:noProof/>
          <w:szCs w:val="24"/>
          <w:lang w:eastAsia="es-CO"/>
        </w:rPr>
        <mc:AlternateContent>
          <mc:Choice Requires="wps">
            <w:drawing>
              <wp:anchor distT="45720" distB="45720" distL="114300" distR="114300" simplePos="0" relativeHeight="251654144" behindDoc="0" locked="0" layoutInCell="1" allowOverlap="1" wp14:anchorId="681549B4" wp14:editId="224B6722">
                <wp:simplePos x="0" y="0"/>
                <wp:positionH relativeFrom="margin">
                  <wp:align>right</wp:align>
                </wp:positionH>
                <wp:positionV relativeFrom="paragraph">
                  <wp:posOffset>281940</wp:posOffset>
                </wp:positionV>
                <wp:extent cx="5934075" cy="3371850"/>
                <wp:effectExtent l="0" t="0" r="28575" b="1905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371850"/>
                        </a:xfrm>
                        <a:prstGeom prst="rect">
                          <a:avLst/>
                        </a:prstGeom>
                        <a:solidFill>
                          <a:srgbClr val="FFFFFF"/>
                        </a:solidFill>
                        <a:ln w="9525">
                          <a:solidFill>
                            <a:srgbClr val="000000"/>
                          </a:solidFill>
                          <a:miter lim="800000"/>
                          <a:headEnd/>
                          <a:tailEnd/>
                        </a:ln>
                      </wps:spPr>
                      <wps:txb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r w:rsidRPr="00C44C0E">
                              <w:rPr>
                                <w:rFonts w:cs="Times New Roman"/>
                                <w:sz w:val="20"/>
                                <w:szCs w:val="20"/>
                              </w:rPr>
                              <w:t>Psychological Association,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549B4" id="Cuadro de texto 2" o:spid="_x0000_s1028" type="#_x0000_t202" style="position:absolute;left:0;text-align:left;margin-left:416.05pt;margin-top:22.2pt;width:467.25pt;height:265.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">
                <v:textbox>
                  <w:txbxContent>
                    <w:p w14:paraId="303DA71C" w14:textId="4D1047ED" w:rsidR="003E015F" w:rsidRDefault="003E015F" w:rsidP="001A3EC0">
                      <w:pPr>
                        <w:jc w:val="left"/>
                      </w:pPr>
                      <w:r w:rsidRPr="00C44C0E">
                        <w:rPr>
                          <w:rFonts w:cs="Times New Roman"/>
                          <w:szCs w:val="24"/>
                        </w:rPr>
                        <w:t>F</w:t>
                      </w:r>
                      <w:r w:rsidRPr="00C44C0E">
                        <w:rPr>
                          <w:rStyle w:val="Refdecomentario"/>
                          <w:sz w:val="24"/>
                          <w:szCs w:val="24"/>
                        </w:rPr>
                        <w:annotationRef/>
                      </w:r>
                      <w:r w:rsidRPr="00C44C0E">
                        <w:rPr>
                          <w:rFonts w:cs="Times New Roman"/>
                          <w:szCs w:val="24"/>
                        </w:rPr>
                        <w:t>igura 1</w:t>
                      </w:r>
                      <w:r w:rsidRPr="00C44C0E">
                        <w:rPr>
                          <w:rStyle w:val="Refdecomentario"/>
                          <w:sz w:val="24"/>
                          <w:szCs w:val="24"/>
                        </w:rPr>
                        <w:annotationRef/>
                      </w:r>
                      <w:r w:rsidRPr="00C44C0E">
                        <w:rPr>
                          <w:rFonts w:cs="Times New Roman"/>
                          <w:szCs w:val="24"/>
                        </w:rPr>
                        <w:t>. Portada Normas APA sexta edición (2010), edición en inglés</w:t>
                      </w:r>
                    </w:p>
                    <w:p w14:paraId="476CFD00" w14:textId="1C3A074C" w:rsidR="003E015F" w:rsidRDefault="003E015F" w:rsidP="00C44C0E">
                      <w:pPr>
                        <w:jc w:val="center"/>
                      </w:pPr>
                      <w:r w:rsidRPr="00241FB2">
                        <w:rPr>
                          <w:rFonts w:cs="Times New Roman"/>
                          <w:noProof/>
                          <w:lang w:eastAsia="es-CO"/>
                        </w:rPr>
                        <w:drawing>
                          <wp:inline distT="0" distB="0" distL="0" distR="0" wp14:anchorId="565D53F3" wp14:editId="3192A4AA">
                            <wp:extent cx="2536166" cy="2536166"/>
                            <wp:effectExtent l="0" t="0" r="0" b="0"/>
                            <wp:docPr id="21" name="Imagen 21" descr="http://blog.apastyle.org/.a/6a01157041f4e3970b0154357366f5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astyle.org/.a/6a01157041f4e3970b0154357366f5970c-p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0624" cy="2570624"/>
                                    </a:xfrm>
                                    <a:prstGeom prst="rect">
                                      <a:avLst/>
                                    </a:prstGeom>
                                    <a:noFill/>
                                    <a:ln>
                                      <a:noFill/>
                                    </a:ln>
                                  </pic:spPr>
                                </pic:pic>
                              </a:graphicData>
                            </a:graphic>
                          </wp:inline>
                        </w:drawing>
                      </w:r>
                      <w:r>
                        <w:t xml:space="preserve"> </w:t>
                      </w:r>
                    </w:p>
                    <w:p w14:paraId="46EFF966" w14:textId="66D30AF2" w:rsidR="003E015F" w:rsidRPr="00C44C0E" w:rsidRDefault="003E015F" w:rsidP="001A3EC0">
                      <w:pPr>
                        <w:spacing w:line="276" w:lineRule="auto"/>
                        <w:rPr>
                          <w:rFonts w:cs="Times New Roman"/>
                          <w:sz w:val="20"/>
                          <w:szCs w:val="20"/>
                        </w:rPr>
                      </w:pPr>
                      <w:r>
                        <w:rPr>
                          <w:rFonts w:cs="Times New Roman"/>
                          <w:i/>
                          <w:sz w:val="20"/>
                          <w:szCs w:val="20"/>
                        </w:rPr>
                        <w:t xml:space="preserve">Nota: </w:t>
                      </w:r>
                      <w:r w:rsidRPr="00C44C0E">
                        <w:rPr>
                          <w:rFonts w:cs="Times New Roman"/>
                          <w:sz w:val="20"/>
                          <w:szCs w:val="20"/>
                        </w:rPr>
                        <w:t xml:space="preserve">Fuente </w:t>
                      </w:r>
                      <w:r w:rsidRPr="001A3EC0">
                        <w:rPr>
                          <w:rFonts w:cs="Times New Roman"/>
                          <w:sz w:val="20"/>
                          <w:szCs w:val="20"/>
                        </w:rPr>
                        <w:t xml:space="preserve">https://goo.gl/lXGWC0 </w:t>
                      </w:r>
                      <w:r w:rsidRPr="00C44C0E">
                        <w:rPr>
                          <w:rStyle w:val="Refdecomentario"/>
                          <w:sz w:val="20"/>
                          <w:szCs w:val="20"/>
                        </w:rPr>
                        <w:annotationRef/>
                      </w:r>
                      <w:r w:rsidRPr="00C44C0E">
                        <w:rPr>
                          <w:rFonts w:cs="Times New Roman"/>
                          <w:sz w:val="20"/>
                          <w:szCs w:val="20"/>
                        </w:rPr>
                        <w:t xml:space="preserve">(American </w:t>
                      </w:r>
                      <w:proofErr w:type="spellStart"/>
                      <w:r w:rsidRPr="00C44C0E">
                        <w:rPr>
                          <w:rFonts w:cs="Times New Roman"/>
                          <w:sz w:val="20"/>
                          <w:szCs w:val="20"/>
                        </w:rPr>
                        <w:t>Psychological</w:t>
                      </w:r>
                      <w:proofErr w:type="spellEnd"/>
                      <w:r w:rsidRPr="00C44C0E">
                        <w:rPr>
                          <w:rFonts w:cs="Times New Roman"/>
                          <w:sz w:val="20"/>
                          <w:szCs w:val="20"/>
                        </w:rPr>
                        <w:t xml:space="preserve"> </w:t>
                      </w:r>
                      <w:proofErr w:type="spellStart"/>
                      <w:r w:rsidRPr="00C44C0E">
                        <w:rPr>
                          <w:rFonts w:cs="Times New Roman"/>
                          <w:sz w:val="20"/>
                          <w:szCs w:val="20"/>
                        </w:rPr>
                        <w:t>Association</w:t>
                      </w:r>
                      <w:proofErr w:type="spellEnd"/>
                      <w:r w:rsidRPr="00C44C0E">
                        <w:rPr>
                          <w:rFonts w:cs="Times New Roman"/>
                          <w:sz w:val="20"/>
                          <w:szCs w:val="20"/>
                        </w:rPr>
                        <w:t>, 2010)</w:t>
                      </w:r>
                      <w:r>
                        <w:rPr>
                          <w:rFonts w:cs="Times New Roman"/>
                          <w:sz w:val="20"/>
                          <w:szCs w:val="20"/>
                        </w:rPr>
                        <w:t>. La edición 6 de las Normas APA corresponde a la versión en inglés, la edición 3 es la versión en español.</w:t>
                      </w:r>
                    </w:p>
                    <w:p w14:paraId="34B7A5F6" w14:textId="77777777" w:rsidR="003E015F" w:rsidRDefault="003E015F"/>
                  </w:txbxContent>
                </v:textbox>
                <w10:wrap type="square" anchorx="margin"/>
              </v:shape>
            </w:pict>
          </mc:Fallback>
        </mc:AlternateContent>
      </w:r>
      <w:r w:rsidR="007B5E42">
        <w:rPr>
          <w:rFonts w:cs="Times New Roman"/>
          <w:b/>
          <w:szCs w:val="24"/>
        </w:rPr>
        <w:t xml:space="preserve"> </w:t>
      </w:r>
      <w:commentRangeEnd w:id="56"/>
      <w:r w:rsidR="007B5E42">
        <w:rPr>
          <w:rStyle w:val="Refdecomentario"/>
        </w:rPr>
        <w:commentReference w:id="56"/>
      </w:r>
    </w:p>
    <w:p w14:paraId="06DDC413" w14:textId="0869C69A" w:rsidR="00611D76" w:rsidRDefault="00A71B2F" w:rsidP="000F2962">
      <w:pPr>
        <w:jc w:val="center"/>
        <w:rPr>
          <w:rFonts w:cs="Times New Roman"/>
          <w:b/>
          <w:szCs w:val="24"/>
        </w:rPr>
      </w:pPr>
      <w:commentRangeStart w:id="57"/>
      <w:r>
        <w:rPr>
          <w:rFonts w:cs="Times New Roman"/>
          <w:b/>
          <w:szCs w:val="24"/>
        </w:rPr>
        <w:t xml:space="preserve"> </w:t>
      </w:r>
      <w:commentRangeEnd w:id="57"/>
      <w:r>
        <w:rPr>
          <w:rStyle w:val="Refdecomentario"/>
        </w:rPr>
        <w:commentReference w:id="57"/>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9394"/>
      </w:tblGrid>
      <w:tr w:rsidR="00A40199" w14:paraId="565DF727" w14:textId="77777777" w:rsidTr="00611D76">
        <w:tc>
          <w:tcPr>
            <w:tcW w:w="9394" w:type="dxa"/>
          </w:tcPr>
          <w:p w14:paraId="3A5B29C3" w14:textId="27A2ED0C" w:rsidR="00A40199" w:rsidRPr="00611D76" w:rsidRDefault="00611D76" w:rsidP="00530C53">
            <w:pPr>
              <w:spacing w:before="120"/>
              <w:jc w:val="left"/>
              <w:rPr>
                <w:rFonts w:cs="Times New Roman"/>
                <w:szCs w:val="24"/>
              </w:rPr>
            </w:pPr>
            <w:r w:rsidRPr="00611D76">
              <w:rPr>
                <w:rFonts w:cs="Times New Roman"/>
                <w:szCs w:val="24"/>
              </w:rPr>
              <w:t xml:space="preserve">Figura 2. Logo Biblioteca </w:t>
            </w:r>
            <w:r w:rsidR="00530C53">
              <w:rPr>
                <w:rFonts w:cs="Times New Roman"/>
                <w:szCs w:val="24"/>
              </w:rPr>
              <w:t>Institución Universitaria Antonio José Camacho.</w:t>
            </w:r>
          </w:p>
        </w:tc>
      </w:tr>
      <w:tr w:rsidR="00A40199" w14:paraId="325C9542" w14:textId="77777777" w:rsidTr="00611D76">
        <w:tc>
          <w:tcPr>
            <w:tcW w:w="9394" w:type="dxa"/>
          </w:tcPr>
          <w:p w14:paraId="6DDF80C9" w14:textId="13655CD9" w:rsidR="00A40199" w:rsidRDefault="00CB748C" w:rsidP="000F2962">
            <w:pPr>
              <w:jc w:val="center"/>
              <w:rPr>
                <w:rFonts w:cs="Times New Roman"/>
                <w:b/>
                <w:szCs w:val="24"/>
              </w:rPr>
            </w:pPr>
            <w:r w:rsidRPr="00CB748C">
              <w:rPr>
                <w:rFonts w:cs="Times New Roman"/>
                <w:b/>
                <w:noProof/>
                <w:szCs w:val="24"/>
                <w:lang w:eastAsia="es-CO"/>
              </w:rPr>
              <w:drawing>
                <wp:inline distT="0" distB="0" distL="0" distR="0" wp14:anchorId="0A5F985D" wp14:editId="338BBA76">
                  <wp:extent cx="2495550" cy="1248978"/>
                  <wp:effectExtent l="0" t="0" r="0" b="0"/>
                  <wp:docPr id="26" name="Imagen 26"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rajales\Desktop\LOGO UNIAJC 2014 - Sin esloga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0502" cy="1256461"/>
                          </a:xfrm>
                          <a:prstGeom prst="rect">
                            <a:avLst/>
                          </a:prstGeom>
                          <a:noFill/>
                          <a:ln>
                            <a:noFill/>
                          </a:ln>
                        </pic:spPr>
                      </pic:pic>
                    </a:graphicData>
                  </a:graphic>
                </wp:inline>
              </w:drawing>
            </w:r>
          </w:p>
        </w:tc>
      </w:tr>
      <w:tr w:rsidR="00A40199" w14:paraId="601261E9" w14:textId="77777777" w:rsidTr="00611D76">
        <w:tc>
          <w:tcPr>
            <w:tcW w:w="9394" w:type="dxa"/>
          </w:tcPr>
          <w:p w14:paraId="24D6D0BB" w14:textId="20D243A0" w:rsidR="00A40199" w:rsidRPr="00611D76" w:rsidRDefault="00B83E68" w:rsidP="00CD0A1B">
            <w:pPr>
              <w:spacing w:after="120" w:line="276" w:lineRule="auto"/>
              <w:rPr>
                <w:rFonts w:cs="Times New Roman"/>
                <w:sz w:val="20"/>
                <w:szCs w:val="20"/>
              </w:rPr>
            </w:pPr>
            <w:r>
              <w:rPr>
                <w:rFonts w:cs="Times New Roman"/>
                <w:i/>
                <w:sz w:val="20"/>
                <w:szCs w:val="20"/>
              </w:rPr>
              <w:t>Nota:</w:t>
            </w:r>
            <w:r w:rsidR="00611D76" w:rsidRPr="00611D76">
              <w:rPr>
                <w:rFonts w:cs="Times New Roman"/>
                <w:sz w:val="20"/>
                <w:szCs w:val="20"/>
              </w:rPr>
              <w:t xml:space="preserve"> Fuente http:</w:t>
            </w:r>
            <w:r w:rsidR="00CD0A1B">
              <w:t xml:space="preserve"> </w:t>
            </w:r>
            <w:hyperlink r:id="rId26" w:history="1">
              <w:r w:rsidR="00CD0A1B" w:rsidRPr="000741BE">
                <w:rPr>
                  <w:rStyle w:val="Hipervnculo"/>
                  <w:rFonts w:cs="Times New Roman"/>
                  <w:sz w:val="20"/>
                  <w:szCs w:val="20"/>
                </w:rPr>
                <w:t>http://uniajc.edu.co/</w:t>
              </w:r>
            </w:hyperlink>
            <w:r w:rsidR="00CD0A1B">
              <w:rPr>
                <w:rFonts w:cs="Times New Roman"/>
                <w:sz w:val="20"/>
                <w:szCs w:val="20"/>
              </w:rPr>
              <w:t xml:space="preserve"> Página web de la Institución Universitaria Antonio José Camacho (UNIAJC)</w:t>
            </w:r>
            <w:r w:rsidR="00611D76">
              <w:rPr>
                <w:rFonts w:cs="Times New Roman"/>
                <w:sz w:val="20"/>
                <w:szCs w:val="20"/>
              </w:rPr>
              <w:t>.</w:t>
            </w:r>
          </w:p>
        </w:tc>
      </w:tr>
    </w:tbl>
    <w:p w14:paraId="046E961B" w14:textId="48ADBB37" w:rsidR="000F2962" w:rsidRDefault="000F2962" w:rsidP="000F2962">
      <w:pPr>
        <w:jc w:val="center"/>
        <w:rPr>
          <w:rFonts w:cs="Times New Roman"/>
          <w:b/>
          <w:szCs w:val="24"/>
        </w:rPr>
      </w:pPr>
    </w:p>
    <w:p w14:paraId="21812DDA" w14:textId="77777777" w:rsidR="000F2962" w:rsidRDefault="000F2962" w:rsidP="000F2962">
      <w:pPr>
        <w:jc w:val="center"/>
        <w:rPr>
          <w:rFonts w:cs="Times New Roman"/>
          <w:b/>
          <w:szCs w:val="24"/>
        </w:rPr>
      </w:pPr>
    </w:p>
    <w:p w14:paraId="262EC7E7" w14:textId="77777777" w:rsidR="007B5E42" w:rsidRDefault="007B5E42" w:rsidP="00285913">
      <w:pPr>
        <w:jc w:val="center"/>
        <w:rPr>
          <w:b/>
        </w:rPr>
      </w:pPr>
      <w:bookmarkStart w:id="58" w:name="_Toc440985140"/>
    </w:p>
    <w:p w14:paraId="5457A22B" w14:textId="77777777" w:rsidR="00E10DFE" w:rsidRDefault="00E10DFE" w:rsidP="00285913">
      <w:pPr>
        <w:jc w:val="center"/>
        <w:rPr>
          <w:b/>
        </w:rPr>
      </w:pPr>
    </w:p>
    <w:p w14:paraId="560C0229" w14:textId="62926B64" w:rsidR="000F2962" w:rsidRPr="00285913" w:rsidRDefault="002649F5" w:rsidP="00285913">
      <w:pPr>
        <w:jc w:val="center"/>
        <w:rPr>
          <w:b/>
        </w:rPr>
      </w:pPr>
      <w:r>
        <w:rPr>
          <w:b/>
        </w:rPr>
        <w:lastRenderedPageBreak/>
        <w:t>8</w:t>
      </w:r>
      <w:r w:rsidR="000F2962" w:rsidRPr="00285913">
        <w:rPr>
          <w:b/>
        </w:rPr>
        <w:t xml:space="preserve"> Resultados</w:t>
      </w:r>
      <w:bookmarkEnd w:id="58"/>
    </w:p>
    <w:p w14:paraId="738C3F84" w14:textId="69EBE9BA" w:rsidR="004B3744" w:rsidRDefault="004B3744" w:rsidP="004B3744">
      <w:pPr>
        <w:ind w:firstLine="708"/>
        <w:rPr>
          <w:rFonts w:cs="Times New Roman"/>
          <w:szCs w:val="24"/>
        </w:rPr>
      </w:pPr>
    </w:p>
    <w:p w14:paraId="1A7279FC" w14:textId="561C3F8F" w:rsidR="007F6EFB" w:rsidRPr="00E10DFE" w:rsidRDefault="007F6EFB" w:rsidP="004B3744">
      <w:pPr>
        <w:ind w:firstLine="708"/>
        <w:rPr>
          <w:rFonts w:cs="Times New Roman"/>
          <w:color w:val="0070C0"/>
          <w:szCs w:val="24"/>
        </w:rPr>
      </w:pPr>
      <w:r w:rsidRPr="00E10DFE">
        <w:rPr>
          <w:rFonts w:cs="Times New Roman"/>
          <w:color w:val="0070C0"/>
          <w:szCs w:val="24"/>
        </w:rPr>
        <w:t xml:space="preserve">En los resultados </w:t>
      </w:r>
      <w:r w:rsidR="00E93104" w:rsidRPr="00E10DFE">
        <w:rPr>
          <w:rFonts w:cs="Times New Roman"/>
          <w:color w:val="0070C0"/>
          <w:szCs w:val="24"/>
        </w:rPr>
        <w:t>se comunican los hallazgos y descubrimientos del estudio. Se incluyen tablas, figuras, diagramas y demás material demostrativo.</w:t>
      </w:r>
    </w:p>
    <w:p w14:paraId="49E4C5C2" w14:textId="77777777" w:rsidR="00E93104" w:rsidRPr="00241FB2" w:rsidRDefault="00E93104" w:rsidP="004B3744">
      <w:pPr>
        <w:ind w:firstLine="708"/>
        <w:rPr>
          <w:rFonts w:cs="Times New Roman"/>
          <w:szCs w:val="24"/>
        </w:rPr>
      </w:pPr>
    </w:p>
    <w:p w14:paraId="666D92F4" w14:textId="5D0584E0" w:rsidR="004B3744" w:rsidRPr="007F16AA" w:rsidRDefault="004B3744" w:rsidP="00415100">
      <w:pPr>
        <w:spacing w:after="120" w:line="240" w:lineRule="auto"/>
        <w:rPr>
          <w:rFonts w:cs="Times New Roman"/>
          <w:szCs w:val="24"/>
        </w:rPr>
      </w:pPr>
      <w:commentRangeStart w:id="59"/>
      <w:r w:rsidRPr="007F16AA">
        <w:rPr>
          <w:rFonts w:cs="Times New Roman"/>
          <w:szCs w:val="24"/>
        </w:rPr>
        <w:t>T</w:t>
      </w:r>
      <w:commentRangeEnd w:id="59"/>
      <w:r w:rsidR="000F68C2" w:rsidRPr="007F16AA">
        <w:rPr>
          <w:rStyle w:val="Refdecomentario"/>
          <w:sz w:val="24"/>
          <w:szCs w:val="24"/>
        </w:rPr>
        <w:commentReference w:id="59"/>
      </w:r>
      <w:r w:rsidRPr="007F16AA">
        <w:rPr>
          <w:rFonts w:cs="Times New Roman"/>
          <w:szCs w:val="24"/>
        </w:rPr>
        <w:t xml:space="preserve">abla 1. </w:t>
      </w:r>
      <w:r w:rsidR="00012945" w:rsidRPr="001A731E">
        <w:rPr>
          <w:rFonts w:cs="Times New Roman"/>
          <w:i/>
          <w:szCs w:val="24"/>
        </w:rPr>
        <w:t>C</w:t>
      </w:r>
      <w:r w:rsidRPr="001A731E">
        <w:rPr>
          <w:rFonts w:cs="Times New Roman"/>
          <w:i/>
          <w:szCs w:val="24"/>
        </w:rPr>
        <w:t>ita</w:t>
      </w:r>
      <w:r w:rsidR="00012945" w:rsidRPr="001A731E">
        <w:rPr>
          <w:rFonts w:cs="Times New Roman"/>
          <w:i/>
          <w:szCs w:val="24"/>
        </w:rPr>
        <w:t xml:space="preserve"> </w:t>
      </w:r>
      <w:r w:rsidRPr="001A731E">
        <w:rPr>
          <w:rFonts w:cs="Times New Roman"/>
          <w:i/>
          <w:szCs w:val="24"/>
        </w:rPr>
        <w:t>paráfrasis o no textual, fuera de paréntesis</w:t>
      </w:r>
    </w:p>
    <w:tbl>
      <w:tblPr>
        <w:tblStyle w:val="Tablaconcuadrcula"/>
        <w:tblW w:w="9351" w:type="dxa"/>
        <w:jc w:val="center"/>
        <w:tblLook w:val="04A0" w:firstRow="1" w:lastRow="0" w:firstColumn="1" w:lastColumn="0" w:noHBand="0" w:noVBand="1"/>
      </w:tblPr>
      <w:tblGrid>
        <w:gridCol w:w="1980"/>
        <w:gridCol w:w="3969"/>
        <w:gridCol w:w="3402"/>
      </w:tblGrid>
      <w:tr w:rsidR="004B3744" w:rsidRPr="004B3744" w14:paraId="3BCA662B" w14:textId="77777777" w:rsidTr="00B01685">
        <w:trPr>
          <w:trHeight w:val="340"/>
          <w:jc w:val="center"/>
        </w:trPr>
        <w:tc>
          <w:tcPr>
            <w:tcW w:w="1980" w:type="dxa"/>
            <w:vMerge w:val="restart"/>
            <w:tcBorders>
              <w:left w:val="nil"/>
              <w:right w:val="nil"/>
            </w:tcBorders>
            <w:vAlign w:val="center"/>
          </w:tcPr>
          <w:p w14:paraId="14AB78FA"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114CDC99"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4CB7A1E3"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7D1F37E1" w14:textId="77777777" w:rsidTr="00B01685">
        <w:trPr>
          <w:trHeight w:val="340"/>
          <w:jc w:val="center"/>
        </w:trPr>
        <w:tc>
          <w:tcPr>
            <w:tcW w:w="1980" w:type="dxa"/>
            <w:vMerge/>
            <w:tcBorders>
              <w:left w:val="nil"/>
              <w:bottom w:val="single" w:sz="4" w:space="0" w:color="auto"/>
              <w:right w:val="nil"/>
            </w:tcBorders>
            <w:vAlign w:val="center"/>
          </w:tcPr>
          <w:p w14:paraId="5EBE5E41" w14:textId="77777777" w:rsidR="004B3744" w:rsidRPr="004B3744" w:rsidRDefault="004B3744" w:rsidP="004B3744">
            <w:pPr>
              <w:jc w:val="center"/>
              <w:rPr>
                <w:rFonts w:cs="Times New Roman"/>
                <w:sz w:val="20"/>
                <w:szCs w:val="20"/>
              </w:rPr>
            </w:pPr>
          </w:p>
        </w:tc>
        <w:tc>
          <w:tcPr>
            <w:tcW w:w="3969" w:type="dxa"/>
            <w:tcBorders>
              <w:left w:val="nil"/>
              <w:bottom w:val="single" w:sz="4" w:space="0" w:color="auto"/>
              <w:right w:val="nil"/>
            </w:tcBorders>
            <w:vAlign w:val="center"/>
          </w:tcPr>
          <w:p w14:paraId="4832CD43"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fuera</w:t>
            </w:r>
            <w:r w:rsidRPr="004B3744">
              <w:rPr>
                <w:rFonts w:cs="Times New Roman"/>
                <w:sz w:val="20"/>
                <w:szCs w:val="20"/>
              </w:rPr>
              <w:t xml:space="preserve"> de paréntesis</w:t>
            </w:r>
          </w:p>
        </w:tc>
        <w:tc>
          <w:tcPr>
            <w:tcW w:w="3402" w:type="dxa"/>
            <w:tcBorders>
              <w:left w:val="nil"/>
              <w:bottom w:val="single" w:sz="4" w:space="0" w:color="auto"/>
              <w:right w:val="nil"/>
            </w:tcBorders>
            <w:vAlign w:val="center"/>
          </w:tcPr>
          <w:p w14:paraId="5FF96186"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fuera</w:t>
            </w:r>
            <w:r w:rsidRPr="004B3744">
              <w:rPr>
                <w:rFonts w:cs="Times New Roman"/>
                <w:sz w:val="20"/>
                <w:szCs w:val="20"/>
              </w:rPr>
              <w:t xml:space="preserve"> de paréntesis</w:t>
            </w:r>
          </w:p>
        </w:tc>
      </w:tr>
      <w:tr w:rsidR="004B3744" w:rsidRPr="004B3744" w14:paraId="305A930E" w14:textId="77777777" w:rsidTr="00B01685">
        <w:trPr>
          <w:trHeight w:val="340"/>
          <w:jc w:val="center"/>
        </w:trPr>
        <w:tc>
          <w:tcPr>
            <w:tcW w:w="1980" w:type="dxa"/>
            <w:tcBorders>
              <w:left w:val="nil"/>
              <w:bottom w:val="nil"/>
              <w:right w:val="nil"/>
            </w:tcBorders>
            <w:vAlign w:val="center"/>
          </w:tcPr>
          <w:p w14:paraId="31AFA9A7"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3969" w:type="dxa"/>
            <w:tcBorders>
              <w:left w:val="nil"/>
              <w:bottom w:val="nil"/>
              <w:right w:val="nil"/>
            </w:tcBorders>
            <w:vAlign w:val="center"/>
          </w:tcPr>
          <w:p w14:paraId="3B0C295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402" w:type="dxa"/>
            <w:tcBorders>
              <w:left w:val="nil"/>
              <w:bottom w:val="nil"/>
              <w:right w:val="nil"/>
            </w:tcBorders>
            <w:vAlign w:val="center"/>
          </w:tcPr>
          <w:p w14:paraId="5C9A8E86"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568F37DD" w14:textId="77777777" w:rsidTr="00B01685">
        <w:trPr>
          <w:trHeight w:val="340"/>
          <w:jc w:val="center"/>
        </w:trPr>
        <w:tc>
          <w:tcPr>
            <w:tcW w:w="1980" w:type="dxa"/>
            <w:tcBorders>
              <w:top w:val="nil"/>
              <w:left w:val="nil"/>
              <w:bottom w:val="nil"/>
              <w:right w:val="nil"/>
            </w:tcBorders>
            <w:vAlign w:val="center"/>
          </w:tcPr>
          <w:p w14:paraId="1DC85AE7"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3969" w:type="dxa"/>
            <w:tcBorders>
              <w:top w:val="nil"/>
              <w:left w:val="nil"/>
              <w:bottom w:val="nil"/>
              <w:right w:val="nil"/>
            </w:tcBorders>
            <w:vAlign w:val="center"/>
          </w:tcPr>
          <w:p w14:paraId="2A540917"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c>
          <w:tcPr>
            <w:tcW w:w="3402" w:type="dxa"/>
            <w:tcBorders>
              <w:top w:val="nil"/>
              <w:left w:val="nil"/>
              <w:bottom w:val="nil"/>
              <w:right w:val="nil"/>
            </w:tcBorders>
            <w:vAlign w:val="center"/>
          </w:tcPr>
          <w:p w14:paraId="74ED8188" w14:textId="77777777" w:rsidR="004B3744" w:rsidRPr="004B3744" w:rsidRDefault="004B3744" w:rsidP="004B3744">
            <w:pPr>
              <w:jc w:val="center"/>
              <w:rPr>
                <w:rFonts w:cs="Times New Roman"/>
                <w:b/>
                <w:sz w:val="20"/>
                <w:szCs w:val="20"/>
              </w:rPr>
            </w:pPr>
            <w:r w:rsidRPr="004B3744">
              <w:rPr>
                <w:rFonts w:cs="Times New Roman"/>
                <w:sz w:val="20"/>
                <w:szCs w:val="20"/>
              </w:rPr>
              <w:t>Ramírez y Guzmán (2011)</w:t>
            </w:r>
          </w:p>
        </w:tc>
      </w:tr>
      <w:tr w:rsidR="004B3744" w:rsidRPr="004B3744" w14:paraId="5DB7C90D" w14:textId="77777777" w:rsidTr="00B01685">
        <w:trPr>
          <w:trHeight w:val="340"/>
          <w:jc w:val="center"/>
        </w:trPr>
        <w:tc>
          <w:tcPr>
            <w:tcW w:w="1980" w:type="dxa"/>
            <w:tcBorders>
              <w:top w:val="nil"/>
              <w:left w:val="nil"/>
              <w:bottom w:val="nil"/>
              <w:right w:val="nil"/>
            </w:tcBorders>
            <w:vAlign w:val="center"/>
          </w:tcPr>
          <w:p w14:paraId="4F5F040F"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3969" w:type="dxa"/>
            <w:tcBorders>
              <w:top w:val="nil"/>
              <w:left w:val="nil"/>
              <w:bottom w:val="nil"/>
              <w:right w:val="nil"/>
            </w:tcBorders>
            <w:vAlign w:val="center"/>
          </w:tcPr>
          <w:p w14:paraId="0B2B8713" w14:textId="77777777" w:rsidR="004B3744" w:rsidRPr="004B3744" w:rsidRDefault="004B3744" w:rsidP="004B3744">
            <w:pPr>
              <w:jc w:val="center"/>
              <w:rPr>
                <w:rFonts w:cs="Times New Roman"/>
                <w:b/>
                <w:sz w:val="20"/>
                <w:szCs w:val="20"/>
              </w:rPr>
            </w:pPr>
            <w:r w:rsidRPr="004B3744">
              <w:rPr>
                <w:rFonts w:cs="Times New Roman"/>
                <w:sz w:val="20"/>
                <w:szCs w:val="20"/>
              </w:rPr>
              <w:t>Flores, Ostrosky y Lozano (2012)</w:t>
            </w:r>
          </w:p>
        </w:tc>
        <w:tc>
          <w:tcPr>
            <w:tcW w:w="3402" w:type="dxa"/>
            <w:tcBorders>
              <w:top w:val="nil"/>
              <w:left w:val="nil"/>
              <w:bottom w:val="nil"/>
              <w:right w:val="nil"/>
            </w:tcBorders>
            <w:vAlign w:val="center"/>
          </w:tcPr>
          <w:p w14:paraId="1FE98C4A"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1D97A7A8" w14:textId="77777777" w:rsidTr="00B01685">
        <w:trPr>
          <w:trHeight w:val="340"/>
          <w:jc w:val="center"/>
        </w:trPr>
        <w:tc>
          <w:tcPr>
            <w:tcW w:w="1980" w:type="dxa"/>
            <w:tcBorders>
              <w:top w:val="nil"/>
              <w:left w:val="nil"/>
              <w:bottom w:val="nil"/>
              <w:right w:val="nil"/>
            </w:tcBorders>
            <w:vAlign w:val="center"/>
          </w:tcPr>
          <w:p w14:paraId="6EA8CD37" w14:textId="77777777" w:rsidR="004B3744" w:rsidRPr="004B3744" w:rsidRDefault="004B3744" w:rsidP="004B3744">
            <w:pPr>
              <w:jc w:val="center"/>
              <w:rPr>
                <w:rFonts w:cs="Times New Roman"/>
                <w:sz w:val="20"/>
                <w:szCs w:val="20"/>
              </w:rPr>
            </w:pPr>
            <w:r w:rsidRPr="004B3744">
              <w:rPr>
                <w:rFonts w:cs="Times New Roman"/>
                <w:sz w:val="20"/>
                <w:szCs w:val="20"/>
              </w:rPr>
              <w:t>4 autores</w:t>
            </w:r>
          </w:p>
        </w:tc>
        <w:tc>
          <w:tcPr>
            <w:tcW w:w="3969" w:type="dxa"/>
            <w:tcBorders>
              <w:top w:val="nil"/>
              <w:left w:val="nil"/>
              <w:bottom w:val="nil"/>
              <w:right w:val="nil"/>
            </w:tcBorders>
            <w:vAlign w:val="center"/>
          </w:tcPr>
          <w:p w14:paraId="5CD59A7C" w14:textId="77777777" w:rsidR="004B3744" w:rsidRPr="004B3744" w:rsidRDefault="004B3744" w:rsidP="004B3744">
            <w:pPr>
              <w:jc w:val="center"/>
              <w:rPr>
                <w:rFonts w:cs="Times New Roman"/>
                <w:sz w:val="20"/>
                <w:szCs w:val="20"/>
              </w:rPr>
            </w:pPr>
            <w:r w:rsidRPr="004B3744">
              <w:rPr>
                <w:rFonts w:cs="Times New Roman"/>
                <w:sz w:val="20"/>
                <w:szCs w:val="20"/>
              </w:rPr>
              <w:t>Burke, Burke, Rae y Reiger (1991)</w:t>
            </w:r>
          </w:p>
        </w:tc>
        <w:tc>
          <w:tcPr>
            <w:tcW w:w="3402" w:type="dxa"/>
            <w:tcBorders>
              <w:top w:val="nil"/>
              <w:left w:val="nil"/>
              <w:bottom w:val="nil"/>
              <w:right w:val="nil"/>
            </w:tcBorders>
            <w:vAlign w:val="center"/>
          </w:tcPr>
          <w:p w14:paraId="09946948"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5CE7A0AD" w14:textId="77777777" w:rsidTr="00B01685">
        <w:trPr>
          <w:trHeight w:val="340"/>
          <w:jc w:val="center"/>
        </w:trPr>
        <w:tc>
          <w:tcPr>
            <w:tcW w:w="1980" w:type="dxa"/>
            <w:tcBorders>
              <w:top w:val="nil"/>
              <w:left w:val="nil"/>
              <w:bottom w:val="nil"/>
              <w:right w:val="nil"/>
            </w:tcBorders>
            <w:vAlign w:val="center"/>
          </w:tcPr>
          <w:p w14:paraId="5E0789DB"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3969" w:type="dxa"/>
            <w:tcBorders>
              <w:top w:val="nil"/>
              <w:left w:val="nil"/>
              <w:bottom w:val="nil"/>
              <w:right w:val="nil"/>
            </w:tcBorders>
            <w:vAlign w:val="center"/>
          </w:tcPr>
          <w:p w14:paraId="62408EB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y Marín (2006)</w:t>
            </w:r>
          </w:p>
        </w:tc>
        <w:tc>
          <w:tcPr>
            <w:tcW w:w="3402" w:type="dxa"/>
            <w:tcBorders>
              <w:top w:val="nil"/>
              <w:left w:val="nil"/>
              <w:bottom w:val="nil"/>
              <w:right w:val="nil"/>
            </w:tcBorders>
            <w:vAlign w:val="center"/>
          </w:tcPr>
          <w:p w14:paraId="61B0F659"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442E0C4" w14:textId="77777777" w:rsidTr="00B01685">
        <w:trPr>
          <w:trHeight w:val="340"/>
          <w:jc w:val="center"/>
        </w:trPr>
        <w:tc>
          <w:tcPr>
            <w:tcW w:w="1980" w:type="dxa"/>
            <w:tcBorders>
              <w:top w:val="nil"/>
              <w:left w:val="nil"/>
              <w:bottom w:val="nil"/>
              <w:right w:val="nil"/>
            </w:tcBorders>
            <w:vAlign w:val="center"/>
          </w:tcPr>
          <w:p w14:paraId="3D0BFFB7"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3969" w:type="dxa"/>
            <w:tcBorders>
              <w:top w:val="nil"/>
              <w:left w:val="nil"/>
              <w:bottom w:val="nil"/>
              <w:right w:val="nil"/>
            </w:tcBorders>
            <w:vAlign w:val="center"/>
          </w:tcPr>
          <w:p w14:paraId="105DD46B"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402" w:type="dxa"/>
            <w:tcBorders>
              <w:top w:val="nil"/>
              <w:left w:val="nil"/>
              <w:bottom w:val="nil"/>
              <w:right w:val="nil"/>
            </w:tcBorders>
            <w:vAlign w:val="center"/>
          </w:tcPr>
          <w:p w14:paraId="7AAAC48A"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0526A692" w14:textId="77777777" w:rsidTr="00B01685">
        <w:trPr>
          <w:trHeight w:val="340"/>
          <w:jc w:val="center"/>
        </w:trPr>
        <w:tc>
          <w:tcPr>
            <w:tcW w:w="1980" w:type="dxa"/>
            <w:tcBorders>
              <w:top w:val="nil"/>
              <w:left w:val="nil"/>
              <w:bottom w:val="nil"/>
              <w:right w:val="nil"/>
            </w:tcBorders>
            <w:vAlign w:val="center"/>
          </w:tcPr>
          <w:p w14:paraId="14B571C8"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3969" w:type="dxa"/>
            <w:tcBorders>
              <w:top w:val="nil"/>
              <w:left w:val="nil"/>
              <w:bottom w:val="nil"/>
              <w:right w:val="nil"/>
            </w:tcBorders>
            <w:vAlign w:val="center"/>
          </w:tcPr>
          <w:p w14:paraId="0FDAD070"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402" w:type="dxa"/>
            <w:tcBorders>
              <w:top w:val="nil"/>
              <w:left w:val="nil"/>
              <w:bottom w:val="nil"/>
              <w:right w:val="nil"/>
            </w:tcBorders>
            <w:vAlign w:val="center"/>
          </w:tcPr>
          <w:p w14:paraId="587B16CD"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3B7A2C9A" w14:textId="77777777" w:rsidTr="00B01685">
        <w:trPr>
          <w:trHeight w:val="340"/>
          <w:jc w:val="center"/>
        </w:trPr>
        <w:tc>
          <w:tcPr>
            <w:tcW w:w="1980" w:type="dxa"/>
            <w:tcBorders>
              <w:top w:val="nil"/>
              <w:left w:val="nil"/>
              <w:right w:val="nil"/>
            </w:tcBorders>
            <w:vAlign w:val="center"/>
          </w:tcPr>
          <w:p w14:paraId="36D0D853"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3969" w:type="dxa"/>
            <w:tcBorders>
              <w:top w:val="nil"/>
              <w:left w:val="nil"/>
              <w:right w:val="nil"/>
            </w:tcBorders>
            <w:vAlign w:val="center"/>
          </w:tcPr>
          <w:p w14:paraId="0507C538"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402" w:type="dxa"/>
            <w:tcBorders>
              <w:top w:val="nil"/>
              <w:left w:val="nil"/>
              <w:right w:val="nil"/>
            </w:tcBorders>
            <w:vAlign w:val="center"/>
          </w:tcPr>
          <w:p w14:paraId="16259963"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590DEE47" w14:textId="0575ADF3" w:rsidR="004B3744" w:rsidRPr="004B3744" w:rsidRDefault="004B3744" w:rsidP="004B3744">
      <w:pPr>
        <w:spacing w:before="120" w:after="120" w:line="240" w:lineRule="auto"/>
        <w:rPr>
          <w:rFonts w:cs="Times New Roman"/>
          <w:sz w:val="20"/>
          <w:szCs w:val="20"/>
        </w:rPr>
      </w:pPr>
      <w:commentRangeStart w:id="60"/>
      <w:r w:rsidRPr="007F16AA">
        <w:rPr>
          <w:rFonts w:cs="Times New Roman"/>
          <w:i/>
          <w:sz w:val="20"/>
          <w:szCs w:val="20"/>
        </w:rPr>
        <w:t>Nota</w:t>
      </w:r>
      <w:r w:rsidRPr="00CB4CB5">
        <w:rPr>
          <w:rFonts w:cs="Times New Roman"/>
          <w:b/>
          <w:sz w:val="20"/>
          <w:szCs w:val="20"/>
        </w:rPr>
        <w:t>:</w:t>
      </w:r>
      <w:r w:rsidRPr="004B3744">
        <w:rPr>
          <w:rFonts w:cs="Times New Roman"/>
          <w:sz w:val="20"/>
          <w:szCs w:val="20"/>
        </w:rPr>
        <w:t xml:space="preserve"> </w:t>
      </w:r>
      <w:commentRangeEnd w:id="60"/>
      <w:r w:rsidR="00B226DE">
        <w:rPr>
          <w:rStyle w:val="Refdecomentario"/>
        </w:rPr>
        <w:commentReference w:id="60"/>
      </w:r>
      <w:r w:rsidRPr="004B3744">
        <w:rPr>
          <w:rFonts w:cs="Times New Roman"/>
          <w:sz w:val="20"/>
          <w:szCs w:val="20"/>
        </w:rPr>
        <w:t>Adaptación de estilos básicos de citación (American Psychological Association, 2010)</w:t>
      </w:r>
      <w:r w:rsidR="001A731E">
        <w:rPr>
          <w:rFonts w:cs="Times New Roman"/>
          <w:sz w:val="20"/>
          <w:szCs w:val="20"/>
        </w:rPr>
        <w:t>.</w:t>
      </w:r>
    </w:p>
    <w:p w14:paraId="067B0DF0" w14:textId="77777777" w:rsidR="004B3744" w:rsidRDefault="004B3744" w:rsidP="004B3744">
      <w:pPr>
        <w:spacing w:line="240" w:lineRule="auto"/>
        <w:rPr>
          <w:rFonts w:cs="Times New Roman"/>
          <w:sz w:val="20"/>
          <w:szCs w:val="20"/>
        </w:rPr>
      </w:pPr>
    </w:p>
    <w:p w14:paraId="502C9935" w14:textId="77777777" w:rsidR="004B3744" w:rsidRPr="004B3744" w:rsidRDefault="004B3744" w:rsidP="004B3744">
      <w:pPr>
        <w:spacing w:line="240" w:lineRule="auto"/>
        <w:rPr>
          <w:rFonts w:cs="Times New Roman"/>
          <w:sz w:val="20"/>
          <w:szCs w:val="20"/>
        </w:rPr>
      </w:pPr>
    </w:p>
    <w:p w14:paraId="39D25221" w14:textId="60FF202C" w:rsidR="004B3744" w:rsidRPr="007F16AA" w:rsidRDefault="004B3744" w:rsidP="00415100">
      <w:pPr>
        <w:spacing w:after="120" w:line="240" w:lineRule="auto"/>
        <w:rPr>
          <w:rFonts w:cs="Times New Roman"/>
          <w:szCs w:val="24"/>
        </w:rPr>
      </w:pPr>
      <w:commentRangeStart w:id="61"/>
      <w:r w:rsidRPr="007F16AA">
        <w:rPr>
          <w:rFonts w:cs="Times New Roman"/>
          <w:szCs w:val="24"/>
        </w:rPr>
        <w:t xml:space="preserve">Tabla 2. </w:t>
      </w:r>
      <w:commentRangeEnd w:id="61"/>
      <w:r w:rsidR="00B226DE">
        <w:rPr>
          <w:rStyle w:val="Refdecomentario"/>
        </w:rPr>
        <w:commentReference w:id="61"/>
      </w:r>
      <w:r w:rsidR="00012945" w:rsidRPr="001A731E">
        <w:rPr>
          <w:rFonts w:cs="Times New Roman"/>
          <w:i/>
          <w:szCs w:val="24"/>
        </w:rPr>
        <w:t>C</w:t>
      </w:r>
      <w:r w:rsidRPr="001A731E">
        <w:rPr>
          <w:rFonts w:cs="Times New Roman"/>
          <w:i/>
          <w:szCs w:val="24"/>
        </w:rPr>
        <w:t>ita paráfrasis o no textual, dentro de paréntesis</w:t>
      </w:r>
    </w:p>
    <w:tbl>
      <w:tblPr>
        <w:tblStyle w:val="Tablaconcuadrcula"/>
        <w:tblW w:w="9351" w:type="dxa"/>
        <w:jc w:val="center"/>
        <w:tblLook w:val="04A0" w:firstRow="1" w:lastRow="0" w:firstColumn="1" w:lastColumn="0" w:noHBand="0" w:noVBand="1"/>
      </w:tblPr>
      <w:tblGrid>
        <w:gridCol w:w="1980"/>
        <w:gridCol w:w="4116"/>
        <w:gridCol w:w="3255"/>
      </w:tblGrid>
      <w:tr w:rsidR="004B3744" w:rsidRPr="004B3744" w14:paraId="266C364B" w14:textId="77777777" w:rsidTr="00B01685">
        <w:trPr>
          <w:trHeight w:val="340"/>
          <w:jc w:val="center"/>
        </w:trPr>
        <w:tc>
          <w:tcPr>
            <w:tcW w:w="1980" w:type="dxa"/>
            <w:vMerge w:val="restart"/>
            <w:tcBorders>
              <w:left w:val="nil"/>
              <w:right w:val="nil"/>
            </w:tcBorders>
            <w:vAlign w:val="center"/>
          </w:tcPr>
          <w:p w14:paraId="54A5A0B1" w14:textId="77777777" w:rsidR="004B3744" w:rsidRPr="004B3744" w:rsidRDefault="004B3744" w:rsidP="004B3744">
            <w:pPr>
              <w:jc w:val="center"/>
              <w:rPr>
                <w:rFonts w:cs="Times New Roman"/>
                <w:sz w:val="20"/>
                <w:szCs w:val="20"/>
              </w:rPr>
            </w:pPr>
            <w:r w:rsidRPr="004B3744">
              <w:rPr>
                <w:rFonts w:cs="Times New Roman"/>
                <w:sz w:val="20"/>
                <w:szCs w:val="20"/>
              </w:rPr>
              <w:t>Cantidad</w:t>
            </w:r>
          </w:p>
          <w:p w14:paraId="711284EF" w14:textId="77777777" w:rsidR="004B3744" w:rsidRPr="004B3744" w:rsidRDefault="004B3744" w:rsidP="004B3744">
            <w:pPr>
              <w:jc w:val="center"/>
              <w:rPr>
                <w:rFonts w:cs="Times New Roman"/>
                <w:sz w:val="20"/>
                <w:szCs w:val="20"/>
              </w:rPr>
            </w:pPr>
            <w:r w:rsidRPr="004B3744">
              <w:rPr>
                <w:rFonts w:cs="Times New Roman"/>
                <w:sz w:val="20"/>
                <w:szCs w:val="20"/>
              </w:rPr>
              <w:t>de Autores</w:t>
            </w:r>
          </w:p>
        </w:tc>
        <w:tc>
          <w:tcPr>
            <w:tcW w:w="7371" w:type="dxa"/>
            <w:gridSpan w:val="2"/>
            <w:tcBorders>
              <w:left w:val="nil"/>
              <w:bottom w:val="single" w:sz="4" w:space="0" w:color="auto"/>
              <w:right w:val="nil"/>
            </w:tcBorders>
            <w:vAlign w:val="bottom"/>
          </w:tcPr>
          <w:p w14:paraId="6E82AE78" w14:textId="77777777" w:rsidR="004B3744" w:rsidRPr="004B3744" w:rsidRDefault="004B3744" w:rsidP="004B3744">
            <w:pPr>
              <w:jc w:val="center"/>
              <w:rPr>
                <w:rFonts w:cs="Times New Roman"/>
                <w:sz w:val="20"/>
                <w:szCs w:val="20"/>
              </w:rPr>
            </w:pPr>
            <w:r w:rsidRPr="004B3744">
              <w:rPr>
                <w:rFonts w:cs="Times New Roman"/>
                <w:sz w:val="20"/>
                <w:szCs w:val="20"/>
              </w:rPr>
              <w:t>Tipos de cita</w:t>
            </w:r>
          </w:p>
        </w:tc>
      </w:tr>
      <w:tr w:rsidR="004B3744" w:rsidRPr="004B3744" w14:paraId="5730D496" w14:textId="77777777" w:rsidTr="00B01685">
        <w:trPr>
          <w:trHeight w:val="340"/>
          <w:jc w:val="center"/>
        </w:trPr>
        <w:tc>
          <w:tcPr>
            <w:tcW w:w="1980" w:type="dxa"/>
            <w:vMerge/>
            <w:tcBorders>
              <w:left w:val="nil"/>
              <w:bottom w:val="single" w:sz="4" w:space="0" w:color="auto"/>
              <w:right w:val="nil"/>
            </w:tcBorders>
            <w:vAlign w:val="center"/>
          </w:tcPr>
          <w:p w14:paraId="206BA919" w14:textId="77777777" w:rsidR="004B3744" w:rsidRPr="004B3744" w:rsidRDefault="004B3744" w:rsidP="004B3744">
            <w:pPr>
              <w:jc w:val="center"/>
              <w:rPr>
                <w:rFonts w:cs="Times New Roman"/>
                <w:sz w:val="20"/>
                <w:szCs w:val="20"/>
              </w:rPr>
            </w:pPr>
          </w:p>
        </w:tc>
        <w:tc>
          <w:tcPr>
            <w:tcW w:w="4116" w:type="dxa"/>
            <w:tcBorders>
              <w:left w:val="nil"/>
              <w:bottom w:val="single" w:sz="4" w:space="0" w:color="auto"/>
              <w:right w:val="nil"/>
            </w:tcBorders>
            <w:vAlign w:val="center"/>
          </w:tcPr>
          <w:p w14:paraId="5D42F35B" w14:textId="77777777" w:rsidR="004B3744" w:rsidRPr="004B3744" w:rsidRDefault="004B3744" w:rsidP="004B3744">
            <w:pPr>
              <w:jc w:val="center"/>
              <w:rPr>
                <w:rFonts w:cs="Times New Roman"/>
                <w:sz w:val="20"/>
                <w:szCs w:val="20"/>
              </w:rPr>
            </w:pPr>
            <w:r w:rsidRPr="004B3744">
              <w:rPr>
                <w:rFonts w:cs="Times New Roman"/>
                <w:sz w:val="20"/>
                <w:szCs w:val="20"/>
              </w:rPr>
              <w:t xml:space="preserve">Primera cita </w:t>
            </w:r>
            <w:r w:rsidRPr="004B3744">
              <w:rPr>
                <w:rFonts w:cs="Times New Roman"/>
                <w:b/>
                <w:sz w:val="20"/>
                <w:szCs w:val="20"/>
              </w:rPr>
              <w:t>dentro</w:t>
            </w:r>
            <w:r w:rsidRPr="004B3744">
              <w:rPr>
                <w:rFonts w:cs="Times New Roman"/>
                <w:sz w:val="20"/>
                <w:szCs w:val="20"/>
              </w:rPr>
              <w:t xml:space="preserve"> de paréntesis</w:t>
            </w:r>
          </w:p>
        </w:tc>
        <w:tc>
          <w:tcPr>
            <w:tcW w:w="3255" w:type="dxa"/>
            <w:tcBorders>
              <w:left w:val="nil"/>
              <w:bottom w:val="single" w:sz="4" w:space="0" w:color="auto"/>
              <w:right w:val="nil"/>
            </w:tcBorders>
            <w:vAlign w:val="center"/>
          </w:tcPr>
          <w:p w14:paraId="6C7ECAA4" w14:textId="77777777" w:rsidR="004B3744" w:rsidRPr="004B3744" w:rsidRDefault="004B3744" w:rsidP="004B3744">
            <w:pPr>
              <w:jc w:val="center"/>
              <w:rPr>
                <w:rFonts w:cs="Times New Roman"/>
                <w:sz w:val="20"/>
                <w:szCs w:val="20"/>
              </w:rPr>
            </w:pPr>
            <w:r w:rsidRPr="004B3744">
              <w:rPr>
                <w:rFonts w:cs="Times New Roman"/>
                <w:sz w:val="20"/>
                <w:szCs w:val="20"/>
              </w:rPr>
              <w:t xml:space="preserve">Citas siguientes </w:t>
            </w:r>
            <w:r w:rsidRPr="004B3744">
              <w:rPr>
                <w:rFonts w:cs="Times New Roman"/>
                <w:b/>
                <w:sz w:val="20"/>
                <w:szCs w:val="20"/>
              </w:rPr>
              <w:t>dentro</w:t>
            </w:r>
            <w:r w:rsidRPr="004B3744">
              <w:rPr>
                <w:rFonts w:cs="Times New Roman"/>
                <w:sz w:val="20"/>
                <w:szCs w:val="20"/>
              </w:rPr>
              <w:t xml:space="preserve"> de paréntesis</w:t>
            </w:r>
          </w:p>
        </w:tc>
      </w:tr>
      <w:tr w:rsidR="004B3744" w:rsidRPr="004B3744" w14:paraId="66DBBE83" w14:textId="77777777" w:rsidTr="00B01685">
        <w:trPr>
          <w:trHeight w:val="340"/>
          <w:jc w:val="center"/>
        </w:trPr>
        <w:tc>
          <w:tcPr>
            <w:tcW w:w="1980" w:type="dxa"/>
            <w:tcBorders>
              <w:left w:val="nil"/>
              <w:bottom w:val="nil"/>
              <w:right w:val="nil"/>
            </w:tcBorders>
            <w:vAlign w:val="center"/>
          </w:tcPr>
          <w:p w14:paraId="075864A0" w14:textId="77777777" w:rsidR="004B3744" w:rsidRPr="004B3744" w:rsidRDefault="004B3744" w:rsidP="004B3744">
            <w:pPr>
              <w:jc w:val="center"/>
              <w:rPr>
                <w:rFonts w:cs="Times New Roman"/>
                <w:sz w:val="20"/>
                <w:szCs w:val="20"/>
              </w:rPr>
            </w:pPr>
            <w:r w:rsidRPr="004B3744">
              <w:rPr>
                <w:rFonts w:cs="Times New Roman"/>
                <w:sz w:val="20"/>
                <w:szCs w:val="20"/>
              </w:rPr>
              <w:t>1 autor</w:t>
            </w:r>
          </w:p>
        </w:tc>
        <w:tc>
          <w:tcPr>
            <w:tcW w:w="4116" w:type="dxa"/>
            <w:tcBorders>
              <w:left w:val="nil"/>
              <w:bottom w:val="nil"/>
              <w:right w:val="nil"/>
            </w:tcBorders>
            <w:vAlign w:val="center"/>
          </w:tcPr>
          <w:p w14:paraId="6518F157"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c>
          <w:tcPr>
            <w:tcW w:w="3255" w:type="dxa"/>
            <w:tcBorders>
              <w:left w:val="nil"/>
              <w:bottom w:val="nil"/>
              <w:right w:val="nil"/>
            </w:tcBorders>
            <w:vAlign w:val="center"/>
          </w:tcPr>
          <w:p w14:paraId="08EF7EAF" w14:textId="77777777" w:rsidR="004B3744" w:rsidRPr="004B3744" w:rsidRDefault="004B3744" w:rsidP="004B3744">
            <w:pPr>
              <w:jc w:val="center"/>
              <w:rPr>
                <w:rFonts w:cs="Times New Roman"/>
                <w:b/>
                <w:sz w:val="20"/>
                <w:szCs w:val="20"/>
              </w:rPr>
            </w:pPr>
            <w:r w:rsidRPr="004B3744">
              <w:rPr>
                <w:rFonts w:cs="Times New Roman"/>
                <w:sz w:val="20"/>
                <w:szCs w:val="20"/>
              </w:rPr>
              <w:t>(Rioja, 2008)</w:t>
            </w:r>
          </w:p>
        </w:tc>
      </w:tr>
      <w:tr w:rsidR="004B3744" w:rsidRPr="004B3744" w14:paraId="14FC6EC5" w14:textId="77777777" w:rsidTr="00B01685">
        <w:trPr>
          <w:trHeight w:val="340"/>
          <w:jc w:val="center"/>
        </w:trPr>
        <w:tc>
          <w:tcPr>
            <w:tcW w:w="1980" w:type="dxa"/>
            <w:tcBorders>
              <w:top w:val="nil"/>
              <w:left w:val="nil"/>
              <w:bottom w:val="nil"/>
              <w:right w:val="nil"/>
            </w:tcBorders>
            <w:vAlign w:val="center"/>
          </w:tcPr>
          <w:p w14:paraId="1728979C" w14:textId="77777777" w:rsidR="004B3744" w:rsidRPr="004B3744" w:rsidRDefault="004B3744" w:rsidP="004B3744">
            <w:pPr>
              <w:jc w:val="center"/>
              <w:rPr>
                <w:rFonts w:cs="Times New Roman"/>
                <w:sz w:val="20"/>
                <w:szCs w:val="20"/>
              </w:rPr>
            </w:pPr>
            <w:r w:rsidRPr="004B3744">
              <w:rPr>
                <w:rFonts w:cs="Times New Roman"/>
                <w:sz w:val="20"/>
                <w:szCs w:val="20"/>
              </w:rPr>
              <w:t>2 autores</w:t>
            </w:r>
          </w:p>
        </w:tc>
        <w:tc>
          <w:tcPr>
            <w:tcW w:w="4116" w:type="dxa"/>
            <w:tcBorders>
              <w:top w:val="nil"/>
              <w:left w:val="nil"/>
              <w:bottom w:val="nil"/>
              <w:right w:val="nil"/>
            </w:tcBorders>
            <w:vAlign w:val="center"/>
          </w:tcPr>
          <w:p w14:paraId="0B4D045B"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c>
          <w:tcPr>
            <w:tcW w:w="3255" w:type="dxa"/>
            <w:tcBorders>
              <w:top w:val="nil"/>
              <w:left w:val="nil"/>
              <w:bottom w:val="nil"/>
              <w:right w:val="nil"/>
            </w:tcBorders>
            <w:vAlign w:val="center"/>
          </w:tcPr>
          <w:p w14:paraId="24ACD1E1" w14:textId="77777777" w:rsidR="004B3744" w:rsidRPr="004B3744" w:rsidRDefault="004B3744" w:rsidP="004B3744">
            <w:pPr>
              <w:jc w:val="center"/>
              <w:rPr>
                <w:rFonts w:cs="Times New Roman"/>
                <w:b/>
                <w:sz w:val="20"/>
                <w:szCs w:val="20"/>
              </w:rPr>
            </w:pPr>
            <w:r w:rsidRPr="004B3744">
              <w:rPr>
                <w:rFonts w:cs="Times New Roman"/>
                <w:sz w:val="20"/>
                <w:szCs w:val="20"/>
              </w:rPr>
              <w:t>(Ramírez &amp; Guzmán, 2011)</w:t>
            </w:r>
          </w:p>
        </w:tc>
      </w:tr>
      <w:tr w:rsidR="004B3744" w:rsidRPr="004B3744" w14:paraId="5F53AEAB" w14:textId="77777777" w:rsidTr="00B01685">
        <w:trPr>
          <w:trHeight w:val="340"/>
          <w:jc w:val="center"/>
        </w:trPr>
        <w:tc>
          <w:tcPr>
            <w:tcW w:w="1980" w:type="dxa"/>
            <w:tcBorders>
              <w:top w:val="nil"/>
              <w:left w:val="nil"/>
              <w:bottom w:val="nil"/>
              <w:right w:val="nil"/>
            </w:tcBorders>
            <w:vAlign w:val="center"/>
          </w:tcPr>
          <w:p w14:paraId="333240BA" w14:textId="77777777" w:rsidR="004B3744" w:rsidRPr="004B3744" w:rsidRDefault="004B3744" w:rsidP="004B3744">
            <w:pPr>
              <w:jc w:val="center"/>
              <w:rPr>
                <w:rFonts w:cs="Times New Roman"/>
                <w:sz w:val="20"/>
                <w:szCs w:val="20"/>
              </w:rPr>
            </w:pPr>
            <w:r w:rsidRPr="004B3744">
              <w:rPr>
                <w:rFonts w:cs="Times New Roman"/>
                <w:sz w:val="20"/>
                <w:szCs w:val="20"/>
              </w:rPr>
              <w:t>3 autores</w:t>
            </w:r>
          </w:p>
        </w:tc>
        <w:tc>
          <w:tcPr>
            <w:tcW w:w="4116" w:type="dxa"/>
            <w:tcBorders>
              <w:top w:val="nil"/>
              <w:left w:val="nil"/>
              <w:bottom w:val="nil"/>
              <w:right w:val="nil"/>
            </w:tcBorders>
            <w:vAlign w:val="center"/>
          </w:tcPr>
          <w:p w14:paraId="29E9EC26" w14:textId="77777777" w:rsidR="004B3744" w:rsidRPr="004B3744" w:rsidRDefault="004B3744" w:rsidP="004B3744">
            <w:pPr>
              <w:jc w:val="center"/>
              <w:rPr>
                <w:rFonts w:cs="Times New Roman"/>
                <w:b/>
                <w:sz w:val="20"/>
                <w:szCs w:val="20"/>
              </w:rPr>
            </w:pPr>
            <w:r w:rsidRPr="004B3744">
              <w:rPr>
                <w:rFonts w:cs="Times New Roman"/>
                <w:sz w:val="20"/>
                <w:szCs w:val="20"/>
              </w:rPr>
              <w:t>(Flores, Ostrosky, &amp; Lozano, 2012)</w:t>
            </w:r>
          </w:p>
        </w:tc>
        <w:tc>
          <w:tcPr>
            <w:tcW w:w="3255" w:type="dxa"/>
            <w:tcBorders>
              <w:top w:val="nil"/>
              <w:left w:val="nil"/>
              <w:bottom w:val="nil"/>
              <w:right w:val="nil"/>
            </w:tcBorders>
            <w:vAlign w:val="center"/>
          </w:tcPr>
          <w:p w14:paraId="0E1539B6" w14:textId="77777777" w:rsidR="004B3744" w:rsidRPr="004B3744" w:rsidRDefault="004B3744" w:rsidP="004B3744">
            <w:pPr>
              <w:jc w:val="center"/>
              <w:rPr>
                <w:rFonts w:cs="Times New Roman"/>
                <w:b/>
                <w:sz w:val="20"/>
                <w:szCs w:val="20"/>
              </w:rPr>
            </w:pPr>
            <w:r w:rsidRPr="004B3744">
              <w:rPr>
                <w:rFonts w:cs="Times New Roman"/>
                <w:sz w:val="20"/>
                <w:szCs w:val="20"/>
              </w:rPr>
              <w:t>(Flores et al., 2012)</w:t>
            </w:r>
          </w:p>
        </w:tc>
      </w:tr>
      <w:tr w:rsidR="004B3744" w:rsidRPr="004B3744" w14:paraId="0485D82A" w14:textId="77777777" w:rsidTr="00B01685">
        <w:trPr>
          <w:trHeight w:val="340"/>
          <w:jc w:val="center"/>
        </w:trPr>
        <w:tc>
          <w:tcPr>
            <w:tcW w:w="1980" w:type="dxa"/>
            <w:tcBorders>
              <w:top w:val="nil"/>
              <w:left w:val="nil"/>
              <w:bottom w:val="nil"/>
              <w:right w:val="nil"/>
            </w:tcBorders>
            <w:vAlign w:val="center"/>
          </w:tcPr>
          <w:p w14:paraId="2860AEC3" w14:textId="77777777" w:rsidR="004B3744" w:rsidRPr="004B3744" w:rsidRDefault="004B3744" w:rsidP="004B3744">
            <w:pPr>
              <w:jc w:val="center"/>
              <w:rPr>
                <w:rFonts w:cs="Times New Roman"/>
                <w:sz w:val="20"/>
                <w:szCs w:val="20"/>
              </w:rPr>
            </w:pPr>
            <w:commentRangeStart w:id="62"/>
            <w:r w:rsidRPr="004B3744">
              <w:rPr>
                <w:rFonts w:cs="Times New Roman"/>
                <w:sz w:val="20"/>
                <w:szCs w:val="20"/>
              </w:rPr>
              <w:t>4</w:t>
            </w:r>
            <w:commentRangeEnd w:id="62"/>
            <w:r w:rsidR="00234912">
              <w:rPr>
                <w:rStyle w:val="Refdecomentario"/>
              </w:rPr>
              <w:commentReference w:id="62"/>
            </w:r>
            <w:r w:rsidRPr="004B3744">
              <w:rPr>
                <w:rFonts w:cs="Times New Roman"/>
                <w:sz w:val="20"/>
                <w:szCs w:val="20"/>
              </w:rPr>
              <w:t xml:space="preserve"> autores</w:t>
            </w:r>
          </w:p>
        </w:tc>
        <w:tc>
          <w:tcPr>
            <w:tcW w:w="4116" w:type="dxa"/>
            <w:tcBorders>
              <w:top w:val="nil"/>
              <w:left w:val="nil"/>
              <w:bottom w:val="nil"/>
              <w:right w:val="nil"/>
            </w:tcBorders>
            <w:vAlign w:val="center"/>
          </w:tcPr>
          <w:p w14:paraId="201D441C" w14:textId="77777777" w:rsidR="004B3744" w:rsidRPr="004B3744" w:rsidRDefault="004B3744" w:rsidP="004B3744">
            <w:pPr>
              <w:jc w:val="center"/>
              <w:rPr>
                <w:rFonts w:cs="Times New Roman"/>
                <w:sz w:val="20"/>
                <w:szCs w:val="20"/>
              </w:rPr>
            </w:pPr>
            <w:r w:rsidRPr="004B3744">
              <w:rPr>
                <w:rFonts w:cs="Times New Roman"/>
                <w:sz w:val="20"/>
                <w:szCs w:val="20"/>
              </w:rPr>
              <w:t>(Burke, Burke, Rae, &amp; Reiger, 1991)</w:t>
            </w:r>
          </w:p>
        </w:tc>
        <w:tc>
          <w:tcPr>
            <w:tcW w:w="3255" w:type="dxa"/>
            <w:tcBorders>
              <w:top w:val="nil"/>
              <w:left w:val="nil"/>
              <w:bottom w:val="nil"/>
              <w:right w:val="nil"/>
            </w:tcBorders>
            <w:vAlign w:val="center"/>
          </w:tcPr>
          <w:p w14:paraId="1DCAB4C6" w14:textId="77777777" w:rsidR="004B3744" w:rsidRPr="004B3744" w:rsidRDefault="004B3744" w:rsidP="004B3744">
            <w:pPr>
              <w:jc w:val="center"/>
              <w:rPr>
                <w:rFonts w:cs="Times New Roman"/>
                <w:b/>
                <w:sz w:val="20"/>
                <w:szCs w:val="20"/>
              </w:rPr>
            </w:pPr>
            <w:r w:rsidRPr="004B3744">
              <w:rPr>
                <w:rFonts w:cs="Times New Roman"/>
                <w:sz w:val="20"/>
                <w:szCs w:val="20"/>
              </w:rPr>
              <w:t>(Burke et al., 1991)</w:t>
            </w:r>
          </w:p>
        </w:tc>
      </w:tr>
      <w:tr w:rsidR="004B3744" w:rsidRPr="004B3744" w14:paraId="3030B7D1" w14:textId="77777777" w:rsidTr="00B01685">
        <w:trPr>
          <w:trHeight w:val="340"/>
          <w:jc w:val="center"/>
        </w:trPr>
        <w:tc>
          <w:tcPr>
            <w:tcW w:w="1980" w:type="dxa"/>
            <w:tcBorders>
              <w:top w:val="nil"/>
              <w:left w:val="nil"/>
              <w:bottom w:val="nil"/>
              <w:right w:val="nil"/>
            </w:tcBorders>
            <w:vAlign w:val="center"/>
          </w:tcPr>
          <w:p w14:paraId="1DC27AA2" w14:textId="77777777" w:rsidR="004B3744" w:rsidRPr="004B3744" w:rsidRDefault="004B3744" w:rsidP="004B3744">
            <w:pPr>
              <w:jc w:val="center"/>
              <w:rPr>
                <w:rFonts w:cs="Times New Roman"/>
                <w:sz w:val="20"/>
                <w:szCs w:val="20"/>
              </w:rPr>
            </w:pPr>
            <w:r w:rsidRPr="004B3744">
              <w:rPr>
                <w:rFonts w:cs="Times New Roman"/>
                <w:sz w:val="20"/>
                <w:szCs w:val="20"/>
              </w:rPr>
              <w:t>5 autores</w:t>
            </w:r>
          </w:p>
        </w:tc>
        <w:tc>
          <w:tcPr>
            <w:tcW w:w="4116" w:type="dxa"/>
            <w:tcBorders>
              <w:top w:val="nil"/>
              <w:left w:val="nil"/>
              <w:bottom w:val="nil"/>
              <w:right w:val="nil"/>
            </w:tcBorders>
            <w:vAlign w:val="center"/>
          </w:tcPr>
          <w:p w14:paraId="48E7553E" w14:textId="77777777" w:rsidR="004B3744" w:rsidRPr="004B3744" w:rsidRDefault="004B3744" w:rsidP="004B3744">
            <w:pPr>
              <w:jc w:val="center"/>
              <w:rPr>
                <w:rFonts w:cs="Times New Roman"/>
                <w:sz w:val="20"/>
                <w:szCs w:val="20"/>
              </w:rPr>
            </w:pPr>
            <w:r w:rsidRPr="004B3744">
              <w:rPr>
                <w:rFonts w:cs="Times New Roman"/>
                <w:sz w:val="20"/>
                <w:szCs w:val="20"/>
              </w:rPr>
              <w:t>(González, Rosell, Piedra, Leal, &amp; Marín, 2006)</w:t>
            </w:r>
          </w:p>
        </w:tc>
        <w:tc>
          <w:tcPr>
            <w:tcW w:w="3255" w:type="dxa"/>
            <w:tcBorders>
              <w:top w:val="nil"/>
              <w:left w:val="nil"/>
              <w:bottom w:val="nil"/>
              <w:right w:val="nil"/>
            </w:tcBorders>
            <w:vAlign w:val="center"/>
          </w:tcPr>
          <w:p w14:paraId="6DBE14CC" w14:textId="77777777" w:rsidR="004B3744" w:rsidRPr="004B3744" w:rsidRDefault="004B3744" w:rsidP="004B3744">
            <w:pPr>
              <w:jc w:val="center"/>
              <w:rPr>
                <w:rFonts w:cs="Times New Roman"/>
                <w:b/>
                <w:sz w:val="20"/>
                <w:szCs w:val="20"/>
              </w:rPr>
            </w:pPr>
            <w:r w:rsidRPr="004B3744">
              <w:rPr>
                <w:rFonts w:cs="Times New Roman"/>
                <w:sz w:val="20"/>
                <w:szCs w:val="20"/>
              </w:rPr>
              <w:t>(González et al., 2006)</w:t>
            </w:r>
          </w:p>
        </w:tc>
      </w:tr>
      <w:tr w:rsidR="004B3744" w:rsidRPr="004B3744" w14:paraId="06B70ED5" w14:textId="77777777" w:rsidTr="00B01685">
        <w:trPr>
          <w:trHeight w:val="340"/>
          <w:jc w:val="center"/>
        </w:trPr>
        <w:tc>
          <w:tcPr>
            <w:tcW w:w="1980" w:type="dxa"/>
            <w:tcBorders>
              <w:top w:val="nil"/>
              <w:left w:val="nil"/>
              <w:bottom w:val="nil"/>
              <w:right w:val="nil"/>
            </w:tcBorders>
            <w:vAlign w:val="center"/>
          </w:tcPr>
          <w:p w14:paraId="5808A15E" w14:textId="77777777" w:rsidR="004B3744" w:rsidRPr="004B3744" w:rsidRDefault="004B3744" w:rsidP="004B3744">
            <w:pPr>
              <w:jc w:val="center"/>
              <w:rPr>
                <w:rFonts w:cs="Times New Roman"/>
                <w:sz w:val="20"/>
                <w:szCs w:val="20"/>
              </w:rPr>
            </w:pPr>
            <w:r w:rsidRPr="004B3744">
              <w:rPr>
                <w:rFonts w:cs="Times New Roman"/>
                <w:sz w:val="20"/>
                <w:szCs w:val="20"/>
              </w:rPr>
              <w:t>6 o más autores</w:t>
            </w:r>
          </w:p>
        </w:tc>
        <w:tc>
          <w:tcPr>
            <w:tcW w:w="4116" w:type="dxa"/>
            <w:tcBorders>
              <w:top w:val="nil"/>
              <w:left w:val="nil"/>
              <w:bottom w:val="nil"/>
              <w:right w:val="nil"/>
            </w:tcBorders>
            <w:vAlign w:val="center"/>
          </w:tcPr>
          <w:p w14:paraId="5E23882F" w14:textId="77777777" w:rsidR="004B3744" w:rsidRPr="004B3744" w:rsidRDefault="004B3744" w:rsidP="004B3744">
            <w:pPr>
              <w:jc w:val="center"/>
              <w:rPr>
                <w:rFonts w:cs="Times New Roman"/>
                <w:sz w:val="20"/>
                <w:szCs w:val="20"/>
              </w:rPr>
            </w:pPr>
            <w:r w:rsidRPr="004B3744">
              <w:rPr>
                <w:rFonts w:cs="Times New Roman"/>
                <w:sz w:val="20"/>
                <w:szCs w:val="20"/>
              </w:rPr>
              <w:t>(Cabrera et al., 2007)</w:t>
            </w:r>
          </w:p>
        </w:tc>
        <w:tc>
          <w:tcPr>
            <w:tcW w:w="3255" w:type="dxa"/>
            <w:tcBorders>
              <w:top w:val="nil"/>
              <w:left w:val="nil"/>
              <w:bottom w:val="nil"/>
              <w:right w:val="nil"/>
            </w:tcBorders>
            <w:vAlign w:val="center"/>
          </w:tcPr>
          <w:p w14:paraId="142C68A4" w14:textId="77777777" w:rsidR="004B3744" w:rsidRPr="004B3744" w:rsidRDefault="004B3744" w:rsidP="004B3744">
            <w:pPr>
              <w:jc w:val="center"/>
              <w:rPr>
                <w:rFonts w:cs="Times New Roman"/>
                <w:b/>
                <w:sz w:val="20"/>
                <w:szCs w:val="20"/>
              </w:rPr>
            </w:pPr>
            <w:r w:rsidRPr="004B3744">
              <w:rPr>
                <w:rFonts w:cs="Times New Roman"/>
                <w:sz w:val="20"/>
                <w:szCs w:val="20"/>
              </w:rPr>
              <w:t>(Cabrera et al., 2007)</w:t>
            </w:r>
          </w:p>
        </w:tc>
      </w:tr>
      <w:tr w:rsidR="004B3744" w:rsidRPr="004B3744" w14:paraId="67B3B518" w14:textId="77777777" w:rsidTr="00B01685">
        <w:trPr>
          <w:trHeight w:val="340"/>
          <w:jc w:val="center"/>
        </w:trPr>
        <w:tc>
          <w:tcPr>
            <w:tcW w:w="1980" w:type="dxa"/>
            <w:tcBorders>
              <w:top w:val="nil"/>
              <w:left w:val="nil"/>
              <w:bottom w:val="nil"/>
              <w:right w:val="nil"/>
            </w:tcBorders>
            <w:vAlign w:val="center"/>
          </w:tcPr>
          <w:p w14:paraId="37C0BE26" w14:textId="77777777" w:rsidR="004B3744" w:rsidRPr="004B3744" w:rsidRDefault="004B3744" w:rsidP="004B3744">
            <w:pPr>
              <w:jc w:val="center"/>
              <w:rPr>
                <w:rFonts w:cs="Times New Roman"/>
                <w:sz w:val="20"/>
                <w:szCs w:val="20"/>
              </w:rPr>
            </w:pPr>
            <w:r w:rsidRPr="004B3744">
              <w:rPr>
                <w:rFonts w:cs="Times New Roman"/>
                <w:sz w:val="20"/>
                <w:szCs w:val="20"/>
              </w:rPr>
              <w:t>Corporativo con sigla</w:t>
            </w:r>
          </w:p>
        </w:tc>
        <w:tc>
          <w:tcPr>
            <w:tcW w:w="4116" w:type="dxa"/>
            <w:tcBorders>
              <w:top w:val="nil"/>
              <w:left w:val="nil"/>
              <w:bottom w:val="nil"/>
              <w:right w:val="nil"/>
            </w:tcBorders>
            <w:vAlign w:val="center"/>
          </w:tcPr>
          <w:p w14:paraId="784B7731" w14:textId="77777777" w:rsidR="004B3744" w:rsidRPr="004B3744" w:rsidRDefault="004B3744" w:rsidP="004B3744">
            <w:pPr>
              <w:jc w:val="center"/>
              <w:rPr>
                <w:rFonts w:cs="Times New Roman"/>
                <w:b/>
                <w:sz w:val="20"/>
                <w:szCs w:val="20"/>
              </w:rPr>
            </w:pPr>
            <w:r w:rsidRPr="004B3744">
              <w:rPr>
                <w:rFonts w:cs="Times New Roman"/>
                <w:sz w:val="20"/>
                <w:szCs w:val="20"/>
              </w:rPr>
              <w:t>(International Business Machine [IBM], 2013)</w:t>
            </w:r>
          </w:p>
        </w:tc>
        <w:tc>
          <w:tcPr>
            <w:tcW w:w="3255" w:type="dxa"/>
            <w:tcBorders>
              <w:top w:val="nil"/>
              <w:left w:val="nil"/>
              <w:bottom w:val="nil"/>
              <w:right w:val="nil"/>
            </w:tcBorders>
            <w:vAlign w:val="center"/>
          </w:tcPr>
          <w:p w14:paraId="02288645" w14:textId="77777777" w:rsidR="004B3744" w:rsidRPr="004B3744" w:rsidRDefault="004B3744" w:rsidP="004B3744">
            <w:pPr>
              <w:jc w:val="center"/>
              <w:rPr>
                <w:rFonts w:cs="Times New Roman"/>
                <w:b/>
                <w:sz w:val="20"/>
                <w:szCs w:val="20"/>
              </w:rPr>
            </w:pPr>
            <w:r w:rsidRPr="004B3744">
              <w:rPr>
                <w:rFonts w:cs="Times New Roman"/>
                <w:sz w:val="20"/>
                <w:szCs w:val="20"/>
              </w:rPr>
              <w:t>(IBM, 2013)</w:t>
            </w:r>
          </w:p>
        </w:tc>
      </w:tr>
      <w:tr w:rsidR="004B3744" w:rsidRPr="004B3744" w14:paraId="05BDEE62" w14:textId="77777777" w:rsidTr="00B01685">
        <w:trPr>
          <w:trHeight w:val="340"/>
          <w:jc w:val="center"/>
        </w:trPr>
        <w:tc>
          <w:tcPr>
            <w:tcW w:w="1980" w:type="dxa"/>
            <w:tcBorders>
              <w:top w:val="nil"/>
              <w:left w:val="nil"/>
              <w:right w:val="nil"/>
            </w:tcBorders>
            <w:vAlign w:val="center"/>
          </w:tcPr>
          <w:p w14:paraId="7437441E" w14:textId="77777777" w:rsidR="004B3744" w:rsidRPr="004B3744" w:rsidRDefault="004B3744" w:rsidP="004B3744">
            <w:pPr>
              <w:jc w:val="center"/>
              <w:rPr>
                <w:rFonts w:cs="Times New Roman"/>
                <w:sz w:val="20"/>
                <w:szCs w:val="20"/>
              </w:rPr>
            </w:pPr>
            <w:r w:rsidRPr="004B3744">
              <w:rPr>
                <w:rFonts w:cs="Times New Roman"/>
                <w:sz w:val="20"/>
                <w:szCs w:val="20"/>
              </w:rPr>
              <w:t>Corporativo sin sigla</w:t>
            </w:r>
          </w:p>
        </w:tc>
        <w:tc>
          <w:tcPr>
            <w:tcW w:w="4116" w:type="dxa"/>
            <w:tcBorders>
              <w:top w:val="nil"/>
              <w:left w:val="nil"/>
              <w:right w:val="nil"/>
            </w:tcBorders>
            <w:vAlign w:val="center"/>
          </w:tcPr>
          <w:p w14:paraId="073D210C"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c>
          <w:tcPr>
            <w:tcW w:w="3255" w:type="dxa"/>
            <w:tcBorders>
              <w:top w:val="nil"/>
              <w:left w:val="nil"/>
              <w:right w:val="nil"/>
            </w:tcBorders>
            <w:vAlign w:val="center"/>
          </w:tcPr>
          <w:p w14:paraId="4F297D6F" w14:textId="77777777" w:rsidR="004B3744" w:rsidRPr="004B3744" w:rsidRDefault="004B3744" w:rsidP="004B3744">
            <w:pPr>
              <w:jc w:val="center"/>
              <w:rPr>
                <w:rFonts w:cs="Times New Roman"/>
                <w:sz w:val="20"/>
                <w:szCs w:val="20"/>
              </w:rPr>
            </w:pPr>
            <w:r w:rsidRPr="004B3744">
              <w:rPr>
                <w:rFonts w:cs="Times New Roman"/>
                <w:sz w:val="20"/>
                <w:szCs w:val="20"/>
              </w:rPr>
              <w:t>(Universidad de Cantabria, 2006)</w:t>
            </w:r>
          </w:p>
        </w:tc>
      </w:tr>
    </w:tbl>
    <w:p w14:paraId="626EDE05" w14:textId="0B3816FB" w:rsidR="004B3744" w:rsidRPr="004B3744" w:rsidRDefault="004B3744" w:rsidP="00415100">
      <w:pPr>
        <w:spacing w:before="120" w:line="240" w:lineRule="auto"/>
        <w:rPr>
          <w:rFonts w:cs="Times New Roman"/>
          <w:sz w:val="20"/>
          <w:szCs w:val="20"/>
        </w:rPr>
      </w:pPr>
      <w:r w:rsidRPr="001A731E">
        <w:rPr>
          <w:rFonts w:cs="Times New Roman"/>
          <w:i/>
          <w:sz w:val="20"/>
          <w:szCs w:val="20"/>
        </w:rPr>
        <w:t>Nota:</w:t>
      </w:r>
      <w:r w:rsidRPr="004B3744">
        <w:rPr>
          <w:rFonts w:cs="Times New Roman"/>
          <w:sz w:val="20"/>
          <w:szCs w:val="20"/>
        </w:rPr>
        <w:t xml:space="preserve"> Adaptación de estilos básicos de citación (American Psychological Association, 2010)</w:t>
      </w:r>
      <w:commentRangeStart w:id="63"/>
      <w:r w:rsidR="001A731E">
        <w:rPr>
          <w:rFonts w:cs="Times New Roman"/>
          <w:sz w:val="20"/>
          <w:szCs w:val="20"/>
        </w:rPr>
        <w:t>.</w:t>
      </w:r>
      <w:commentRangeEnd w:id="63"/>
      <w:r w:rsidR="008756D6">
        <w:rPr>
          <w:rStyle w:val="Refdecomentario"/>
        </w:rPr>
        <w:commentReference w:id="63"/>
      </w:r>
    </w:p>
    <w:p w14:paraId="52485D67" w14:textId="77777777" w:rsidR="004B3744" w:rsidRDefault="004B3744" w:rsidP="004B3744">
      <w:pPr>
        <w:rPr>
          <w:rFonts w:cs="Times New Roman"/>
          <w:b/>
          <w:szCs w:val="20"/>
        </w:rPr>
      </w:pPr>
    </w:p>
    <w:p w14:paraId="301D6A85" w14:textId="77777777" w:rsidR="004B3744" w:rsidRDefault="004B3744" w:rsidP="00257918">
      <w:pPr>
        <w:rPr>
          <w:rFonts w:cs="Times New Roman"/>
          <w:b/>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2D5E926F" w14:textId="76716D11" w:rsidR="000F2962" w:rsidRPr="00285913" w:rsidRDefault="002649F5" w:rsidP="00285913">
      <w:pPr>
        <w:jc w:val="center"/>
        <w:rPr>
          <w:b/>
        </w:rPr>
      </w:pPr>
      <w:bookmarkStart w:id="64" w:name="_Toc440985141"/>
      <w:r>
        <w:rPr>
          <w:b/>
        </w:rPr>
        <w:lastRenderedPageBreak/>
        <w:t>9</w:t>
      </w:r>
      <w:r w:rsidR="000F2962" w:rsidRPr="00285913">
        <w:rPr>
          <w:b/>
        </w:rPr>
        <w:t xml:space="preserve"> Discusión</w:t>
      </w:r>
      <w:bookmarkEnd w:id="64"/>
    </w:p>
    <w:p w14:paraId="48115CD7" w14:textId="77777777" w:rsidR="000F2962" w:rsidRDefault="000F2962" w:rsidP="00257918">
      <w:pPr>
        <w:rPr>
          <w:rFonts w:cs="Times New Roman"/>
          <w:b/>
          <w:szCs w:val="24"/>
        </w:rPr>
      </w:pPr>
    </w:p>
    <w:p w14:paraId="7878E892" w14:textId="31D737C0" w:rsidR="000F2962" w:rsidRPr="00530C53" w:rsidRDefault="00E871E7" w:rsidP="002649F5">
      <w:pPr>
        <w:rPr>
          <w:rFonts w:cs="Times New Roman"/>
          <w:color w:val="0070C0"/>
          <w:szCs w:val="24"/>
        </w:rPr>
      </w:pPr>
      <w:r>
        <w:rPr>
          <w:rFonts w:cs="Times New Roman"/>
          <w:b/>
          <w:szCs w:val="24"/>
        </w:rPr>
        <w:tab/>
      </w:r>
      <w:r w:rsidRPr="00530C53">
        <w:rPr>
          <w:rFonts w:cs="Times New Roman"/>
          <w:color w:val="0070C0"/>
          <w:szCs w:val="24"/>
        </w:rPr>
        <w:t>La discusión es la interpretación crítica y el análisis de los resultados, que surgen de las preguntas de investigación.</w:t>
      </w:r>
    </w:p>
    <w:p w14:paraId="517F2498" w14:textId="77777777" w:rsidR="000F2962" w:rsidRDefault="000F2962" w:rsidP="000F2962">
      <w:pPr>
        <w:jc w:val="center"/>
        <w:rPr>
          <w:rFonts w:cs="Times New Roman"/>
          <w:b/>
          <w:szCs w:val="24"/>
        </w:rPr>
      </w:pPr>
    </w:p>
    <w:p w14:paraId="15ABC94B" w14:textId="77777777" w:rsidR="000F2962" w:rsidRDefault="000F2962" w:rsidP="000F2962">
      <w:pPr>
        <w:jc w:val="center"/>
        <w:rPr>
          <w:rFonts w:cs="Times New Roman"/>
          <w:b/>
          <w:szCs w:val="24"/>
        </w:rPr>
      </w:pPr>
    </w:p>
    <w:p w14:paraId="7A55EF33" w14:textId="77777777" w:rsidR="000F2962" w:rsidRDefault="000F2962" w:rsidP="000F2962">
      <w:pPr>
        <w:jc w:val="center"/>
        <w:rPr>
          <w:rFonts w:cs="Times New Roman"/>
          <w:b/>
          <w:szCs w:val="24"/>
        </w:rPr>
      </w:pPr>
    </w:p>
    <w:p w14:paraId="4DC67721" w14:textId="77777777" w:rsidR="000F2962" w:rsidRDefault="000F2962" w:rsidP="000F2962">
      <w:pPr>
        <w:jc w:val="center"/>
        <w:rPr>
          <w:rFonts w:cs="Times New Roman"/>
          <w:b/>
          <w:szCs w:val="24"/>
        </w:rPr>
      </w:pPr>
    </w:p>
    <w:p w14:paraId="51D513B7" w14:textId="77777777" w:rsidR="000F2962" w:rsidRDefault="000F2962" w:rsidP="000F2962">
      <w:pPr>
        <w:jc w:val="center"/>
        <w:rPr>
          <w:rFonts w:cs="Times New Roman"/>
          <w:b/>
          <w:szCs w:val="24"/>
        </w:rPr>
      </w:pPr>
    </w:p>
    <w:p w14:paraId="76622E71" w14:textId="77777777" w:rsidR="000F2962" w:rsidRDefault="000F2962" w:rsidP="000F2962">
      <w:pPr>
        <w:jc w:val="center"/>
        <w:rPr>
          <w:rFonts w:cs="Times New Roman"/>
          <w:b/>
          <w:szCs w:val="24"/>
        </w:rPr>
      </w:pPr>
    </w:p>
    <w:p w14:paraId="2F9C9286" w14:textId="77777777" w:rsidR="000F2962" w:rsidRDefault="000F2962" w:rsidP="000F2962">
      <w:pPr>
        <w:jc w:val="center"/>
        <w:rPr>
          <w:rFonts w:cs="Times New Roman"/>
          <w:b/>
          <w:szCs w:val="24"/>
        </w:rPr>
      </w:pPr>
    </w:p>
    <w:p w14:paraId="24ADE0B2" w14:textId="77777777" w:rsidR="000F2962" w:rsidRDefault="000F2962" w:rsidP="000F2962">
      <w:pPr>
        <w:jc w:val="center"/>
        <w:rPr>
          <w:rFonts w:cs="Times New Roman"/>
          <w:b/>
          <w:szCs w:val="24"/>
        </w:rPr>
      </w:pPr>
    </w:p>
    <w:p w14:paraId="3D91C11D" w14:textId="77777777" w:rsidR="000F2962" w:rsidRDefault="000F2962" w:rsidP="000F2962">
      <w:pPr>
        <w:jc w:val="center"/>
        <w:rPr>
          <w:rFonts w:cs="Times New Roman"/>
          <w:b/>
          <w:szCs w:val="24"/>
        </w:rPr>
      </w:pPr>
    </w:p>
    <w:p w14:paraId="1BAA5512" w14:textId="77777777" w:rsidR="000F2962" w:rsidRDefault="000F2962" w:rsidP="000F2962">
      <w:pPr>
        <w:jc w:val="center"/>
        <w:rPr>
          <w:rFonts w:cs="Times New Roman"/>
          <w:b/>
          <w:szCs w:val="24"/>
        </w:rPr>
      </w:pPr>
    </w:p>
    <w:p w14:paraId="708E5DB7" w14:textId="77777777" w:rsidR="000F2962" w:rsidRDefault="000F2962" w:rsidP="000F2962">
      <w:pPr>
        <w:jc w:val="center"/>
        <w:rPr>
          <w:rFonts w:cs="Times New Roman"/>
          <w:b/>
          <w:szCs w:val="24"/>
        </w:rPr>
      </w:pPr>
    </w:p>
    <w:p w14:paraId="20AE2EF1" w14:textId="77777777" w:rsidR="000F2962" w:rsidRDefault="000F2962" w:rsidP="000F2962">
      <w:pPr>
        <w:jc w:val="center"/>
        <w:rPr>
          <w:rFonts w:cs="Times New Roman"/>
          <w:b/>
          <w:szCs w:val="24"/>
        </w:rPr>
      </w:pPr>
    </w:p>
    <w:p w14:paraId="554B97F6" w14:textId="77777777" w:rsidR="000F2962" w:rsidRDefault="000F2962" w:rsidP="000F2962">
      <w:pPr>
        <w:jc w:val="center"/>
        <w:rPr>
          <w:rFonts w:cs="Times New Roman"/>
          <w:b/>
          <w:szCs w:val="24"/>
        </w:rPr>
      </w:pPr>
    </w:p>
    <w:p w14:paraId="50118BFD" w14:textId="77777777" w:rsidR="000F2962" w:rsidRDefault="000F2962" w:rsidP="000F2962">
      <w:pPr>
        <w:jc w:val="center"/>
        <w:rPr>
          <w:rFonts w:cs="Times New Roman"/>
          <w:b/>
          <w:szCs w:val="24"/>
        </w:rPr>
      </w:pPr>
    </w:p>
    <w:p w14:paraId="4C3437A9" w14:textId="77777777" w:rsidR="000F2962" w:rsidRDefault="000F2962" w:rsidP="000F2962">
      <w:pPr>
        <w:jc w:val="center"/>
        <w:rPr>
          <w:rFonts w:cs="Times New Roman"/>
          <w:b/>
          <w:szCs w:val="24"/>
        </w:rPr>
      </w:pPr>
    </w:p>
    <w:p w14:paraId="0A482491" w14:textId="77777777" w:rsidR="000F2962" w:rsidRDefault="000F2962" w:rsidP="000F2962">
      <w:pPr>
        <w:jc w:val="center"/>
        <w:rPr>
          <w:rFonts w:cs="Times New Roman"/>
          <w:b/>
          <w:szCs w:val="24"/>
        </w:rPr>
      </w:pPr>
    </w:p>
    <w:p w14:paraId="0CAF7DCF" w14:textId="77777777" w:rsidR="000F2962" w:rsidRDefault="000F2962" w:rsidP="000F2962">
      <w:pPr>
        <w:jc w:val="center"/>
        <w:rPr>
          <w:rFonts w:cs="Times New Roman"/>
          <w:b/>
          <w:szCs w:val="24"/>
        </w:rPr>
      </w:pPr>
    </w:p>
    <w:p w14:paraId="437A2B57" w14:textId="77777777" w:rsidR="000F2962" w:rsidRDefault="000F2962" w:rsidP="000F2962">
      <w:pPr>
        <w:jc w:val="center"/>
        <w:rPr>
          <w:rFonts w:cs="Times New Roman"/>
          <w:b/>
          <w:szCs w:val="24"/>
        </w:rPr>
      </w:pPr>
    </w:p>
    <w:p w14:paraId="40DD8AD6" w14:textId="77777777" w:rsidR="000F2962" w:rsidRDefault="000F2962" w:rsidP="000F2962">
      <w:pPr>
        <w:jc w:val="center"/>
        <w:rPr>
          <w:rFonts w:cs="Times New Roman"/>
          <w:b/>
          <w:szCs w:val="24"/>
        </w:rPr>
      </w:pPr>
    </w:p>
    <w:p w14:paraId="0E24129B" w14:textId="77777777" w:rsidR="000F2962" w:rsidRDefault="000F2962" w:rsidP="000F2962">
      <w:pPr>
        <w:jc w:val="center"/>
        <w:rPr>
          <w:rFonts w:cs="Times New Roman"/>
          <w:b/>
          <w:szCs w:val="24"/>
        </w:rPr>
      </w:pPr>
    </w:p>
    <w:p w14:paraId="18EA7623" w14:textId="77777777" w:rsidR="000F2962" w:rsidRDefault="000F2962" w:rsidP="000F2962">
      <w:pPr>
        <w:jc w:val="center"/>
        <w:rPr>
          <w:rFonts w:cs="Times New Roman"/>
          <w:b/>
          <w:szCs w:val="24"/>
        </w:rPr>
      </w:pPr>
    </w:p>
    <w:p w14:paraId="75C2EE89" w14:textId="77777777" w:rsidR="000F2962" w:rsidRDefault="000F2962" w:rsidP="000F2962">
      <w:pPr>
        <w:jc w:val="center"/>
        <w:rPr>
          <w:rFonts w:cs="Times New Roman"/>
          <w:b/>
          <w:szCs w:val="24"/>
        </w:rPr>
      </w:pPr>
    </w:p>
    <w:p w14:paraId="5245E518" w14:textId="77777777" w:rsidR="000F2962" w:rsidRDefault="000F2962" w:rsidP="000F2962">
      <w:pPr>
        <w:jc w:val="center"/>
        <w:rPr>
          <w:rFonts w:cs="Times New Roman"/>
          <w:b/>
          <w:szCs w:val="24"/>
        </w:rPr>
      </w:pPr>
    </w:p>
    <w:p w14:paraId="5E72B623" w14:textId="11DDA1CF" w:rsidR="000F2962" w:rsidRDefault="000F2962" w:rsidP="000F2962">
      <w:pPr>
        <w:jc w:val="center"/>
        <w:rPr>
          <w:rFonts w:cs="Times New Roman"/>
          <w:b/>
          <w:szCs w:val="24"/>
        </w:rPr>
      </w:pPr>
    </w:p>
    <w:p w14:paraId="7E9539B8" w14:textId="4C3236A6" w:rsidR="008949AF" w:rsidRDefault="008949AF" w:rsidP="000F2962">
      <w:pPr>
        <w:jc w:val="center"/>
        <w:rPr>
          <w:rFonts w:cs="Times New Roman"/>
          <w:b/>
          <w:szCs w:val="24"/>
        </w:rPr>
      </w:pPr>
    </w:p>
    <w:p w14:paraId="3D6754D9" w14:textId="5914C645" w:rsidR="008949AF" w:rsidRDefault="008949AF" w:rsidP="000F2962">
      <w:pPr>
        <w:jc w:val="center"/>
        <w:rPr>
          <w:rFonts w:cs="Times New Roman"/>
          <w:b/>
          <w:szCs w:val="24"/>
        </w:rPr>
      </w:pPr>
    </w:p>
    <w:p w14:paraId="0D072281" w14:textId="2479960B" w:rsidR="008949AF" w:rsidRDefault="008949AF" w:rsidP="000F2962">
      <w:pPr>
        <w:jc w:val="center"/>
        <w:rPr>
          <w:rFonts w:cs="Times New Roman"/>
          <w:b/>
          <w:szCs w:val="24"/>
        </w:rPr>
      </w:pPr>
    </w:p>
    <w:p w14:paraId="05704370" w14:textId="56EAAEFA" w:rsidR="000F2962" w:rsidRDefault="002649F5" w:rsidP="00285913">
      <w:pPr>
        <w:jc w:val="center"/>
        <w:rPr>
          <w:b/>
        </w:rPr>
      </w:pPr>
      <w:bookmarkStart w:id="65" w:name="_Toc440985142"/>
      <w:r>
        <w:rPr>
          <w:b/>
        </w:rPr>
        <w:lastRenderedPageBreak/>
        <w:t>10</w:t>
      </w:r>
      <w:r w:rsidR="000F2962" w:rsidRPr="00285913">
        <w:rPr>
          <w:b/>
        </w:rPr>
        <w:t xml:space="preserve"> Conclusiones</w:t>
      </w:r>
      <w:bookmarkEnd w:id="65"/>
    </w:p>
    <w:p w14:paraId="04477F65" w14:textId="5EA1B4EA" w:rsidR="00E93104" w:rsidRDefault="00E93104" w:rsidP="00E93104"/>
    <w:p w14:paraId="7CA65FB4" w14:textId="4E88903C" w:rsidR="00E93104" w:rsidRPr="00530C53" w:rsidRDefault="00E93104" w:rsidP="00E93104">
      <w:pPr>
        <w:ind w:firstLine="708"/>
        <w:rPr>
          <w:color w:val="0070C0"/>
        </w:rPr>
      </w:pPr>
      <w:r w:rsidRPr="00530C53">
        <w:rPr>
          <w:color w:val="0070C0"/>
        </w:rPr>
        <w:t>Son las interpretaciones finales que recopilan los datos de la investigación</w:t>
      </w:r>
      <w:r w:rsidR="0042048F" w:rsidRPr="00530C53">
        <w:rPr>
          <w:color w:val="0070C0"/>
        </w:rPr>
        <w:t xml:space="preserve">, describe lo que se obtuvo, qué se logró y cuáles son los resultados. Guardan relación directa con lo que se mencionó en el planteamiento del problema. Pueden confirmar las hipótesis. </w:t>
      </w:r>
    </w:p>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5DE29E32" w:rsidR="000F2962" w:rsidRDefault="00DF4B48" w:rsidP="002649F5">
      <w:pPr>
        <w:jc w:val="center"/>
        <w:rPr>
          <w:rFonts w:cs="Times New Roman"/>
          <w:b/>
          <w:szCs w:val="24"/>
        </w:rPr>
      </w:pPr>
      <w:r>
        <w:rPr>
          <w:rFonts w:cs="Times New Roman"/>
          <w:b/>
          <w:szCs w:val="24"/>
        </w:rPr>
        <w:lastRenderedPageBreak/>
        <w:t>11 Recomendaciones</w:t>
      </w:r>
    </w:p>
    <w:p w14:paraId="72FCD7C0" w14:textId="77777777" w:rsidR="000F2962" w:rsidRDefault="000F2962" w:rsidP="00257918">
      <w:pPr>
        <w:rPr>
          <w:rFonts w:cs="Times New Roman"/>
          <w:b/>
          <w:szCs w:val="24"/>
        </w:rPr>
      </w:pPr>
    </w:p>
    <w:p w14:paraId="68EDE2D3" w14:textId="7A9F9960" w:rsidR="000F2962" w:rsidRPr="00530C53" w:rsidRDefault="0042048F" w:rsidP="00257918">
      <w:pPr>
        <w:rPr>
          <w:rFonts w:cs="Times New Roman"/>
          <w:color w:val="0070C0"/>
          <w:szCs w:val="24"/>
        </w:rPr>
      </w:pPr>
      <w:r w:rsidRPr="00530C53">
        <w:rPr>
          <w:rFonts w:cs="Times New Roman"/>
          <w:color w:val="0070C0"/>
          <w:szCs w:val="24"/>
        </w:rPr>
        <w:tab/>
        <w:t xml:space="preserve">Las recomendaciones son las futuras y posibles líneas de investigación que llevarán a resolver problemas relacionados con la presente investigación. </w:t>
      </w: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285913" w:rsidRDefault="002649F5" w:rsidP="00A92637">
      <w:pPr>
        <w:spacing w:after="160" w:line="259" w:lineRule="auto"/>
        <w:jc w:val="center"/>
        <w:rPr>
          <w:b/>
        </w:rPr>
      </w:pPr>
      <w:bookmarkStart w:id="66" w:name="_Toc440985143"/>
      <w:r>
        <w:rPr>
          <w:b/>
        </w:rPr>
        <w:br w:type="page"/>
      </w:r>
      <w:commentRangeStart w:id="67"/>
      <w:r w:rsidR="0065676B" w:rsidRPr="00285913">
        <w:rPr>
          <w:b/>
        </w:rPr>
        <w:lastRenderedPageBreak/>
        <w:t>R</w:t>
      </w:r>
      <w:commentRangeEnd w:id="67"/>
      <w:r w:rsidR="0065676B" w:rsidRPr="00285913">
        <w:rPr>
          <w:rStyle w:val="Refdecomentario"/>
          <w:rFonts w:cs="Times New Roman"/>
          <w:b/>
          <w:szCs w:val="24"/>
        </w:rPr>
        <w:commentReference w:id="67"/>
      </w:r>
      <w:r w:rsidR="0065676B" w:rsidRPr="00285913">
        <w:rPr>
          <w:b/>
        </w:rPr>
        <w:t>eferencias</w:t>
      </w:r>
      <w:bookmarkEnd w:id="66"/>
    </w:p>
    <w:p w14:paraId="654607DE" w14:textId="77777777" w:rsidR="0065676B" w:rsidRPr="00241FB2" w:rsidRDefault="0065676B" w:rsidP="0065676B">
      <w:pPr>
        <w:rPr>
          <w:rFonts w:cs="Times New Roman"/>
          <w:szCs w:val="24"/>
        </w:rPr>
      </w:pPr>
    </w:p>
    <w:p w14:paraId="4AA8BFAA" w14:textId="77777777" w:rsidR="0065676B" w:rsidRPr="00241FB2" w:rsidRDefault="0065676B" w:rsidP="0065676B">
      <w:pPr>
        <w:spacing w:line="276" w:lineRule="auto"/>
        <w:ind w:left="709" w:hanging="709"/>
        <w:rPr>
          <w:rFonts w:cs="Times New Roman"/>
          <w:szCs w:val="24"/>
        </w:rPr>
      </w:pPr>
      <w:commentRangeStart w:id="68"/>
      <w:r w:rsidRPr="00241FB2">
        <w:rPr>
          <w:rFonts w:cs="Times New Roman"/>
          <w:szCs w:val="24"/>
        </w:rPr>
        <w:t>A</w:t>
      </w:r>
      <w:commentRangeEnd w:id="68"/>
      <w:r w:rsidRPr="00241FB2">
        <w:rPr>
          <w:rStyle w:val="Refdecomentario"/>
          <w:rFonts w:cs="Times New Roman"/>
          <w:szCs w:val="24"/>
        </w:rPr>
        <w:commentReference w:id="68"/>
      </w:r>
      <w:r w:rsidRPr="00241FB2">
        <w:rPr>
          <w:rFonts w:cs="Times New Roman"/>
          <w:szCs w:val="24"/>
        </w:rPr>
        <w:t xml:space="preserve">merican Psychological Association. (2010). </w:t>
      </w:r>
      <w:r w:rsidRPr="00241FB2">
        <w:rPr>
          <w:rFonts w:cs="Times New Roman"/>
          <w:i/>
          <w:szCs w:val="24"/>
        </w:rPr>
        <w:t>Manual de publicaciones de la American Psychological Association</w:t>
      </w:r>
      <w:r w:rsidRPr="00241FB2">
        <w:rPr>
          <w:rFonts w:cs="Times New Roman"/>
          <w:szCs w:val="24"/>
        </w:rPr>
        <w:t xml:space="preserve"> (3 ed.). México: Manual Moderno.</w:t>
      </w:r>
    </w:p>
    <w:p w14:paraId="46CDCBCD" w14:textId="77777777" w:rsidR="0065676B" w:rsidRPr="00A35A00" w:rsidRDefault="0065676B" w:rsidP="0065676B">
      <w:pPr>
        <w:spacing w:line="276" w:lineRule="auto"/>
        <w:ind w:left="709" w:hanging="709"/>
        <w:rPr>
          <w:rFonts w:cs="Times New Roman"/>
          <w:szCs w:val="24"/>
          <w:lang w:val="en-US"/>
        </w:rPr>
      </w:pPr>
      <w:commentRangeStart w:id="69"/>
      <w:r w:rsidRPr="00241FB2">
        <w:rPr>
          <w:rFonts w:cs="Times New Roman"/>
          <w:szCs w:val="24"/>
        </w:rPr>
        <w:t>A</w:t>
      </w:r>
      <w:commentRangeEnd w:id="69"/>
      <w:r w:rsidRPr="00241FB2">
        <w:rPr>
          <w:rStyle w:val="Refdecomentario"/>
          <w:rFonts w:cs="Times New Roman"/>
          <w:szCs w:val="24"/>
        </w:rPr>
        <w:commentReference w:id="69"/>
      </w:r>
      <w:r w:rsidRPr="00241FB2">
        <w:rPr>
          <w:rFonts w:cs="Times New Roman"/>
          <w:szCs w:val="24"/>
        </w:rPr>
        <w:t xml:space="preserve">rango, J. L. (2000). Enfermedades respiratorias del recién nacido. En J. A. Correa, J. F. Gómez, &amp; R. Posada (Eds.), </w:t>
      </w:r>
      <w:r w:rsidRPr="00241FB2">
        <w:rPr>
          <w:rFonts w:cs="Times New Roman"/>
          <w:i/>
          <w:szCs w:val="24"/>
        </w:rPr>
        <w:t>Fundamentos de pediatría: generalidades y neonatología</w:t>
      </w:r>
      <w:r w:rsidRPr="00241FB2">
        <w:rPr>
          <w:rFonts w:cs="Times New Roman"/>
          <w:szCs w:val="24"/>
        </w:rPr>
        <w:t xml:space="preserve"> (pp. 463–467). </w:t>
      </w:r>
      <w:r w:rsidRPr="00A35A00">
        <w:rPr>
          <w:rFonts w:cs="Times New Roman"/>
          <w:szCs w:val="24"/>
          <w:lang w:val="en-US"/>
        </w:rPr>
        <w:t xml:space="preserve">Medellín: </w:t>
      </w:r>
      <w:proofErr w:type="spellStart"/>
      <w:r w:rsidRPr="00A35A00">
        <w:rPr>
          <w:rFonts w:cs="Times New Roman"/>
          <w:szCs w:val="24"/>
          <w:lang w:val="en-US"/>
        </w:rPr>
        <w:t>Fondo</w:t>
      </w:r>
      <w:proofErr w:type="spellEnd"/>
      <w:r w:rsidRPr="00A35A00">
        <w:rPr>
          <w:rFonts w:cs="Times New Roman"/>
          <w:szCs w:val="24"/>
          <w:lang w:val="en-US"/>
        </w:rPr>
        <w:t xml:space="preserve"> Editorial CIB. </w:t>
      </w:r>
    </w:p>
    <w:p w14:paraId="601058A7" w14:textId="77777777" w:rsidR="0065676B" w:rsidRPr="00A35A00" w:rsidRDefault="0065676B" w:rsidP="0065676B">
      <w:pPr>
        <w:spacing w:line="276" w:lineRule="auto"/>
        <w:ind w:left="709" w:hanging="709"/>
        <w:rPr>
          <w:rFonts w:cs="Times New Roman"/>
          <w:szCs w:val="24"/>
          <w:lang w:val="en-US"/>
        </w:rPr>
      </w:pPr>
      <w:commentRangeStart w:id="70"/>
      <w:r w:rsidRPr="00A35A00">
        <w:rPr>
          <w:rFonts w:cs="Times New Roman"/>
          <w:szCs w:val="24"/>
          <w:lang w:val="en-US"/>
        </w:rPr>
        <w:t>B</w:t>
      </w:r>
      <w:commentRangeEnd w:id="70"/>
      <w:r w:rsidRPr="00241FB2">
        <w:rPr>
          <w:rStyle w:val="Refdecomentario"/>
          <w:rFonts w:cs="Times New Roman"/>
          <w:szCs w:val="24"/>
        </w:rPr>
        <w:commentReference w:id="70"/>
      </w:r>
      <w:r w:rsidRPr="00A35A00">
        <w:rPr>
          <w:rFonts w:cs="Times New Roman"/>
          <w:szCs w:val="24"/>
          <w:lang w:val="en-US"/>
        </w:rPr>
        <w:t xml:space="preserve">aker, D. W., </w:t>
      </w:r>
      <w:proofErr w:type="spellStart"/>
      <w:r w:rsidRPr="00A35A00">
        <w:rPr>
          <w:rFonts w:cs="Times New Roman"/>
          <w:szCs w:val="24"/>
          <w:lang w:val="en-US"/>
        </w:rPr>
        <w:t>Gazmararian</w:t>
      </w:r>
      <w:proofErr w:type="spellEnd"/>
      <w:r w:rsidRPr="00A35A00">
        <w:rPr>
          <w:rFonts w:cs="Times New Roman"/>
          <w:szCs w:val="24"/>
          <w:lang w:val="en-US"/>
        </w:rPr>
        <w:t xml:space="preserve">, J. A., Williams, M. V, Scott, T., Parker, R. M., Green, D., … </w:t>
      </w:r>
      <w:r w:rsidRPr="000C3D3F">
        <w:rPr>
          <w:rFonts w:cs="Times New Roman"/>
          <w:szCs w:val="24"/>
          <w:lang w:val="en-US"/>
        </w:rPr>
        <w:t xml:space="preserve">Peel, J. (2002). </w:t>
      </w:r>
      <w:r w:rsidRPr="00A35A00">
        <w:rPr>
          <w:rFonts w:cs="Times New Roman"/>
          <w:szCs w:val="24"/>
          <w:lang w:val="en-US"/>
        </w:rPr>
        <w:t xml:space="preserve">Functional health literacy and the risk of hospital admission among Medicare managed care enrollees. </w:t>
      </w:r>
      <w:r w:rsidRPr="00A35A00">
        <w:rPr>
          <w:rFonts w:cs="Times New Roman"/>
          <w:i/>
          <w:szCs w:val="24"/>
          <w:lang w:val="en-US"/>
        </w:rPr>
        <w:t>American Journal of Public Health</w:t>
      </w:r>
      <w:r w:rsidRPr="00A35A00">
        <w:rPr>
          <w:rFonts w:cs="Times New Roman"/>
          <w:szCs w:val="24"/>
          <w:lang w:val="en-US"/>
        </w:rPr>
        <w:t xml:space="preserve">, </w:t>
      </w:r>
      <w:r w:rsidRPr="00A35A00">
        <w:rPr>
          <w:rFonts w:cs="Times New Roman"/>
          <w:i/>
          <w:szCs w:val="24"/>
          <w:lang w:val="en-US"/>
        </w:rPr>
        <w:t>92</w:t>
      </w:r>
      <w:r w:rsidRPr="00A35A00">
        <w:rPr>
          <w:rFonts w:cs="Times New Roman"/>
          <w:szCs w:val="24"/>
          <w:lang w:val="en-US"/>
        </w:rPr>
        <w:t>(8), 1278–1283.</w:t>
      </w:r>
    </w:p>
    <w:p w14:paraId="6E25EF0F" w14:textId="7576275B" w:rsidR="0065676B" w:rsidRDefault="0065676B" w:rsidP="0069303C">
      <w:pPr>
        <w:spacing w:line="276" w:lineRule="auto"/>
        <w:ind w:left="709" w:hanging="709"/>
        <w:rPr>
          <w:rFonts w:cs="Times New Roman"/>
          <w:szCs w:val="24"/>
        </w:rPr>
      </w:pPr>
      <w:commentRangeStart w:id="71"/>
      <w:proofErr w:type="spellStart"/>
      <w:r w:rsidRPr="00A35A00">
        <w:rPr>
          <w:rFonts w:cs="Times New Roman"/>
          <w:szCs w:val="24"/>
          <w:lang w:val="en-US"/>
        </w:rPr>
        <w:t>B</w:t>
      </w:r>
      <w:commentRangeEnd w:id="71"/>
      <w:r w:rsidRPr="00241FB2">
        <w:rPr>
          <w:rStyle w:val="Refdecomentario"/>
          <w:rFonts w:cs="Times New Roman"/>
          <w:szCs w:val="24"/>
        </w:rPr>
        <w:commentReference w:id="71"/>
      </w:r>
      <w:r w:rsidRPr="00A35A00">
        <w:rPr>
          <w:rFonts w:cs="Times New Roman"/>
          <w:szCs w:val="24"/>
          <w:lang w:val="en-US"/>
        </w:rPr>
        <w:t>elloch</w:t>
      </w:r>
      <w:proofErr w:type="spellEnd"/>
      <w:r w:rsidRPr="00A35A00">
        <w:rPr>
          <w:rFonts w:cs="Times New Roman"/>
          <w:szCs w:val="24"/>
          <w:lang w:val="en-US"/>
        </w:rPr>
        <w:t xml:space="preserve">, A., </w:t>
      </w:r>
      <w:proofErr w:type="spellStart"/>
      <w:r w:rsidRPr="00A35A00">
        <w:rPr>
          <w:rFonts w:cs="Times New Roman"/>
          <w:szCs w:val="24"/>
          <w:lang w:val="en-US"/>
        </w:rPr>
        <w:t>Morillo</w:t>
      </w:r>
      <w:proofErr w:type="spellEnd"/>
      <w:r w:rsidRPr="00A35A00">
        <w:rPr>
          <w:rFonts w:cs="Times New Roman"/>
          <w:szCs w:val="24"/>
          <w:lang w:val="en-US"/>
        </w:rPr>
        <w:t xml:space="preserve">, C., Luciano, J. V., García-Soriano, G., </w:t>
      </w:r>
      <w:proofErr w:type="spellStart"/>
      <w:r w:rsidRPr="00A35A00">
        <w:rPr>
          <w:rFonts w:cs="Times New Roman"/>
          <w:szCs w:val="24"/>
          <w:lang w:val="en-US"/>
        </w:rPr>
        <w:t>Cabedo</w:t>
      </w:r>
      <w:proofErr w:type="spellEnd"/>
      <w:r w:rsidRPr="00A35A00">
        <w:rPr>
          <w:rFonts w:cs="Times New Roman"/>
          <w:szCs w:val="24"/>
          <w:lang w:val="en-US"/>
        </w:rPr>
        <w:t xml:space="preserve">, E., &amp; </w:t>
      </w:r>
      <w:proofErr w:type="spellStart"/>
      <w:r w:rsidRPr="00A35A00">
        <w:rPr>
          <w:rFonts w:cs="Times New Roman"/>
          <w:szCs w:val="24"/>
          <w:lang w:val="en-US"/>
        </w:rPr>
        <w:t>Carrió</w:t>
      </w:r>
      <w:proofErr w:type="spellEnd"/>
      <w:r w:rsidRPr="00A35A00">
        <w:rPr>
          <w:rFonts w:cs="Times New Roman"/>
          <w:szCs w:val="24"/>
          <w:lang w:val="en-US"/>
        </w:rPr>
        <w:t xml:space="preserve">, C. (2010). Dysfunctional belief domains related to obsessive-compulsive disorder: A further examination of their dimensionality and specificity. </w:t>
      </w:r>
      <w:r w:rsidRPr="00241FB2">
        <w:rPr>
          <w:rFonts w:cs="Times New Roman"/>
          <w:i/>
          <w:szCs w:val="24"/>
        </w:rPr>
        <w:t>Spanish Journal of Psychology</w:t>
      </w:r>
      <w:r w:rsidRPr="00241FB2">
        <w:rPr>
          <w:rFonts w:cs="Times New Roman"/>
          <w:szCs w:val="24"/>
        </w:rPr>
        <w:t xml:space="preserve">, </w:t>
      </w:r>
      <w:r w:rsidRPr="00241FB2">
        <w:rPr>
          <w:rFonts w:cs="Times New Roman"/>
          <w:i/>
          <w:szCs w:val="24"/>
        </w:rPr>
        <w:t>13</w:t>
      </w:r>
      <w:r w:rsidRPr="00241FB2">
        <w:rPr>
          <w:rFonts w:cs="Times New Roman"/>
          <w:szCs w:val="24"/>
        </w:rPr>
        <w:t xml:space="preserve">(1), 376–388. </w:t>
      </w:r>
    </w:p>
    <w:p w14:paraId="35E680C6" w14:textId="77777777" w:rsidR="00022FF2" w:rsidRPr="00241FB2" w:rsidRDefault="00022FF2" w:rsidP="00022FF2">
      <w:pPr>
        <w:spacing w:line="276" w:lineRule="auto"/>
        <w:ind w:left="709" w:hanging="709"/>
        <w:rPr>
          <w:rFonts w:cs="Times New Roman"/>
          <w:szCs w:val="24"/>
        </w:rPr>
      </w:pPr>
      <w:commentRangeStart w:id="72"/>
      <w:r>
        <w:rPr>
          <w:rFonts w:cs="Times New Roman"/>
          <w:szCs w:val="24"/>
        </w:rPr>
        <w:t>B</w:t>
      </w:r>
      <w:commentRangeEnd w:id="72"/>
      <w:r>
        <w:rPr>
          <w:rStyle w:val="Refdecomentario"/>
        </w:rPr>
        <w:commentReference w:id="72"/>
      </w:r>
      <w:r>
        <w:rPr>
          <w:rFonts w:cs="Times New Roman"/>
          <w:szCs w:val="24"/>
        </w:rPr>
        <w:t xml:space="preserve">iblioteca Universidad de San Buenaventura [BiblioUSB]. (3 de mayo de 2016). </w:t>
      </w:r>
      <w:r w:rsidRPr="001D2107">
        <w:rPr>
          <w:rFonts w:cs="Times New Roman"/>
          <w:i/>
          <w:szCs w:val="24"/>
        </w:rPr>
        <w:t>Consulta Biblioteca Digital USB Colombia http://bibliotecadigital.usb.edu.co/ acceso a más de 2.600 documentos en texto completo. #Biblioteca #USBMed</w:t>
      </w:r>
      <w:r>
        <w:rPr>
          <w:rFonts w:cs="Times New Roman"/>
          <w:szCs w:val="24"/>
        </w:rPr>
        <w:t xml:space="preserve"> [Tweet]. Recuperado de </w:t>
      </w:r>
      <w:r w:rsidRPr="00C041DD">
        <w:rPr>
          <w:rFonts w:cs="Times New Roman"/>
          <w:szCs w:val="24"/>
        </w:rPr>
        <w:t>https://goo.gl/EYgn9m</w:t>
      </w:r>
    </w:p>
    <w:p w14:paraId="4050FDF9" w14:textId="77777777" w:rsidR="0065676B" w:rsidRPr="00241FB2" w:rsidRDefault="0065676B" w:rsidP="0065676B">
      <w:pPr>
        <w:spacing w:line="276" w:lineRule="auto"/>
        <w:ind w:left="709" w:hanging="709"/>
        <w:rPr>
          <w:rFonts w:cs="Times New Roman"/>
          <w:szCs w:val="24"/>
        </w:rPr>
      </w:pPr>
      <w:commentRangeStart w:id="73"/>
      <w:r w:rsidRPr="00E10DFE">
        <w:rPr>
          <w:rFonts w:cs="Times New Roman"/>
          <w:szCs w:val="24"/>
        </w:rPr>
        <w:t>B</w:t>
      </w:r>
      <w:commentRangeEnd w:id="73"/>
      <w:r w:rsidRPr="00241FB2">
        <w:rPr>
          <w:rStyle w:val="Refdecomentario"/>
          <w:rFonts w:cs="Times New Roman"/>
          <w:szCs w:val="24"/>
        </w:rPr>
        <w:commentReference w:id="73"/>
      </w:r>
      <w:r w:rsidRPr="00E10DFE">
        <w:rPr>
          <w:rFonts w:cs="Times New Roman"/>
          <w:szCs w:val="24"/>
        </w:rPr>
        <w:t xml:space="preserve">urke, K. C., Burke, J. D., Rae, D. S., &amp; Reiger, D. A. (1991). </w:t>
      </w:r>
      <w:r w:rsidRPr="00A35A00">
        <w:rPr>
          <w:rFonts w:cs="Times New Roman"/>
          <w:szCs w:val="24"/>
          <w:lang w:val="en-US"/>
        </w:rPr>
        <w:t xml:space="preserve">Comparing age at onset of major depression and other psychiatric disorders by birth cohorts in five US community populations. </w:t>
      </w:r>
      <w:r w:rsidRPr="00241FB2">
        <w:rPr>
          <w:rFonts w:cs="Times New Roman"/>
          <w:i/>
          <w:szCs w:val="24"/>
        </w:rPr>
        <w:t>Archives of General Psychiatry</w:t>
      </w:r>
      <w:r w:rsidRPr="00241FB2">
        <w:rPr>
          <w:rFonts w:cs="Times New Roman"/>
          <w:szCs w:val="24"/>
        </w:rPr>
        <w:t xml:space="preserve">, </w:t>
      </w:r>
      <w:r w:rsidRPr="00241FB2">
        <w:rPr>
          <w:rFonts w:cs="Times New Roman"/>
          <w:i/>
          <w:szCs w:val="24"/>
        </w:rPr>
        <w:t>48</w:t>
      </w:r>
      <w:r w:rsidRPr="00241FB2">
        <w:rPr>
          <w:rFonts w:cs="Times New Roman"/>
          <w:szCs w:val="24"/>
        </w:rPr>
        <w:t>(9), 789–795. http://doi.org/10.1001/archpsyc.1991.01810330013002</w:t>
      </w:r>
    </w:p>
    <w:p w14:paraId="7E2C061B" w14:textId="77777777" w:rsidR="0065676B" w:rsidRPr="00241FB2" w:rsidRDefault="0065676B" w:rsidP="0065676B">
      <w:pPr>
        <w:spacing w:line="276" w:lineRule="auto"/>
        <w:ind w:left="709" w:hanging="709"/>
        <w:rPr>
          <w:rFonts w:cs="Times New Roman"/>
          <w:szCs w:val="24"/>
        </w:rPr>
      </w:pPr>
      <w:commentRangeStart w:id="74"/>
      <w:r w:rsidRPr="00241FB2">
        <w:rPr>
          <w:rFonts w:cs="Times New Roman"/>
          <w:szCs w:val="24"/>
        </w:rPr>
        <w:t>C</w:t>
      </w:r>
      <w:commentRangeEnd w:id="74"/>
      <w:r w:rsidRPr="00241FB2">
        <w:rPr>
          <w:rStyle w:val="Refdecomentario"/>
          <w:rFonts w:cs="Times New Roman"/>
          <w:szCs w:val="24"/>
        </w:rPr>
        <w:commentReference w:id="74"/>
      </w:r>
      <w:r w:rsidRPr="00241FB2">
        <w:rPr>
          <w:rFonts w:cs="Times New Roman"/>
          <w:szCs w:val="24"/>
        </w:rPr>
        <w:t xml:space="preserve">abrera, R., Mayo, C., Suárez, N., Infante, C., Náquira, C., &amp; García-Zapata, M. (2007). Plagio en un artículo estudiantil. </w:t>
      </w:r>
      <w:r w:rsidRPr="00241FB2">
        <w:rPr>
          <w:rFonts w:cs="Times New Roman"/>
          <w:i/>
          <w:szCs w:val="24"/>
        </w:rPr>
        <w:t>CIMEL Ciencia e Investigación Médica Estudiantil Latinoamericana</w:t>
      </w:r>
      <w:r w:rsidRPr="00241FB2">
        <w:rPr>
          <w:rFonts w:cs="Times New Roman"/>
          <w:szCs w:val="24"/>
        </w:rPr>
        <w:t xml:space="preserve">, </w:t>
      </w:r>
      <w:r w:rsidRPr="00241FB2">
        <w:rPr>
          <w:rFonts w:cs="Times New Roman"/>
          <w:i/>
          <w:szCs w:val="24"/>
        </w:rPr>
        <w:t>12</w:t>
      </w:r>
      <w:r w:rsidRPr="00241FB2">
        <w:rPr>
          <w:rFonts w:cs="Times New Roman"/>
          <w:szCs w:val="24"/>
        </w:rPr>
        <w:t>(1), 32–33.</w:t>
      </w:r>
    </w:p>
    <w:p w14:paraId="79F3330A" w14:textId="77777777" w:rsidR="0065676B" w:rsidRPr="00241FB2" w:rsidRDefault="0065676B" w:rsidP="0065676B">
      <w:pPr>
        <w:spacing w:line="276" w:lineRule="auto"/>
        <w:ind w:left="709" w:hanging="709"/>
        <w:rPr>
          <w:rFonts w:cs="Times New Roman"/>
          <w:szCs w:val="24"/>
        </w:rPr>
      </w:pPr>
      <w:commentRangeStart w:id="75"/>
      <w:r w:rsidRPr="00241FB2">
        <w:rPr>
          <w:rFonts w:cs="Times New Roman"/>
          <w:szCs w:val="24"/>
        </w:rPr>
        <w:t>C</w:t>
      </w:r>
      <w:commentRangeEnd w:id="75"/>
      <w:r w:rsidRPr="00241FB2">
        <w:rPr>
          <w:rStyle w:val="Refdecomentario"/>
          <w:rFonts w:cs="Times New Roman"/>
          <w:szCs w:val="24"/>
        </w:rPr>
        <w:commentReference w:id="75"/>
      </w:r>
      <w:r w:rsidRPr="00241FB2">
        <w:rPr>
          <w:rFonts w:cs="Times New Roman"/>
          <w:szCs w:val="24"/>
        </w:rPr>
        <w:t xml:space="preserve">olombia. Congreso de la República. (2011). </w:t>
      </w:r>
      <w:r w:rsidRPr="00241FB2">
        <w:rPr>
          <w:rFonts w:cs="Times New Roman"/>
          <w:i/>
          <w:szCs w:val="24"/>
        </w:rPr>
        <w:t>Ley 1438 de 2011: Por medio de la cual se reforma el Sistema General de Seguridad Social en Salud y se dictan otras disposiciones</w:t>
      </w:r>
      <w:r w:rsidRPr="00241FB2">
        <w:rPr>
          <w:rFonts w:cs="Times New Roman"/>
          <w:szCs w:val="24"/>
        </w:rPr>
        <w:t xml:space="preserve">. Bogotá: Diario Oficial.  </w:t>
      </w:r>
    </w:p>
    <w:p w14:paraId="01FA02F1" w14:textId="77777777" w:rsidR="0065676B" w:rsidRPr="00241FB2" w:rsidRDefault="0065676B" w:rsidP="0065676B">
      <w:pPr>
        <w:spacing w:line="276" w:lineRule="auto"/>
        <w:ind w:left="709" w:hanging="709"/>
        <w:rPr>
          <w:rFonts w:cs="Times New Roman"/>
          <w:szCs w:val="24"/>
        </w:rPr>
      </w:pPr>
      <w:commentRangeStart w:id="76"/>
      <w:r w:rsidRPr="00241FB2">
        <w:rPr>
          <w:rFonts w:cs="Times New Roman"/>
          <w:szCs w:val="24"/>
        </w:rPr>
        <w:t>C</w:t>
      </w:r>
      <w:commentRangeEnd w:id="76"/>
      <w:r w:rsidRPr="00241FB2">
        <w:rPr>
          <w:rStyle w:val="Refdecomentario"/>
          <w:rFonts w:cs="Times New Roman"/>
          <w:szCs w:val="24"/>
        </w:rPr>
        <w:commentReference w:id="76"/>
      </w:r>
      <w:r w:rsidRPr="00241FB2">
        <w:rPr>
          <w:rFonts w:cs="Times New Roman"/>
          <w:szCs w:val="24"/>
        </w:rPr>
        <w:t xml:space="preserve">olombia. Instituto Geográfico Agustín Codazzi. (2016). </w:t>
      </w:r>
      <w:r w:rsidRPr="00241FB2">
        <w:rPr>
          <w:rFonts w:cs="Times New Roman"/>
          <w:i/>
          <w:szCs w:val="24"/>
        </w:rPr>
        <w:t>Mapa de Cartografía Básica con Relieve</w:t>
      </w:r>
      <w:r w:rsidRPr="00241FB2">
        <w:rPr>
          <w:rFonts w:cs="Times New Roman"/>
          <w:szCs w:val="24"/>
        </w:rPr>
        <w:t>. Recuperado de http://geoportal.igac.gov.co/ssigl2.0/visor/galeria.req?mapaId=22</w:t>
      </w:r>
    </w:p>
    <w:p w14:paraId="6F4F9836" w14:textId="77777777" w:rsidR="0065676B" w:rsidRPr="00241FB2" w:rsidRDefault="0065676B" w:rsidP="0065676B">
      <w:pPr>
        <w:spacing w:line="276" w:lineRule="auto"/>
        <w:ind w:left="709" w:hanging="709"/>
        <w:rPr>
          <w:rFonts w:cs="Times New Roman"/>
          <w:szCs w:val="24"/>
        </w:rPr>
      </w:pPr>
      <w:commentRangeStart w:id="77"/>
      <w:r w:rsidRPr="00241FB2">
        <w:rPr>
          <w:rFonts w:cs="Times New Roman"/>
          <w:szCs w:val="24"/>
        </w:rPr>
        <w:t>E</w:t>
      </w:r>
      <w:commentRangeEnd w:id="77"/>
      <w:r w:rsidRPr="00241FB2">
        <w:rPr>
          <w:rStyle w:val="Refdecomentario"/>
          <w:rFonts w:cs="Times New Roman"/>
          <w:szCs w:val="24"/>
        </w:rPr>
        <w:commentReference w:id="77"/>
      </w:r>
      <w:r w:rsidRPr="00241FB2">
        <w:rPr>
          <w:rFonts w:cs="Times New Roman"/>
          <w:szCs w:val="24"/>
        </w:rPr>
        <w:t xml:space="preserve">l Espectador. (2012, agosto 17). Tutelas por un acetaminofén: Tratamientos, medicamentos y cirugías, las mayores causas de reclamo. El 67,81% de los casos correspondían a servicios incluidos en el plan de beneficios. </w:t>
      </w:r>
      <w:r w:rsidRPr="00241FB2">
        <w:rPr>
          <w:rFonts w:cs="Times New Roman"/>
          <w:i/>
          <w:szCs w:val="24"/>
        </w:rPr>
        <w:t>El Espectador</w:t>
      </w:r>
      <w:r w:rsidRPr="00241FB2">
        <w:rPr>
          <w:rFonts w:cs="Times New Roman"/>
          <w:szCs w:val="24"/>
        </w:rPr>
        <w:t xml:space="preserve">. </w:t>
      </w:r>
    </w:p>
    <w:p w14:paraId="5B8F4674" w14:textId="77777777" w:rsidR="0065676B" w:rsidRPr="00241FB2" w:rsidRDefault="0065676B" w:rsidP="0065676B">
      <w:pPr>
        <w:spacing w:line="276" w:lineRule="auto"/>
        <w:ind w:left="709" w:hanging="709"/>
        <w:rPr>
          <w:rFonts w:cs="Times New Roman"/>
          <w:szCs w:val="24"/>
        </w:rPr>
      </w:pPr>
      <w:commentRangeStart w:id="78"/>
      <w:r w:rsidRPr="00241FB2">
        <w:rPr>
          <w:rFonts w:cs="Times New Roman"/>
          <w:szCs w:val="24"/>
        </w:rPr>
        <w:t>F</w:t>
      </w:r>
      <w:commentRangeEnd w:id="78"/>
      <w:r w:rsidRPr="00241FB2">
        <w:rPr>
          <w:rStyle w:val="Refdecomentario"/>
          <w:rFonts w:cs="Times New Roman"/>
          <w:szCs w:val="24"/>
        </w:rPr>
        <w:commentReference w:id="78"/>
      </w:r>
      <w:r w:rsidRPr="00241FB2">
        <w:rPr>
          <w:rFonts w:cs="Times New Roman"/>
          <w:szCs w:val="24"/>
        </w:rPr>
        <w:t xml:space="preserve">lores, J. C., Ostrosky, F., &amp; Lozano, A. (2012). </w:t>
      </w:r>
      <w:r w:rsidRPr="00241FB2">
        <w:rPr>
          <w:rFonts w:cs="Times New Roman"/>
          <w:i/>
          <w:szCs w:val="24"/>
        </w:rPr>
        <w:t>Banfe: Batería Neuropsicológica de Funciones Ejecutivas y Lóbulos Frontales</w:t>
      </w:r>
      <w:r w:rsidRPr="00241FB2">
        <w:rPr>
          <w:rFonts w:cs="Times New Roman"/>
          <w:szCs w:val="24"/>
        </w:rPr>
        <w:t xml:space="preserve">. México: Manual Moderno. </w:t>
      </w:r>
    </w:p>
    <w:p w14:paraId="228EC435" w14:textId="77777777" w:rsidR="0065676B" w:rsidRPr="00241FB2" w:rsidRDefault="0065676B" w:rsidP="0065676B">
      <w:pPr>
        <w:spacing w:line="276" w:lineRule="auto"/>
        <w:ind w:left="709" w:hanging="709"/>
        <w:rPr>
          <w:rFonts w:cs="Times New Roman"/>
          <w:szCs w:val="24"/>
        </w:rPr>
      </w:pPr>
      <w:commentRangeStart w:id="79"/>
      <w:r w:rsidRPr="00241FB2">
        <w:rPr>
          <w:rFonts w:cs="Times New Roman"/>
          <w:szCs w:val="24"/>
        </w:rPr>
        <w:t>F</w:t>
      </w:r>
      <w:commentRangeEnd w:id="79"/>
      <w:r w:rsidRPr="00241FB2">
        <w:rPr>
          <w:rStyle w:val="Refdecomentario"/>
          <w:rFonts w:cs="Times New Roman"/>
          <w:szCs w:val="24"/>
        </w:rPr>
        <w:commentReference w:id="79"/>
      </w:r>
      <w:r w:rsidRPr="00241FB2">
        <w:rPr>
          <w:rFonts w:cs="Times New Roman"/>
          <w:szCs w:val="24"/>
        </w:rPr>
        <w:t xml:space="preserve">undación del Español Urgente. (2012). Fundéu BBVA: cómo diferenciar «si no» y «sino». Recuperado de https://youtu.be/tRH59E1aybE </w:t>
      </w:r>
    </w:p>
    <w:p w14:paraId="5A09E697" w14:textId="77777777" w:rsidR="0065676B" w:rsidRPr="00241FB2" w:rsidRDefault="0065676B" w:rsidP="0065676B">
      <w:pPr>
        <w:spacing w:line="276" w:lineRule="auto"/>
        <w:ind w:left="709" w:hanging="709"/>
        <w:rPr>
          <w:rFonts w:cs="Times New Roman"/>
          <w:szCs w:val="24"/>
        </w:rPr>
      </w:pPr>
      <w:commentRangeStart w:id="80"/>
      <w:r w:rsidRPr="00241FB2">
        <w:rPr>
          <w:rFonts w:cs="Times New Roman"/>
          <w:szCs w:val="24"/>
        </w:rPr>
        <w:lastRenderedPageBreak/>
        <w:t>G</w:t>
      </w:r>
      <w:commentRangeEnd w:id="80"/>
      <w:r w:rsidRPr="00241FB2">
        <w:rPr>
          <w:rStyle w:val="Refdecomentario"/>
          <w:rFonts w:cs="Times New Roman"/>
          <w:szCs w:val="24"/>
        </w:rPr>
        <w:commentReference w:id="80"/>
      </w:r>
      <w:r w:rsidRPr="00241FB2">
        <w:rPr>
          <w:rFonts w:cs="Times New Roman"/>
          <w:szCs w:val="24"/>
        </w:rPr>
        <w:t xml:space="preserve">onzález, Y., Rosell, Y., Piedra, Y., Leal, O., &amp; Marín, F. (2006). Los valores del profesional de la información ante el reto de la introducción de las nuevas tecnologías de la información y la comunicación. </w:t>
      </w:r>
      <w:r w:rsidRPr="00241FB2">
        <w:rPr>
          <w:rFonts w:cs="Times New Roman"/>
          <w:i/>
          <w:szCs w:val="24"/>
        </w:rPr>
        <w:t>ACIMED</w:t>
      </w:r>
      <w:r w:rsidRPr="00241FB2">
        <w:rPr>
          <w:rFonts w:cs="Times New Roman"/>
          <w:szCs w:val="24"/>
        </w:rPr>
        <w:t xml:space="preserve">, </w:t>
      </w:r>
      <w:r w:rsidRPr="00241FB2">
        <w:rPr>
          <w:rFonts w:cs="Times New Roman"/>
          <w:i/>
          <w:szCs w:val="24"/>
        </w:rPr>
        <w:t>14</w:t>
      </w:r>
      <w:r w:rsidRPr="00241FB2">
        <w:rPr>
          <w:rFonts w:cs="Times New Roman"/>
          <w:szCs w:val="24"/>
        </w:rPr>
        <w:t>(5). Recuperado de http://goo.gl/0DXFRM</w:t>
      </w:r>
    </w:p>
    <w:p w14:paraId="48E017AE" w14:textId="77777777" w:rsidR="0065676B" w:rsidRPr="00E10DFE" w:rsidRDefault="0065676B" w:rsidP="0065676B">
      <w:pPr>
        <w:spacing w:line="276" w:lineRule="auto"/>
        <w:ind w:left="709" w:hanging="709"/>
        <w:rPr>
          <w:rFonts w:cs="Times New Roman"/>
          <w:szCs w:val="24"/>
        </w:rPr>
      </w:pPr>
      <w:commentRangeStart w:id="81"/>
      <w:r w:rsidRPr="00241FB2">
        <w:rPr>
          <w:rFonts w:cs="Times New Roman"/>
          <w:szCs w:val="24"/>
        </w:rPr>
        <w:t>H</w:t>
      </w:r>
      <w:commentRangeEnd w:id="81"/>
      <w:r w:rsidRPr="00241FB2">
        <w:rPr>
          <w:rStyle w:val="Refdecomentario"/>
          <w:rFonts w:cs="Times New Roman"/>
          <w:szCs w:val="24"/>
        </w:rPr>
        <w:commentReference w:id="81"/>
      </w:r>
      <w:r w:rsidRPr="00241FB2">
        <w:rPr>
          <w:rFonts w:cs="Times New Roman"/>
          <w:szCs w:val="24"/>
        </w:rPr>
        <w:t xml:space="preserve">ooper, T. (Director). </w:t>
      </w:r>
      <w:r w:rsidRPr="003E015F">
        <w:rPr>
          <w:rFonts w:cs="Times New Roman"/>
          <w:szCs w:val="24"/>
        </w:rPr>
        <w:t xml:space="preserve">(2010). </w:t>
      </w:r>
      <w:r w:rsidRPr="003E015F">
        <w:rPr>
          <w:rFonts w:cs="Times New Roman"/>
          <w:i/>
          <w:szCs w:val="24"/>
        </w:rPr>
        <w:t>El Discurso del Rey [The King´s Speech]</w:t>
      </w:r>
      <w:r w:rsidRPr="003E015F">
        <w:rPr>
          <w:rFonts w:cs="Times New Roman"/>
          <w:szCs w:val="24"/>
        </w:rPr>
        <w:t xml:space="preserve">. </w:t>
      </w:r>
      <w:r w:rsidRPr="00E10DFE">
        <w:rPr>
          <w:rFonts w:cs="Times New Roman"/>
          <w:szCs w:val="24"/>
        </w:rPr>
        <w:t xml:space="preserve">Reino Unido: See Saw Films. </w:t>
      </w:r>
    </w:p>
    <w:p w14:paraId="57F94C78" w14:textId="77777777" w:rsidR="0065676B" w:rsidRPr="000C3D3F" w:rsidRDefault="0065676B" w:rsidP="0065676B">
      <w:pPr>
        <w:spacing w:line="276" w:lineRule="auto"/>
        <w:ind w:left="709" w:hanging="709"/>
        <w:rPr>
          <w:rFonts w:cs="Times New Roman"/>
          <w:szCs w:val="24"/>
          <w:lang w:val="en-US"/>
        </w:rPr>
      </w:pPr>
      <w:commentRangeStart w:id="82"/>
      <w:r w:rsidRPr="00A35A00">
        <w:rPr>
          <w:rFonts w:cs="Times New Roman"/>
          <w:szCs w:val="24"/>
          <w:lang w:val="en-US"/>
        </w:rPr>
        <w:t>I</w:t>
      </w:r>
      <w:commentRangeEnd w:id="82"/>
      <w:r w:rsidRPr="00241FB2">
        <w:rPr>
          <w:rStyle w:val="Refdecomentario"/>
          <w:rFonts w:cs="Times New Roman"/>
          <w:szCs w:val="24"/>
        </w:rPr>
        <w:commentReference w:id="82"/>
      </w:r>
      <w:r w:rsidRPr="00A35A00">
        <w:rPr>
          <w:rFonts w:cs="Times New Roman"/>
          <w:szCs w:val="24"/>
          <w:lang w:val="en-US"/>
        </w:rPr>
        <w:t xml:space="preserve">nstitute of Electrical and Electronics Engineers. </w:t>
      </w:r>
      <w:r w:rsidRPr="000C3D3F">
        <w:rPr>
          <w:rFonts w:cs="Times New Roman"/>
          <w:szCs w:val="24"/>
          <w:lang w:val="en-US"/>
        </w:rPr>
        <w:t xml:space="preserve">(2006). </w:t>
      </w:r>
      <w:r w:rsidRPr="000C3D3F">
        <w:rPr>
          <w:rFonts w:cs="Times New Roman"/>
          <w:i/>
          <w:szCs w:val="24"/>
          <w:lang w:val="en-US"/>
        </w:rPr>
        <w:t xml:space="preserve">IEEE Std P802.15.4/D6: Approved Draft Revision for IEEE Standard for Information </w:t>
      </w:r>
      <w:proofErr w:type="gramStart"/>
      <w:r w:rsidRPr="000C3D3F">
        <w:rPr>
          <w:rFonts w:cs="Times New Roman"/>
          <w:i/>
          <w:szCs w:val="24"/>
          <w:lang w:val="en-US"/>
        </w:rPr>
        <w:t>technology</w:t>
      </w:r>
      <w:proofErr w:type="gramEnd"/>
      <w:r w:rsidRPr="000C3D3F">
        <w:rPr>
          <w:rFonts w:cs="Times New Roman"/>
          <w:i/>
          <w:szCs w:val="24"/>
          <w:lang w:val="en-US"/>
        </w:rPr>
        <w:t>-Telecommunications and information exchange between systems-Local and metropolitan area networks-Specific requirements-Part 15.4b: Wireless Medium Access Control</w:t>
      </w:r>
      <w:r w:rsidRPr="000C3D3F">
        <w:rPr>
          <w:rFonts w:cs="Times New Roman"/>
          <w:szCs w:val="24"/>
          <w:lang w:val="en-US"/>
        </w:rPr>
        <w:t xml:space="preserve">. New York: IEEE. </w:t>
      </w:r>
    </w:p>
    <w:p w14:paraId="11F784C4" w14:textId="77777777" w:rsidR="0065676B" w:rsidRPr="00241FB2" w:rsidRDefault="0065676B" w:rsidP="0065676B">
      <w:pPr>
        <w:spacing w:line="276" w:lineRule="auto"/>
        <w:ind w:left="709" w:hanging="709"/>
        <w:rPr>
          <w:rFonts w:cs="Times New Roman"/>
          <w:szCs w:val="24"/>
        </w:rPr>
      </w:pPr>
      <w:commentRangeStart w:id="83"/>
      <w:r w:rsidRPr="000C3D3F">
        <w:rPr>
          <w:rFonts w:cs="Times New Roman"/>
          <w:szCs w:val="24"/>
          <w:lang w:val="en-US"/>
        </w:rPr>
        <w:t>I</w:t>
      </w:r>
      <w:commentRangeEnd w:id="83"/>
      <w:r w:rsidRPr="00241FB2">
        <w:rPr>
          <w:rStyle w:val="Refdecomentario"/>
          <w:rFonts w:cs="Times New Roman"/>
          <w:szCs w:val="24"/>
        </w:rPr>
        <w:commentReference w:id="83"/>
      </w:r>
      <w:r w:rsidRPr="000C3D3F">
        <w:rPr>
          <w:rFonts w:cs="Times New Roman"/>
          <w:szCs w:val="24"/>
          <w:lang w:val="en-US"/>
        </w:rPr>
        <w:t xml:space="preserve">nternational Business Machine -IBM-. (2013). </w:t>
      </w:r>
      <w:r w:rsidRPr="000C3D3F">
        <w:rPr>
          <w:rFonts w:cs="Times New Roman"/>
          <w:i/>
          <w:szCs w:val="24"/>
          <w:lang w:val="en-US"/>
        </w:rPr>
        <w:t>SPSS (</w:t>
      </w:r>
      <w:proofErr w:type="spellStart"/>
      <w:r w:rsidRPr="000C3D3F">
        <w:rPr>
          <w:rFonts w:cs="Times New Roman"/>
          <w:i/>
          <w:szCs w:val="24"/>
          <w:lang w:val="en-US"/>
        </w:rPr>
        <w:t>Versión</w:t>
      </w:r>
      <w:proofErr w:type="spellEnd"/>
      <w:r w:rsidRPr="000C3D3F">
        <w:rPr>
          <w:rFonts w:cs="Times New Roman"/>
          <w:i/>
          <w:szCs w:val="24"/>
          <w:lang w:val="en-US"/>
        </w:rPr>
        <w:t xml:space="preserve"> 22.0) [Software de </w:t>
      </w:r>
      <w:proofErr w:type="spellStart"/>
      <w:r w:rsidRPr="000C3D3F">
        <w:rPr>
          <w:rFonts w:cs="Times New Roman"/>
          <w:i/>
          <w:szCs w:val="24"/>
          <w:lang w:val="en-US"/>
        </w:rPr>
        <w:t>computación</w:t>
      </w:r>
      <w:proofErr w:type="spellEnd"/>
      <w:r w:rsidRPr="000C3D3F">
        <w:rPr>
          <w:rFonts w:cs="Times New Roman"/>
          <w:i/>
          <w:szCs w:val="24"/>
          <w:lang w:val="en-US"/>
        </w:rPr>
        <w:t>]</w:t>
      </w:r>
      <w:r w:rsidRPr="000C3D3F">
        <w:rPr>
          <w:rFonts w:cs="Times New Roman"/>
          <w:szCs w:val="24"/>
          <w:lang w:val="en-US"/>
        </w:rPr>
        <w:t xml:space="preserve">. </w:t>
      </w:r>
      <w:r w:rsidRPr="00241FB2">
        <w:rPr>
          <w:rFonts w:cs="Times New Roman"/>
          <w:szCs w:val="24"/>
        </w:rPr>
        <w:t>Armonk, NY: IBM.</w:t>
      </w:r>
    </w:p>
    <w:p w14:paraId="5FAD1FA1" w14:textId="77777777" w:rsidR="0065676B" w:rsidRPr="00241FB2" w:rsidRDefault="0065676B" w:rsidP="0065676B">
      <w:pPr>
        <w:spacing w:line="276" w:lineRule="auto"/>
        <w:rPr>
          <w:rFonts w:cs="Times New Roman"/>
          <w:szCs w:val="24"/>
        </w:rPr>
      </w:pPr>
      <w:commentRangeStart w:id="84"/>
      <w:r w:rsidRPr="00241FB2">
        <w:rPr>
          <w:rFonts w:cs="Times New Roman"/>
          <w:szCs w:val="24"/>
        </w:rPr>
        <w:t>L</w:t>
      </w:r>
      <w:commentRangeEnd w:id="84"/>
      <w:r w:rsidRPr="00241FB2">
        <w:rPr>
          <w:rStyle w:val="Refdecomentario"/>
          <w:rFonts w:cs="Times New Roman"/>
          <w:szCs w:val="24"/>
        </w:rPr>
        <w:commentReference w:id="84"/>
      </w:r>
      <w:r w:rsidRPr="00241FB2">
        <w:rPr>
          <w:rFonts w:cs="Times New Roman"/>
          <w:szCs w:val="24"/>
        </w:rPr>
        <w:t xml:space="preserve">ondoño, C., &amp; Velasco, R. M. (2015). Estilo de afrontamiento, optimismo disposicional, depresión, imagen corporal, IMC, y riesgo de TCA como predictores de calidad de vida relacionada con la salud. </w:t>
      </w:r>
      <w:r w:rsidRPr="00241FB2">
        <w:rPr>
          <w:rFonts w:cs="Times New Roman"/>
          <w:i/>
          <w:szCs w:val="24"/>
        </w:rPr>
        <w:t>Psychologia: Avances de la Disciplina</w:t>
      </w:r>
      <w:r w:rsidRPr="00241FB2">
        <w:rPr>
          <w:rFonts w:cs="Times New Roman"/>
          <w:szCs w:val="24"/>
        </w:rPr>
        <w:t xml:space="preserve">, </w:t>
      </w:r>
      <w:r w:rsidRPr="00241FB2">
        <w:rPr>
          <w:rFonts w:cs="Times New Roman"/>
          <w:i/>
          <w:szCs w:val="24"/>
        </w:rPr>
        <w:t>9</w:t>
      </w:r>
      <w:r w:rsidRPr="00241FB2">
        <w:rPr>
          <w:rFonts w:cs="Times New Roman"/>
          <w:szCs w:val="24"/>
        </w:rPr>
        <w:t>(2), 35–47.</w:t>
      </w:r>
    </w:p>
    <w:p w14:paraId="0FA347D2" w14:textId="77777777" w:rsidR="0065676B" w:rsidRPr="00241FB2" w:rsidRDefault="0065676B" w:rsidP="0065676B">
      <w:pPr>
        <w:spacing w:line="276" w:lineRule="auto"/>
        <w:ind w:left="709" w:hanging="709"/>
        <w:rPr>
          <w:rFonts w:cs="Times New Roman"/>
          <w:szCs w:val="24"/>
        </w:rPr>
      </w:pPr>
      <w:commentRangeStart w:id="85"/>
      <w:r w:rsidRPr="00241FB2">
        <w:rPr>
          <w:rFonts w:cs="Times New Roman"/>
          <w:szCs w:val="24"/>
        </w:rPr>
        <w:t>R</w:t>
      </w:r>
      <w:commentRangeEnd w:id="85"/>
      <w:r w:rsidRPr="00241FB2">
        <w:rPr>
          <w:rStyle w:val="Refdecomentario"/>
          <w:rFonts w:cs="Times New Roman"/>
          <w:szCs w:val="24"/>
        </w:rPr>
        <w:commentReference w:id="85"/>
      </w:r>
      <w:r w:rsidRPr="00241FB2">
        <w:rPr>
          <w:rFonts w:cs="Times New Roman"/>
          <w:szCs w:val="24"/>
        </w:rPr>
        <w:t xml:space="preserve">amírez, A., &amp; Guzmán, P. (s.f.). Sistemas participativos de garantía SPG en Bogotá: la apuesta del proceso organizativo Familia de la Tierra. Recuperado de http://orgprints.org/18840/4/18840.pdf </w:t>
      </w:r>
    </w:p>
    <w:p w14:paraId="0606FF16" w14:textId="77777777" w:rsidR="0065676B" w:rsidRPr="00241FB2" w:rsidRDefault="0065676B" w:rsidP="0065676B">
      <w:pPr>
        <w:spacing w:line="276" w:lineRule="auto"/>
        <w:ind w:left="709" w:hanging="709"/>
        <w:rPr>
          <w:rFonts w:cs="Times New Roman"/>
          <w:szCs w:val="24"/>
        </w:rPr>
      </w:pPr>
      <w:commentRangeStart w:id="86"/>
      <w:r w:rsidRPr="00241FB2">
        <w:rPr>
          <w:rFonts w:cs="Times New Roman"/>
          <w:szCs w:val="24"/>
        </w:rPr>
        <w:t>R</w:t>
      </w:r>
      <w:commentRangeEnd w:id="86"/>
      <w:r w:rsidRPr="00241FB2">
        <w:rPr>
          <w:rStyle w:val="Refdecomentario"/>
          <w:rFonts w:cs="Times New Roman"/>
          <w:szCs w:val="24"/>
        </w:rPr>
        <w:commentReference w:id="86"/>
      </w:r>
      <w:r w:rsidRPr="00241FB2">
        <w:rPr>
          <w:rFonts w:cs="Times New Roman"/>
          <w:szCs w:val="24"/>
        </w:rPr>
        <w:t xml:space="preserve">ioja, G. (2008). ¿Judicialización de la salud? el caso de las personas sordas. En </w:t>
      </w:r>
      <w:r w:rsidRPr="00241FB2">
        <w:rPr>
          <w:rFonts w:cs="Times New Roman"/>
          <w:i/>
          <w:szCs w:val="24"/>
        </w:rPr>
        <w:t>XIII Congreso de la Caja de Abogados de la Provincia de Buenos Aires</w:t>
      </w:r>
      <w:r w:rsidRPr="00241FB2">
        <w:rPr>
          <w:rFonts w:cs="Times New Roman"/>
          <w:szCs w:val="24"/>
        </w:rPr>
        <w:t xml:space="preserve">. Mar del Plata: Caja de Abogados de la Provincia de Buenos Aires. </w:t>
      </w:r>
    </w:p>
    <w:p w14:paraId="5574A085" w14:textId="2CC07586" w:rsidR="0065676B" w:rsidRPr="00241FB2" w:rsidRDefault="0065676B" w:rsidP="0065676B">
      <w:pPr>
        <w:spacing w:line="276" w:lineRule="auto"/>
        <w:ind w:left="709" w:hanging="709"/>
        <w:rPr>
          <w:rFonts w:cs="Times New Roman"/>
          <w:szCs w:val="24"/>
        </w:rPr>
      </w:pPr>
      <w:commentRangeStart w:id="87"/>
      <w:r w:rsidRPr="00241FB2">
        <w:rPr>
          <w:rFonts w:cs="Times New Roman"/>
          <w:szCs w:val="24"/>
        </w:rPr>
        <w:t>R</w:t>
      </w:r>
      <w:commentRangeEnd w:id="87"/>
      <w:r w:rsidRPr="00241FB2">
        <w:rPr>
          <w:rStyle w:val="Refdecomentario"/>
          <w:rFonts w:cs="Times New Roman"/>
          <w:szCs w:val="24"/>
        </w:rPr>
        <w:commentReference w:id="87"/>
      </w:r>
      <w:r w:rsidRPr="00241FB2">
        <w:rPr>
          <w:rFonts w:cs="Times New Roman"/>
          <w:szCs w:val="24"/>
        </w:rPr>
        <w:t xml:space="preserve">uiz, G. A. (2014). </w:t>
      </w:r>
      <w:r w:rsidRPr="00241FB2">
        <w:rPr>
          <w:rFonts w:cs="Times New Roman"/>
          <w:i/>
          <w:szCs w:val="24"/>
        </w:rPr>
        <w:t>Hacia la comprensión de la retórica como contenido formativo para la configuración de un sujeto deliberativo</w:t>
      </w:r>
      <w:r w:rsidR="008A4B69">
        <w:rPr>
          <w:rFonts w:cs="Times New Roman"/>
          <w:i/>
          <w:szCs w:val="24"/>
        </w:rPr>
        <w:t>.</w:t>
      </w:r>
      <w:r w:rsidRPr="00241FB2">
        <w:rPr>
          <w:rFonts w:cs="Times New Roman"/>
          <w:i/>
          <w:szCs w:val="24"/>
        </w:rPr>
        <w:t xml:space="preserve"> </w:t>
      </w:r>
      <w:r w:rsidRPr="008A4B69">
        <w:rPr>
          <w:rFonts w:cs="Times New Roman"/>
          <w:szCs w:val="24"/>
        </w:rPr>
        <w:t>(Tesis Maestría</w:t>
      </w:r>
      <w:r w:rsidR="008A4B69" w:rsidRPr="008A4B69">
        <w:rPr>
          <w:rFonts w:cs="Times New Roman"/>
          <w:szCs w:val="24"/>
        </w:rPr>
        <w:t xml:space="preserve"> en Educación</w:t>
      </w:r>
      <w:r w:rsidRPr="008A4B69">
        <w:rPr>
          <w:rFonts w:cs="Times New Roman"/>
          <w:szCs w:val="24"/>
        </w:rPr>
        <w:t>).</w:t>
      </w:r>
      <w:r w:rsidRPr="00241FB2">
        <w:rPr>
          <w:rFonts w:cs="Times New Roman"/>
          <w:szCs w:val="24"/>
        </w:rPr>
        <w:t xml:space="preserve"> Universidad de San Buenaventura, Facultad de Educación</w:t>
      </w:r>
      <w:r w:rsidR="008A4B69">
        <w:rPr>
          <w:rFonts w:cs="Times New Roman"/>
          <w:szCs w:val="24"/>
        </w:rPr>
        <w:t xml:space="preserve">, </w:t>
      </w:r>
      <w:r w:rsidR="008A4B69" w:rsidRPr="00241FB2">
        <w:rPr>
          <w:rFonts w:cs="Times New Roman"/>
          <w:szCs w:val="24"/>
        </w:rPr>
        <w:t>Medellín</w:t>
      </w:r>
      <w:r w:rsidRPr="00241FB2">
        <w:rPr>
          <w:rFonts w:cs="Times New Roman"/>
          <w:szCs w:val="24"/>
        </w:rPr>
        <w:t xml:space="preserve">. </w:t>
      </w:r>
    </w:p>
    <w:p w14:paraId="763EEAA0" w14:textId="77777777" w:rsidR="0065676B" w:rsidRPr="00241FB2" w:rsidRDefault="0065676B" w:rsidP="0065676B">
      <w:pPr>
        <w:ind w:left="709" w:hanging="709"/>
        <w:rPr>
          <w:rFonts w:cs="Times New Roman"/>
          <w:szCs w:val="24"/>
        </w:rPr>
      </w:pPr>
      <w:commentRangeStart w:id="88"/>
      <w:r w:rsidRPr="00241FB2">
        <w:rPr>
          <w:rFonts w:cs="Times New Roman"/>
          <w:szCs w:val="24"/>
        </w:rPr>
        <w:t>U</w:t>
      </w:r>
      <w:commentRangeEnd w:id="88"/>
      <w:r w:rsidRPr="00241FB2">
        <w:rPr>
          <w:rStyle w:val="Refdecomentario"/>
          <w:rFonts w:cs="Times New Roman"/>
          <w:szCs w:val="24"/>
        </w:rPr>
        <w:commentReference w:id="88"/>
      </w:r>
      <w:r w:rsidRPr="00241FB2">
        <w:rPr>
          <w:rFonts w:cs="Times New Roman"/>
          <w:szCs w:val="24"/>
        </w:rPr>
        <w:t xml:space="preserve">niversidad de Cantabria. (2006). </w:t>
      </w:r>
      <w:r w:rsidRPr="00241FB2">
        <w:rPr>
          <w:rFonts w:cs="Times New Roman"/>
          <w:i/>
          <w:szCs w:val="24"/>
        </w:rPr>
        <w:t>Norma sobre manipulación manual de cargas</w:t>
      </w:r>
      <w:r w:rsidRPr="00241FB2">
        <w:rPr>
          <w:rFonts w:cs="Times New Roman"/>
          <w:szCs w:val="24"/>
        </w:rPr>
        <w:t>. Santander: Universidad de Cantabria. Recuperado de https://goo.gl/esbUW1</w:t>
      </w:r>
    </w:p>
    <w:p w14:paraId="1E447C4A" w14:textId="77777777" w:rsidR="000F2962" w:rsidRDefault="000F2962" w:rsidP="00257918">
      <w:pPr>
        <w:rPr>
          <w:rFonts w:cs="Times New Roman"/>
          <w:b/>
          <w:szCs w:val="24"/>
        </w:rPr>
      </w:pPr>
    </w:p>
    <w:p w14:paraId="3AA04B5D" w14:textId="77777777" w:rsidR="000F2962" w:rsidRDefault="000F2962" w:rsidP="00257918">
      <w:pPr>
        <w:rPr>
          <w:rFonts w:cs="Times New Roman"/>
          <w:b/>
          <w:szCs w:val="24"/>
        </w:rPr>
      </w:pPr>
    </w:p>
    <w:p w14:paraId="3277F166" w14:textId="77777777" w:rsidR="000F2962" w:rsidRDefault="000F2962" w:rsidP="00257918">
      <w:pPr>
        <w:rPr>
          <w:rFonts w:cs="Times New Roman"/>
          <w:b/>
          <w:szCs w:val="24"/>
        </w:rPr>
      </w:pPr>
    </w:p>
    <w:p w14:paraId="3E749BE3" w14:textId="26E1E163" w:rsidR="000F2962" w:rsidRDefault="000F2962" w:rsidP="00257918">
      <w:pPr>
        <w:rPr>
          <w:rFonts w:cs="Times New Roman"/>
          <w:b/>
          <w:szCs w:val="24"/>
        </w:rPr>
      </w:pPr>
    </w:p>
    <w:p w14:paraId="429057D3" w14:textId="61654E87" w:rsidR="00691DBA" w:rsidRDefault="00691DBA" w:rsidP="00257918">
      <w:pPr>
        <w:rPr>
          <w:rFonts w:cs="Times New Roman"/>
          <w:b/>
          <w:szCs w:val="24"/>
        </w:rPr>
      </w:pPr>
    </w:p>
    <w:p w14:paraId="06828005" w14:textId="44BE4B1E" w:rsidR="00691DBA" w:rsidRDefault="00691DBA" w:rsidP="00257918">
      <w:pPr>
        <w:rPr>
          <w:rFonts w:cs="Times New Roman"/>
          <w:b/>
          <w:szCs w:val="24"/>
        </w:rPr>
      </w:pPr>
    </w:p>
    <w:p w14:paraId="53548874" w14:textId="30DBA214" w:rsidR="00691DBA" w:rsidRDefault="00691DBA" w:rsidP="00257918">
      <w:pPr>
        <w:rPr>
          <w:rFonts w:cs="Times New Roman"/>
          <w:b/>
          <w:szCs w:val="24"/>
        </w:rPr>
      </w:pPr>
    </w:p>
    <w:p w14:paraId="74E5A876" w14:textId="13A8F2FA" w:rsidR="00691DBA" w:rsidRDefault="00691DBA" w:rsidP="00257918">
      <w:pPr>
        <w:rPr>
          <w:rFonts w:cs="Times New Roman"/>
          <w:b/>
          <w:szCs w:val="24"/>
        </w:rPr>
      </w:pPr>
    </w:p>
    <w:p w14:paraId="537E1412" w14:textId="3FED34C6" w:rsidR="00691DBA" w:rsidRDefault="00691DBA" w:rsidP="00257918">
      <w:pPr>
        <w:rPr>
          <w:rFonts w:cs="Times New Roman"/>
          <w:b/>
          <w:szCs w:val="24"/>
        </w:rPr>
      </w:pPr>
    </w:p>
    <w:p w14:paraId="78272AFB" w14:textId="74DAB5C8" w:rsidR="00691DBA" w:rsidRDefault="00691DBA" w:rsidP="00257918">
      <w:pPr>
        <w:rPr>
          <w:rFonts w:cs="Times New Roman"/>
          <w:b/>
          <w:szCs w:val="24"/>
        </w:rPr>
      </w:pPr>
    </w:p>
    <w:p w14:paraId="057C9E24" w14:textId="0DAE783B" w:rsidR="00691DBA" w:rsidRDefault="00691DBA" w:rsidP="00257918">
      <w:pPr>
        <w:rPr>
          <w:rFonts w:cs="Times New Roman"/>
          <w:b/>
          <w:szCs w:val="24"/>
        </w:rPr>
      </w:pPr>
    </w:p>
    <w:p w14:paraId="531D6CCF" w14:textId="22FEEB08" w:rsidR="000F2962" w:rsidRPr="00285913" w:rsidRDefault="000F2962" w:rsidP="00285913">
      <w:pPr>
        <w:jc w:val="center"/>
        <w:rPr>
          <w:b/>
        </w:rPr>
      </w:pPr>
      <w:bookmarkStart w:id="89" w:name="_Toc440985144"/>
      <w:commentRangeStart w:id="90"/>
      <w:r w:rsidRPr="00285913">
        <w:rPr>
          <w:b/>
        </w:rPr>
        <w:lastRenderedPageBreak/>
        <w:t>A</w:t>
      </w:r>
      <w:commentRangeEnd w:id="90"/>
      <w:r w:rsidR="002225AA">
        <w:rPr>
          <w:rStyle w:val="Refdecomentario"/>
        </w:rPr>
        <w:commentReference w:id="90"/>
      </w:r>
      <w:r w:rsidRPr="00285913">
        <w:rPr>
          <w:b/>
        </w:rPr>
        <w:t>nexos</w:t>
      </w:r>
      <w:bookmarkEnd w:id="89"/>
    </w:p>
    <w:p w14:paraId="61F205FA" w14:textId="77777777" w:rsidR="000F2962" w:rsidRDefault="000F2962" w:rsidP="00257918">
      <w:pPr>
        <w:rPr>
          <w:rFonts w:cs="Times New Roman"/>
          <w:b/>
          <w:szCs w:val="24"/>
        </w:rPr>
      </w:pPr>
    </w:p>
    <w:p w14:paraId="36AD8D4E" w14:textId="6FD63F57" w:rsidR="00B632FC" w:rsidRPr="009C4AA5" w:rsidRDefault="00B632FC" w:rsidP="00B632FC">
      <w:pPr>
        <w:ind w:firstLine="708"/>
        <w:rPr>
          <w:color w:val="0070C0"/>
        </w:rPr>
      </w:pPr>
      <w:r w:rsidRPr="009C4AA5">
        <w:rPr>
          <w:color w:val="0070C0"/>
        </w:rPr>
        <w:t xml:space="preserve">En los anexos se incluye material complementario que apoya la documentación investigativa, tales como consentimientos informados, entrevistas, </w:t>
      </w:r>
      <w:r w:rsidR="0038182A" w:rsidRPr="009C4AA5">
        <w:rPr>
          <w:color w:val="0070C0"/>
        </w:rPr>
        <w:t xml:space="preserve">material fotográfico, </w:t>
      </w:r>
      <w:r w:rsidRPr="009C4AA5">
        <w:rPr>
          <w:color w:val="0070C0"/>
        </w:rPr>
        <w:t xml:space="preserve">etc. Evite incluir material que puede estar protegido por derechos de autor, tales como pruebas psicológicas, fragmentos de libros, artículos de revistas, patentes, etc. </w:t>
      </w:r>
      <w:r w:rsidR="009C4AA5">
        <w:rPr>
          <w:color w:val="0070C0"/>
        </w:rPr>
        <w:t>El siguiente anexo presenta recomendaciones para citar y referenciar material legal colombiano.</w:t>
      </w:r>
      <w:r w:rsidR="00510280" w:rsidRPr="009C4AA5">
        <w:rPr>
          <w:color w:val="0070C0"/>
        </w:rPr>
        <w:t xml:space="preserve"> </w:t>
      </w:r>
    </w:p>
    <w:p w14:paraId="403F15F1" w14:textId="515B01C2" w:rsidR="00B632FC" w:rsidRDefault="00B632FC" w:rsidP="00B632FC">
      <w:pPr>
        <w:ind w:firstLine="708"/>
      </w:pPr>
    </w:p>
    <w:p w14:paraId="4621E6DA" w14:textId="77777777" w:rsidR="009C4AA5" w:rsidRDefault="009C4AA5" w:rsidP="00572C56">
      <w:pPr>
        <w:rPr>
          <w:rFonts w:cs="Times New Roman"/>
          <w:b/>
          <w:szCs w:val="24"/>
        </w:rPr>
      </w:pPr>
    </w:p>
    <w:p w14:paraId="1DA217AF" w14:textId="77777777" w:rsidR="009C4AA5" w:rsidRDefault="009C4AA5" w:rsidP="00572C56">
      <w:pPr>
        <w:rPr>
          <w:rFonts w:cs="Times New Roman"/>
          <w:b/>
          <w:szCs w:val="24"/>
        </w:rPr>
      </w:pPr>
    </w:p>
    <w:p w14:paraId="6E7349EC" w14:textId="77777777" w:rsidR="009C4AA5" w:rsidRDefault="009C4AA5" w:rsidP="00572C56">
      <w:pPr>
        <w:rPr>
          <w:rFonts w:cs="Times New Roman"/>
          <w:b/>
          <w:szCs w:val="24"/>
        </w:rPr>
      </w:pPr>
    </w:p>
    <w:p w14:paraId="07F6CCCA" w14:textId="4D07FA80" w:rsidR="00572C56" w:rsidRPr="002F4089" w:rsidRDefault="00572C56" w:rsidP="00572C56">
      <w:pPr>
        <w:rPr>
          <w:rFonts w:cs="Times New Roman"/>
          <w:b/>
          <w:szCs w:val="24"/>
        </w:rPr>
      </w:pPr>
      <w:r w:rsidRPr="002F4089">
        <w:rPr>
          <w:rFonts w:cs="Times New Roman"/>
          <w:b/>
          <w:szCs w:val="24"/>
        </w:rPr>
        <w:t xml:space="preserve">Anexo </w:t>
      </w:r>
      <w:r w:rsidR="009C4AA5">
        <w:rPr>
          <w:rFonts w:cs="Times New Roman"/>
          <w:b/>
          <w:szCs w:val="24"/>
        </w:rPr>
        <w:t>1</w:t>
      </w:r>
      <w:r w:rsidRPr="002F4089">
        <w:rPr>
          <w:rFonts w:cs="Times New Roman"/>
          <w:b/>
          <w:szCs w:val="24"/>
        </w:rPr>
        <w:t>. Citas y referencias de material legal (leyes, decretos, sentencias, etc.)</w:t>
      </w:r>
    </w:p>
    <w:p w14:paraId="221B044D" w14:textId="77777777" w:rsidR="00572C56" w:rsidRDefault="00572C56" w:rsidP="00572C56">
      <w:pPr>
        <w:jc w:val="center"/>
        <w:rPr>
          <w:rFonts w:cs="Times New Roman"/>
          <w:szCs w:val="24"/>
        </w:rPr>
      </w:pPr>
    </w:p>
    <w:p w14:paraId="0180CA2E" w14:textId="56B7C846" w:rsidR="00572C56" w:rsidRPr="00361C67" w:rsidRDefault="00572C56" w:rsidP="00572C56">
      <w:pPr>
        <w:ind w:firstLine="708"/>
        <w:rPr>
          <w:rFonts w:cs="Times New Roman"/>
          <w:color w:val="0070C0"/>
          <w:szCs w:val="24"/>
        </w:rPr>
      </w:pPr>
      <w:r w:rsidRPr="00361C67">
        <w:rPr>
          <w:rFonts w:cs="Times New Roman"/>
          <w:color w:val="0070C0"/>
          <w:szCs w:val="24"/>
        </w:rPr>
        <w:t>Uno de los aspectos que más puede causar confusión en Normas APA es lo referente a la citación de material legal y jurídico</w:t>
      </w:r>
      <w:r w:rsidR="00361C67" w:rsidRPr="00361C67">
        <w:rPr>
          <w:rFonts w:cs="Times New Roman"/>
          <w:color w:val="0070C0"/>
          <w:szCs w:val="24"/>
        </w:rPr>
        <w:t xml:space="preserve">. </w:t>
      </w:r>
      <w:r w:rsidRPr="00361C67">
        <w:rPr>
          <w:rFonts w:cs="Times New Roman"/>
          <w:color w:val="0070C0"/>
          <w:szCs w:val="24"/>
        </w:rPr>
        <w:t>Sin embargo, para facilitar y adaptar las citas y referencias al sistema legal y jurídico colombiano, recomendamos los siguientes lineamientos basados en Normas APA como primera alternativa de citación y referenciación de los materiales más comunes en Colombia, a saber, leyes, decretos, sentencias, resoluciones, códigos, constitución política, entre otros. La primera recomendación está basada en el prefijo Colombia. como autor corporativo estatal, luego la subentidad y el año. Ejemplos de citas y referencias (se incluye un ejemplo internacional de España).</w:t>
      </w:r>
    </w:p>
    <w:p w14:paraId="44D8EFC6" w14:textId="77777777" w:rsidR="00572C56" w:rsidRDefault="00572C56" w:rsidP="00572C56">
      <w:pPr>
        <w:rPr>
          <w:rFonts w:cs="Times New Roman"/>
          <w:b/>
          <w:szCs w:val="24"/>
        </w:rPr>
      </w:pPr>
    </w:p>
    <w:p w14:paraId="51734716" w14:textId="77777777" w:rsidR="00572C56" w:rsidRPr="007F0415" w:rsidRDefault="00572C56" w:rsidP="00572C56">
      <w:pPr>
        <w:rPr>
          <w:rFonts w:cs="Times New Roman"/>
          <w:b/>
          <w:color w:val="0070C0"/>
          <w:szCs w:val="24"/>
        </w:rPr>
      </w:pPr>
      <w:r w:rsidRPr="007F0415">
        <w:rPr>
          <w:rFonts w:cs="Times New Roman"/>
          <w:b/>
          <w:color w:val="0070C0"/>
          <w:szCs w:val="24"/>
        </w:rPr>
        <w:t>Citas</w:t>
      </w:r>
    </w:p>
    <w:p w14:paraId="4E7AF939" w14:textId="77777777" w:rsidR="00572C56" w:rsidRPr="007F0415" w:rsidRDefault="00572C56" w:rsidP="00572C56">
      <w:pPr>
        <w:rPr>
          <w:rFonts w:cs="Times New Roman"/>
          <w:b/>
          <w:color w:val="0070C0"/>
          <w:szCs w:val="24"/>
        </w:rPr>
      </w:pPr>
    </w:p>
    <w:p w14:paraId="5EB7DE91" w14:textId="77777777" w:rsidR="00572C56" w:rsidRPr="007F0415" w:rsidRDefault="00572C56" w:rsidP="00572C56">
      <w:pPr>
        <w:rPr>
          <w:rFonts w:cs="Times New Roman"/>
          <w:color w:val="0070C0"/>
          <w:szCs w:val="24"/>
        </w:rPr>
      </w:pP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"1991" ] ] }, "publisher" : "Presidencia de la Rep\u00fablica", "publisher-place" : "Bogota\u0301", "title" : "Constituci\u00f3n Pol\u00edtica de Colombia.", "type" : "book" }, "uris" : [ "http://www.mendeley.com/documents/?uuid=d0f7b468-8dae-4f0f-aabe-77f0f20387ca" ] } ], "mendeley" : { "formattedCitation" : "(Colombia. Presidencia de la Rep\u00fablica, 1991)", "plainTextFormattedCitation" : "(Colombia. Presidencia de la Rep\u00fablica, 1991)", "previouslyFormattedCitation" : "(Colombia. Presidencia de la Rep\u00fablica, 1991)"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"1994" ] ] }, "publisher" : "Diario Oficial", "publisher-place" : "Bogota\u0301", "title" : "Ley 133 de 1994 (mayo 23): por la cual se desarrolla el Decreto de Libertad Religiosa y de Cultos, reconocido en el art\u00edculo 19 de la Constituci\u00f3n Pol\u00edtica", "type" : "book" }, "uris" : [ "http://www.mendeley.com/documents/?uuid=a010d0e1-1829-47ac-b12c-a2dc6341235d" ] } ], "mendeley" : { "formattedCitation" : "(Colombia. Congreso de la Rep\u00fablica, 1994)", "plainTextFormattedCitation" : "(Colombia. Congreso de la Rep\u00fablica, 1994)", "previouslyFormattedCitation" : "(Colombia. Congreso de la Rep\u00fablica, 1994)"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1994)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Presidencia de la Rep\u00fablica", "given" : "", "non-dropping-particle" : "", "parse-names" : false, "suffix" : "" } ], "id" : "ITEM-1", "issued" : { "date-parts" : [ [ "1998" ] ] }, "publisher" : "Diario Oficial", "publisher-place" : "Bogota\u0301", "title" : "Decreto 1504 de 1998: por el cual se Reglamenta el Manejo del Espacio P\u00fablico en los Planes de Ordenamiento Territorial", "type" : "book" }, "uris" : [ "http://www.mendeley.com/documents/?uuid=85c14078-1558-4238-8786-c8c714ea8a25" ] } ], "mendeley" : { "formattedCitation" : "(Colombia. Presidencia de la Rep\u00fablica, 1998)", "plainTextFormattedCitation" : "(Colombia. Presidencia de la Rep\u00fablica, 1998)", "previouslyFormattedCitation" : "(Colombia. Presidencia de la Rep\u00fablica, 1998)"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Presidencia de la República, 1998)</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"2014" ] ] }, "publisher" : "Diario Oficial", "publisher-place" : "Bogota\u0301", "title" : "Ley 1733 de 2014: Ley Consuelo Devis Saavedra, mediante la cual se regulan los servicios de cuidados paliativos para el manejo integral de pacientes con enfermedades terminales, cr\u00f3nicas, degenerativas e irreversibles en cualquier fase de la enfermedad de", "type" : "book" }, "uris" : [ "http://www.mendeley.com/documents/?uuid=5beeeb81-7080-47c9-b343-541d5eec8d1b" ] } ], "mendeley" : { "formattedCitation" : "(Colombia. Congreso de la Rep\u00fablica, 2014)", "plainTextFormattedCitation" : "(Colombia. Congreso de la Rep\u00fablica, 2014)", "previouslyFormattedCitation" : "(Colombia. Congreso de la Rep\u00fablica, 2014)"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2014)</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T-361 de 2003: acci\u00f3n de tutela instaurada por Elkis Patricia Jim\u00e9nez Castro contra la Universidad Cooperativa de Colombia \u2013 Seccional Santa Marta. M.P. Manuel Jos\u00e9 Cepeda Espinosa", "type" : "book" }, "uris" : [ "http://www.mendeley.com/documents/?uuid=a33d8827-e1be-4527-ae42-4022a1fa5520" ] } ], "mendeley" : { "formattedCitation" : "(Colombia. Corte Constitucional, 2003b)", "plainTextFormattedCitation" : "(Colombia. Corte Constitucional, 2003b)", "previouslyFormattedCitation" : "(Colombia. Corte Constitucional, 2003b)"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2003b)</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"2006" ] ] }, "publisher" : "Corte Constitucional", "publisher-place" : "Bogot\u00e1", "title" : "Sentencia T-264 de 2006: acci\u00f3n de tutela instaurada por Fanny Stella Lesmes Galarza, en representaci\u00f3n de su menor hijo Paul Andr\u00e9s Rodr\u00edguez Lesmes contra la Universidad de los Andes. M.P. Jaime Ara\u00fajo Renter\u00eda", "type" : "book" }, "uris" : [ "http://www.mendeley.com/documents/?uuid=05c296ad-c11d-492a-b1de-75eeb2dd26ff" ] } ], "mendeley" : { "formattedCitation" : "(Colombia. Corte Constitucional, 2006)", "plainTextFormattedCitation" : "(Colombia. Corte Constitucional, 2006)", "previouslyFormattedCitation" : "(Colombia. Corte Constitucional,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Salud y Protecci\u00f3n Social", "given" : "", "non-dropping-particle" : "", "parse-names" : false, "suffix" : "" } ], "id" : "ITEM-1", "issued" : { "date-parts" : [ [ "2012" ] ] }, "publisher" : "Diario Oficial", "publisher-place" : "Bogot\u00e1", "title" : "Resoluci\u00f3n 4331 de 2012 (diciembre 19): por medio de la cual se adiciona y modifica parcialmente la Resoluci\u00f3n 3047 de 2008 modificada por la resoluci\u00f3n 416 de 2009", "type" : "book" }, "uris" : [ "http://www.mendeley.com/documents/?uuid=bdcf9002-24fe-4a8b-86de-b0fbc26bff55" ] } ], "mendeley" : { "formattedCitation" : "(Colombia. Ministerio de Salud y Protecci\u00f3n Social, 2012)", "plainTextFormattedCitation" : "(Colombia. Ministerio de Salud y Protecci\u00f3n Social, 2012)", "previouslyFormattedCitation" : "(Colombia. Ministerio de Salud y Protecci\u00f3n Social,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Salud y Protección Social,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Hacienda y Cr\u00e9dito P\u00fablico. Superintendencia Financiera", "given" : "", "non-dropping-particle" : "", "parse-names" : false, "suffix" : "" } ], "id" : "ITEM-1", "issued" : { "date-parts" : [ [ "2006" ] ] }, "publisher" : "Superfinanciera", "publisher-place" : "Bogot\u00e1", "title" : "Circular Externa 048 de 2006 (diciembre 22)", "type" : "article" }, "uris" : [ "http://www.mendeley.com/documents/?uuid=2ed8228f-3088-451a-b639-968c80ff3523" ] } ], "mendeley" : { "formattedCitation" : "(Colombia. Ministerio de Hacienda y Cr\u00e9dito P\u00fablico. Superintendencia Financiera, 2006)", "plainTextFormattedCitation" : "(Colombia. Ministerio de Hacienda y Cr\u00e9dito P\u00fablico. Superintendencia Financiera, 2006)", "previouslyFormattedCitation" : "(Colombia. Ministerio de Hacienda y Cr\u00e9dito P\u00fablico. Superintendencia Financiera,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Hacienda y Crédito Público. Superintendencia Financiera,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Minas y Energ\u00eda", "given" : "", "non-dropping-particle" : "", "parse-names" : false, "suffix" : "" } ], "id" : "ITEM-1", "issued" : { "date-parts" : [ [ "2010" ] ] }, "publisher" : "Ministerio de Minas y Energ\u00eca", "publisher-place" : "Bogota\u0301", "title" : "Reglamento t\u00e9cnico de iluminaci\u00f3n y alumbrado p\u00fablico", "type" : "book" }, "uris" : [ "http://www.mendeley.com/documents/?uuid=562da189-f966-47d3-8d86-76113522200e" ] } ], "mendeley" : { "formattedCitation" : "(Colombia. Ministerio de Minas y Energ\u00eda, 2010)", "plainTextFormattedCitation" : "(Colombia. Ministerio de Minas y Energ\u00eda, 2010)", "previouslyFormattedCitation" : "(Colombia. Ministerio de Minas y Energ\u00eda,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Minas y Energía,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"Espa\u00f1a. Ministerio de Trabajo y Asuntos Sociales. Instituto Nacional de Seguridad e Higiene en el Trabajo", "given" : "", "non-dropping-particle" : "", "parse-names" : false, "suffix" : "" } ], "id" : "ITEM-1", "issued" : { "date-parts" : [ [ "1996" ] ] }, "publisher" : "INSHT", "publisher-place" : "Madrid", "title" : "Evaluaci\u00f3n de riesgos laborales", "type" : "book" }, "uris" : [ "http://www.mendeley.com/documents/?uuid=afef2af1-6a5c-4584-8ec9-23ba0432e04e" ] } ], "mendeley" : { "formattedCitation" : "(Espa\u00f1a. Ministerio de Trabajo y Asuntos Sociales. Instituto Nacional de Seguridad e Higiene en el Trabajo, 1996)", "plainTextFormattedCitation" : "(Espa\u00f1a. Ministerio de Trabajo y Asuntos Sociales. Instituto Nacional de Seguridad e Higiene en el Trabajo, 1996)", "previouslyFormattedCitation" : "(Espa\u00f1a. Ministerio de Trabajo y Asuntos Sociales. Instituto Nacional de Seguridad e Higiene en el Trabajo, 1996)"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(España. Ministerio de Trabajo y Asuntos Sociales. Instituto Nacional de Seguridad e Higiene en el Trabajo, 1996)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Ambiente Vivienda y Desarrollo Territorial", "given" : "", "non-dropping-particle" : "", "parse-names" : false, "suffix" : "" } ], "id" : "ITEM-1", "issued" : { "date-parts" : [ [ "2007" ] ] }, "publisher" : "Diario Oficial", "publisher-place" : "Bogota\u0301", "title" : "Decreto 3600 de 2007: por el cual se Reglamentan las Disposiciones de las Leyes 99 de 1993 y 388 de 1997 Relativas a las Determinantes de Ordenamiento del Suelo Rural y al Desarrollo de Actuaciones Urban\u00edsticas de Parcelaci\u00f3n y Edificaci\u00f3n...", "type" : "book" }, "uris" : [ "http://www.mendeley.com/documents/?uuid=a877f8e6-ddce-4f38-af7e-0bf30c4b6c32" ] } ], "mendeley" : { "formattedCitation" : "(Colombia. Ministerio de Ambiente Vivienda y Desarrollo Territorial, 2007)", "plainTextFormattedCitation" : "(Colombia. Ministerio de Ambiente Vivienda y Desarrollo Territorial, 2007)", "previouslyFormattedCitation" : "(Colombia. Ministerio de Ambiente Vivienda y Desarrollo Territorial, 2007)"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 xml:space="preserve">(Colombia. </w:t>
      </w:r>
      <w:r w:rsidRPr="007F0415">
        <w:rPr>
          <w:rFonts w:cs="Times New Roman"/>
          <w:noProof/>
          <w:color w:val="0070C0"/>
          <w:szCs w:val="24"/>
        </w:rPr>
        <w:lastRenderedPageBreak/>
        <w:t>Ministerio de Ambiente Vivienda y Desarrollo Territorial, 2007)</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Comunicaciones", "given" : "", "non-dropping-particle" : "", "parse-names" : false, "suffix" : "" } ], "id" : "ITEM-1", "issued" : { "date-parts" : [ [ "2001" ] ] }, "publisher" : "Diario Oficial", "publisher-place" : "Bogot\u00e1", "title" : "Resoluci\u00f3n 000797 DE 2001 (junio 8): por la cual se atribuyen unas bandas de frecuencias radioel\u00e9ctricas para su libre utilizaci\u00f3n dentro del territorio nacional", "type" : "book" }, "uris" : [ "http://www.mendeley.com/documents/?uuid=085b2126-5c00-464c-8ccd-5cd2b33ecf7c" ] } ], "mendeley" : { "formattedCitation" : "(Colombia. Ministerio de Comunicaciones, 2001)", "plainTextFormattedCitation" : "(Colombia. Ministerio de Comunicaciones, 2001)", "previouslyFormattedCitation" : "(Colombia. Ministerio de Comunicaciones, 2001)"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Comunicaciones, 2001)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Ministerio de Educaci\u00f3n Nacional", "given" : "", "non-dropping-particle" : "", "parse-names" : false, "suffix" : "" } ], "id" : "ITEM-1", "issued" : { "date-parts" : [ [ "2006" ] ] }, "publisher" : "Ministerio de Educaci\u00f3n Nacional", "publisher-place" : "Bogot\u00e1", "title" : "Plan Decenal de Educaci\u00f3n 2006-2016: Pacto Social por la Educaci\u00f3n", "type" : "book" }, "uris" : [ "http://www.mendeley.com/documents/?uuid=dccfd826-314f-475b-b6e4-e9a442dcc399" ] } ], "mendeley" : { "formattedCitation" : "(Colombia. Ministerio de Educaci\u00f3n Nacional, 2006)", "plainTextFormattedCitation" : "(Colombia. Ministerio de Educaci\u00f3n Nacional, 2006)", "previouslyFormattedCitation" : "(Colombia. Ministerio de Educaci\u00f3n Nacional,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Ministerio de Educación Nacional,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Corte Constitucional", "given" : "", "non-dropping-particle" : "", "parse-names" : false, "suffix" : "" } ], "id" : "ITEM-1", "issued" : { "date-parts" : [ [ "2003" ] ] }, "publisher" : "Corte Constitucional", "publisher-place" : "Bogota\u0301", "title" : "Sentencia SU.805 de 2003: v\u00eda de hecho en proceso de lanzamiento por ocupacion de hecho / debido proceso de querellados - vulneraci\u00f3n por actuaciones arbitrarias. M. P. Jaime C\u00f3rdoba Trivi\u00f1o", "type" : "book" }, "uris" : [ "http://www.mendeley.com/documents/?uuid=06c52074-5279-4694-a4c2-eb709874676f" ] } ], "mendeley" : { "formattedCitation" : "(Colombia. Corte Constitucional, 2003a)", "plainTextFormattedCitation" : "(Colombia. Corte Constitucional, 2003a)", "previouslyFormattedCitation" : "(Colombia. Corte Constitucional, 2003a)"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Corte Constitucional, 2003a)</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"2010" ] ] }, "publisher" : "Leyer", "publisher-place" : "Bogot\u00e1", "title" : "C\u00f3digo penal y de procedimiento penal anotado", "type" : "book" }, "uris" : [ "http://www.mendeley.com/documents/?uuid=6c15dd40-8a7e-463c-9a4d-443dec223a1a" ] } ], "mendeley" : { "formattedCitation" : "(Colombia. Congreso de la Rep\u00fablica, 2010)", "plainTextFormattedCitation" : "(Colombia. Congreso de la Rep\u00fablica, 2010)", "previouslyFormattedCitation" : "(Colombia. Congreso de la Rep\u00fablica, 2010)"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2010)</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Congreso de la Rep\u00fablica", "given" : "", "non-dropping-particle" : "", "parse-names" : false, "suffix" : "" } ], "id" : "ITEM-1", "issued" : { "date-parts" : [ [ "2006" ] ] }, "publisher" : "Diario Oficial", "publisher-place" : "Bogota\u0301", "title" : "Ley 1098 de 2006 (noviembre 8): por la cual se expide el C\u00f3digo de la Infancia y la Adolescencia en Colombia", "type" : "book" }, "uris" : [ "http://www.mendeley.com/documents/?uuid=e7e9b525-0b61-4baa-b722-7e5ebb0288b7" ] } ], "mendeley" : { "formattedCitation" : "(Colombia. Congreso de la Rep\u00fablica, 2006)", "plainTextFormattedCitation" : "(Colombia. Congreso de la Rep\u00fablica, 2006)", "previouslyFormattedCitation" : "(Colombia. Congreso de la Rep\u00fablica, 2006)"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Congreso de la República, 2006)</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Contralor\u00eda General de la Naci\u00f3n", "given" : "", "non-dropping-particle" : "", "parse-names" : false, "suffix" : "" } ], "id" : "ITEM-1", "issued" : { "date-parts" : [ [ "2003" ] ] }, "publisher" : "Contralor\u00eda", "publisher-place" : "Bogot\u00e1", "title" : "La deserci\u00f3n escolar en la educaci\u00f3n b\u00e1sica media", "type" : "book" }, "uris" : [ "http://www.mendeley.com/documents/?uuid=59b1f59b-5696-4f08-946c-4dffe920eb19" ] } ], "mendeley" : { "formattedCitation" : "(Colombia. Contralor\u00eda General de la Naci\u00f3n, 2003)", "plainTextFormattedCitation" : "(Colombia. Contralor\u00eda General de la Naci\u00f3n, 2003)", "previouslyFormattedCitation" : "(Colombia. Contralor\u00eda General de la Naci\u00f3n, 2003)"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Contraloría General de la Nación, 2003)</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Unidad Nacional para la Gesti\u00f3n del Riesgo de Desastres", "given" : "", "non-dropping-particle" : "", "parse-names" : false, "suffix" : "" } ], "id" : "ITEM-1", "issued" : { "date-parts" : [ [ "2012" ] ] }, "publisher" : "Sistema Nacional de Gesti\u00f3n del Riesgo de Desastres", "publisher-place" : "Bogota\u0301", "title" : "Gu\u00eda para la formulaci\u00f3n del Plan Municipal de Gesti\u00f3n del Riesgo de Desastres", "type" : "book" }, "uris" : [ "http://www.mendeley.com/documents/?uuid=834b613d-14e9-4084-8123-3e9b4dc2b962" ] } ], "mendeley" : { "formattedCitation" : "(Colombia. Unidad Nacional para la Gesti\u00f3n del Riesgo de Desastres, 2012)", "plainTextFormattedCitation" : "(Colombia. Unidad Nacional para la Gesti\u00f3n del Riesgo de Desastres, 2012)", "previouslyFormattedCitation" : "(Colombia. Unidad Nacional para la Gesti\u00f3n del Riesgo de Desastres,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Unidad Nacional para la Gestión del Riesgo de Desastres, 2012)</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Nacional de Estad\u00edstica -DANE-", "given" : "", "non-dropping-particle" : "", "parse-names" : false, "suffix" : "" } ], "id" : "ITEM-1", "issued" : { "date-parts" : [ [ "2011" ] ] }, "publisher" : "DANE", "publisher-place" : "Bogota\u0301", "title" : "Encuesta de convivencia escolar y circunstancias que la afectan - ECECA, para estudiantes de 5\u00ba a 11\u00ba de Bogot\u00e1", "type" : "book" }, "uris" : [ "http://www.mendeley.com/documents/?uuid=5217f7d3-bd13-4e4f-b52a-af4628fb755f" ] } ], "mendeley" : { "formattedCitation" : "(Colombia. Departamento Administrativo Nacional de Estad\u00edstica -DANE-, 2011)", "plainTextFormattedCitation" : "(Colombia. Departamento Administrativo Nacional de Estad\u00edstica -DANE-, 2011)", "previouslyFormattedCitation" : "(Colombia. Departamento Administrativo Nacional de Estad\u00edstica -DANE-, 2011)"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Nacional de Estadística -DANE-, 2011)</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Departamento Administrativo de Ciencia Tecnolog\u00eda e Innovaci\u00f3n -Colciencias-", "given" : "", "non-dropping-particle" : "", "parse-names" : false, "suffix" : "" } ], "id" : "ITEM-1", "issued" : { "date-parts" : [ [ "2015" ] ] }, "publisher" : "Colciencias", "publisher-place" : "Bogot\u00e1", "title" : "Resultados finales de la Convocatoria Nacional para el Reconocimiento y Medici\u00f3n de Grupos de Investigaci\u00f3n, Desarrollo Tecnol\u00f3gico o de Innovaci\u00f3n y para el Reconocimiento de Investigadores del SNCTeI", "type" : "book" }, "uris" : [ "http://www.mendeley.com/documents/?uuid=d17ce864-82ff-4f20-8cdc-790a002fa3b5" ] } ], "mendeley" : { "formattedCitation" : "(Colombia. Departamento Administrativo de Ciencia Tecnolog\u00eda e Innovaci\u00f3n -Colciencias-, 2015)", "plainTextFormattedCitation" : "(Colombia. Departamento Administrativo de Ciencia Tecnolog\u00eda e Innovaci\u00f3n -Colciencias-, 2015)", "previouslyFormattedCitation" : "(Colombia. Departamento Administrativo de Ciencia Tecnolog\u00eda e Innovaci\u00f3n -Colciencias-, 2015)"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Departamento Administrativo de Ciencia Tecnología e Innovación -Colciencias-, 2015)</w:t>
      </w:r>
      <w:r w:rsidRPr="007F0415">
        <w:rPr>
          <w:rFonts w:cs="Times New Roman"/>
          <w:color w:val="0070C0"/>
          <w:szCs w:val="24"/>
        </w:rPr>
        <w:fldChar w:fldCharType="end"/>
      </w:r>
      <w:r w:rsidRPr="007F0415">
        <w:rPr>
          <w:rFonts w:cs="Times New Roman"/>
          <w:color w:val="0070C0"/>
          <w:szCs w:val="24"/>
        </w:rPr>
        <w:t xml:space="preserve"> - </w:t>
      </w:r>
      <w:r w:rsidRPr="007F0415">
        <w:rPr>
          <w:rFonts w:cs="Times New Roman"/>
          <w:color w:val="0070C0"/>
          <w:szCs w:val="24"/>
        </w:rPr>
        <w:fldChar w:fldCharType="begin" w:fldLock="1"/>
      </w:r>
      <w:r w:rsidRPr="007F0415">
        <w:rPr>
          <w:rFonts w:cs="Times New Roman"/>
          <w:color w:val="0070C0"/>
          <w:szCs w:val="24"/>
        </w:rPr>
        <w:instrText>ADDIN CSL_CITATION { "citationItems" : [ { "id" : "ITEM-1", "itemData" : { "author" : [ { "dropping-particle" : "", "family" : "Colombia. Procuradur\u00eda General de la Naci\u00f3n", "given" : "", "non-dropping-particle" : "", "parse-names" : false, "suffix" : "" } ], "id" : "ITEM-1", "issued" : { "date-parts" : [ [ "2012" ] ] }, "publisher" : "Procuradur\u00eda General de la Naci\u00f3n", "publisher-place" : "Bogot\u00e1", "title" : "Financiamiento del Sistema General de Seguridad Social en Salud: seguimiento y control preventivo a las pol\u00edticas p\u00fablicas", "type" : "book" }, "uris" : [ "http://www.mendeley.com/documents/?uuid=879352ab-83d4-42f6-91b5-1741423a4851" ] } ], "mendeley" : { "formattedCitation" : "(Colombia. Procuradur\u00eda General de la Naci\u00f3n, 2012)", "plainTextFormattedCitation" : "(Colombia. Procuradur\u00eda General de la Naci\u00f3n, 2012)" }, "properties" : { "noteIndex" : 0 }, "schema" : "https://github.com/citation-style-language/schema/raw/master/csl-citation.json" }</w:instrText>
      </w:r>
      <w:r w:rsidRPr="007F0415">
        <w:rPr>
          <w:rFonts w:cs="Times New Roman"/>
          <w:color w:val="0070C0"/>
          <w:szCs w:val="24"/>
        </w:rPr>
        <w:fldChar w:fldCharType="separate"/>
      </w:r>
      <w:r w:rsidRPr="007F0415">
        <w:rPr>
          <w:rFonts w:cs="Times New Roman"/>
          <w:noProof/>
          <w:color w:val="0070C0"/>
          <w:szCs w:val="24"/>
        </w:rPr>
        <w:t>(Colombia. Procuraduría General de la Nación, 2012)</w:t>
      </w:r>
      <w:r w:rsidRPr="007F0415">
        <w:rPr>
          <w:rFonts w:cs="Times New Roman"/>
          <w:color w:val="0070C0"/>
          <w:szCs w:val="24"/>
        </w:rPr>
        <w:fldChar w:fldCharType="end"/>
      </w:r>
      <w:r w:rsidRPr="007F0415">
        <w:rPr>
          <w:rFonts w:cs="Times New Roman"/>
          <w:color w:val="0070C0"/>
          <w:szCs w:val="24"/>
        </w:rPr>
        <w:t>.</w:t>
      </w:r>
    </w:p>
    <w:p w14:paraId="4EE238DE" w14:textId="77777777" w:rsidR="00572C56" w:rsidRPr="007F0415" w:rsidRDefault="00572C56" w:rsidP="00572C56">
      <w:pPr>
        <w:rPr>
          <w:rFonts w:cs="Times New Roman"/>
          <w:color w:val="0070C0"/>
          <w:szCs w:val="24"/>
        </w:rPr>
      </w:pPr>
    </w:p>
    <w:p w14:paraId="57AC6E78" w14:textId="77777777" w:rsidR="00572C56" w:rsidRPr="007F0415" w:rsidRDefault="00572C56" w:rsidP="00572C56">
      <w:pPr>
        <w:jc w:val="center"/>
        <w:rPr>
          <w:rFonts w:cs="Times New Roman"/>
          <w:b/>
          <w:color w:val="0070C0"/>
          <w:szCs w:val="24"/>
        </w:rPr>
      </w:pPr>
      <w:r w:rsidRPr="007F0415">
        <w:rPr>
          <w:rFonts w:cs="Times New Roman"/>
          <w:b/>
          <w:color w:val="0070C0"/>
          <w:szCs w:val="24"/>
        </w:rPr>
        <w:t>Referencias</w:t>
      </w:r>
    </w:p>
    <w:p w14:paraId="0D16D8EC" w14:textId="77777777" w:rsidR="00572C56" w:rsidRPr="007F0415" w:rsidRDefault="00572C56" w:rsidP="00572C56">
      <w:pPr>
        <w:jc w:val="center"/>
        <w:rPr>
          <w:rFonts w:cs="Times New Roman"/>
          <w:b/>
          <w:color w:val="0070C0"/>
          <w:szCs w:val="24"/>
        </w:rPr>
      </w:pPr>
    </w:p>
    <w:p w14:paraId="408C9BB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color w:val="0070C0"/>
          <w:szCs w:val="24"/>
        </w:rPr>
        <w:fldChar w:fldCharType="begin" w:fldLock="1"/>
      </w:r>
      <w:r w:rsidRPr="00F30107">
        <w:rPr>
          <w:rFonts w:cs="Times New Roman"/>
          <w:color w:val="0070C0"/>
          <w:szCs w:val="24"/>
        </w:rPr>
        <w:instrText xml:space="preserve">ADDIN Mendeley Bibliography CSL_BIBLIOGRAPHY </w:instrText>
      </w:r>
      <w:r w:rsidRPr="00F30107">
        <w:rPr>
          <w:rFonts w:cs="Times New Roman"/>
          <w:color w:val="0070C0"/>
          <w:szCs w:val="24"/>
        </w:rPr>
        <w:fldChar w:fldCharType="separate"/>
      </w:r>
      <w:r w:rsidRPr="00F30107">
        <w:rPr>
          <w:rFonts w:cs="Times New Roman"/>
          <w:noProof/>
          <w:color w:val="0070C0"/>
          <w:szCs w:val="24"/>
        </w:rPr>
        <w:t xml:space="preserve">Colombia. Congreso de la República. (1994). </w:t>
      </w:r>
      <w:r w:rsidRPr="00F30107">
        <w:rPr>
          <w:rFonts w:cs="Times New Roman"/>
          <w:i/>
          <w:iCs/>
          <w:noProof/>
          <w:color w:val="0070C0"/>
          <w:szCs w:val="24"/>
        </w:rPr>
        <w:t>Ley 133 de 1994 (mayo 23): por la cual se desarrolla el Decreto de Libertad Religiosa y de Cultos, reconocido en el artículo 19 de la Constitución Política</w:t>
      </w:r>
      <w:r w:rsidRPr="00F30107">
        <w:rPr>
          <w:rFonts w:cs="Times New Roman"/>
          <w:noProof/>
          <w:color w:val="0070C0"/>
          <w:szCs w:val="24"/>
        </w:rPr>
        <w:t>. Bogotá: Diario Oficial.</w:t>
      </w:r>
    </w:p>
    <w:p w14:paraId="6D3EAE5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(2006). </w:t>
      </w:r>
      <w:r w:rsidRPr="00F30107">
        <w:rPr>
          <w:rFonts w:cs="Times New Roman"/>
          <w:i/>
          <w:iCs/>
          <w:noProof/>
          <w:color w:val="0070C0"/>
          <w:szCs w:val="24"/>
        </w:rPr>
        <w:t>Ley 1098 de 2006 (noviembre 8): por la cual se expide el Código de la Infancia y la Adolescencia en Colombia</w:t>
      </w:r>
      <w:r w:rsidRPr="00F30107">
        <w:rPr>
          <w:rFonts w:cs="Times New Roman"/>
          <w:noProof/>
          <w:color w:val="0070C0"/>
          <w:szCs w:val="24"/>
        </w:rPr>
        <w:t>. Bogotá: Diario Oficial.</w:t>
      </w:r>
    </w:p>
    <w:p w14:paraId="18B3514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(2010). </w:t>
      </w:r>
      <w:r w:rsidRPr="00F30107">
        <w:rPr>
          <w:rFonts w:cs="Times New Roman"/>
          <w:i/>
          <w:iCs/>
          <w:noProof/>
          <w:color w:val="0070C0"/>
          <w:szCs w:val="24"/>
        </w:rPr>
        <w:t>Código penal y de procedimiento penal anotado</w:t>
      </w:r>
      <w:r w:rsidRPr="00F30107">
        <w:rPr>
          <w:rFonts w:cs="Times New Roman"/>
          <w:noProof/>
          <w:color w:val="0070C0"/>
          <w:szCs w:val="24"/>
        </w:rPr>
        <w:t>. Bogotá: Leyer.</w:t>
      </w:r>
    </w:p>
    <w:p w14:paraId="32417BBD"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Congreso de la República. (2014). </w:t>
      </w:r>
      <w:r w:rsidRPr="00F30107">
        <w:rPr>
          <w:rFonts w:cs="Times New Roman"/>
          <w:i/>
          <w:iCs/>
          <w:noProof/>
          <w:color w:val="0070C0"/>
          <w:szCs w:val="24"/>
        </w:rPr>
        <w:t>Ley 1733 de 2014: Ley Consuelo Devis Saavedra, mediante la cual se regulan los servicios de cuidados paliativos para el manejo integral de pacientes con enfermedades terminales, crónicas, degenerativas e irreversibles en cualquier fase de la enfermedad de</w:t>
      </w:r>
      <w:r w:rsidRPr="00F30107">
        <w:rPr>
          <w:rFonts w:cs="Times New Roman"/>
          <w:noProof/>
          <w:color w:val="0070C0"/>
          <w:szCs w:val="24"/>
        </w:rPr>
        <w:t>. Bogotá: Diario Oficial.</w:t>
      </w:r>
    </w:p>
    <w:p w14:paraId="1534D9EE"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Contraloría General de la Nación. (2003). </w:t>
      </w:r>
      <w:r w:rsidRPr="00F30107">
        <w:rPr>
          <w:rFonts w:cs="Times New Roman"/>
          <w:i/>
          <w:iCs/>
          <w:noProof/>
          <w:color w:val="0070C0"/>
          <w:szCs w:val="24"/>
        </w:rPr>
        <w:t>La deserción escolar en la educación básica media</w:t>
      </w:r>
      <w:r w:rsidRPr="00F30107">
        <w:rPr>
          <w:rFonts w:cs="Times New Roman"/>
          <w:noProof/>
          <w:color w:val="0070C0"/>
          <w:szCs w:val="24"/>
        </w:rPr>
        <w:t>. Bogotá: Contraloría.</w:t>
      </w:r>
    </w:p>
    <w:p w14:paraId="279931E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(2003a). </w:t>
      </w:r>
      <w:r w:rsidRPr="00F30107">
        <w:rPr>
          <w:rFonts w:cs="Times New Roman"/>
          <w:i/>
          <w:iCs/>
          <w:noProof/>
          <w:color w:val="0070C0"/>
          <w:szCs w:val="24"/>
        </w:rPr>
        <w:t>Sentencia SU.805 de 2003: vía de hecho en proceso de lanzamiento por ocupacion de hecho / debido proceso de querellados - vulneración por actuaciones arbitrarias. M. P. Jaime Córdoba Triviño</w:t>
      </w:r>
      <w:r w:rsidRPr="00F30107">
        <w:rPr>
          <w:rFonts w:cs="Times New Roman"/>
          <w:noProof/>
          <w:color w:val="0070C0"/>
          <w:szCs w:val="24"/>
        </w:rPr>
        <w:t>. Bogotá: Corte Constitucional.</w:t>
      </w:r>
    </w:p>
    <w:p w14:paraId="3B1BB4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(2003b). </w:t>
      </w:r>
      <w:r w:rsidRPr="00F30107">
        <w:rPr>
          <w:rFonts w:cs="Times New Roman"/>
          <w:i/>
          <w:iCs/>
          <w:noProof/>
          <w:color w:val="0070C0"/>
          <w:szCs w:val="24"/>
        </w:rPr>
        <w:t>Sentencia T-361 de 2003: acción de tutela instaurada por Elkis Patricia Jiménez Castro contra la Universidad Cooperativa de Colombia – Seccional Santa Marta. M.P. Manuel José Cepeda Espinosa</w:t>
      </w:r>
      <w:r w:rsidRPr="00F30107">
        <w:rPr>
          <w:rFonts w:cs="Times New Roman"/>
          <w:noProof/>
          <w:color w:val="0070C0"/>
          <w:szCs w:val="24"/>
        </w:rPr>
        <w:t>. Bogotá: Corte Constitucional.</w:t>
      </w:r>
    </w:p>
    <w:p w14:paraId="30EEF0D8"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Corte Constitucional. (2006). </w:t>
      </w:r>
      <w:r w:rsidRPr="00F30107">
        <w:rPr>
          <w:rFonts w:cs="Times New Roman"/>
          <w:i/>
          <w:iCs/>
          <w:noProof/>
          <w:color w:val="0070C0"/>
          <w:szCs w:val="24"/>
        </w:rPr>
        <w:t>Sentencia T-264 de 2006: acción de tutela instaurada por Fanny Stella Lesmes Galarza, en representación de su menor hijo Paul Andrés Rodríguez Lesmes contra la Universidad de los Andes. M.P. Jaime Araújo Rentería</w:t>
      </w:r>
      <w:r w:rsidRPr="00F30107">
        <w:rPr>
          <w:rFonts w:cs="Times New Roman"/>
          <w:noProof/>
          <w:color w:val="0070C0"/>
          <w:szCs w:val="24"/>
        </w:rPr>
        <w:t>. Bogotá: Corte Constitucional.</w:t>
      </w:r>
    </w:p>
    <w:p w14:paraId="599A577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de Ciencia Tecnología e Innovación -Colciencias-. (2015). </w:t>
      </w:r>
      <w:r w:rsidRPr="00F30107">
        <w:rPr>
          <w:rFonts w:cs="Times New Roman"/>
          <w:i/>
          <w:iCs/>
          <w:noProof/>
          <w:color w:val="0070C0"/>
          <w:szCs w:val="24"/>
        </w:rPr>
        <w:t xml:space="preserve">Resultados finales de la Convocatoria Nacional para el Reconocimiento y Medición </w:t>
      </w:r>
      <w:r w:rsidRPr="00F30107">
        <w:rPr>
          <w:rFonts w:cs="Times New Roman"/>
          <w:i/>
          <w:iCs/>
          <w:noProof/>
          <w:color w:val="0070C0"/>
          <w:szCs w:val="24"/>
        </w:rPr>
        <w:lastRenderedPageBreak/>
        <w:t>de Grupos de Investigación, Desarrollo Tecnológico o de Innovación y para el Reconocimiento de Investigadores del SNCTeI</w:t>
      </w:r>
      <w:r w:rsidRPr="00F30107">
        <w:rPr>
          <w:rFonts w:cs="Times New Roman"/>
          <w:noProof/>
          <w:color w:val="0070C0"/>
          <w:szCs w:val="24"/>
        </w:rPr>
        <w:t>. Bogotá: Colciencias.</w:t>
      </w:r>
    </w:p>
    <w:p w14:paraId="1119AD7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Departamento Administrativo Nacional de Estadística -DANE-. (2011). </w:t>
      </w:r>
      <w:r w:rsidRPr="00F30107">
        <w:rPr>
          <w:rFonts w:cs="Times New Roman"/>
          <w:i/>
          <w:iCs/>
          <w:noProof/>
          <w:color w:val="0070C0"/>
          <w:szCs w:val="24"/>
        </w:rPr>
        <w:t>Encuesta de convivencia escolar y circunstancias que la afectan - ECECA, para estudiantes de 5</w:t>
      </w:r>
      <w:r w:rsidRPr="00F30107">
        <w:rPr>
          <w:rFonts w:cs="Times New Roman"/>
          <w:i/>
          <w:iCs/>
          <w:noProof/>
          <w:color w:val="0070C0"/>
          <w:szCs w:val="24"/>
          <w:vertAlign w:val="superscript"/>
        </w:rPr>
        <w:t>o</w:t>
      </w:r>
      <w:r w:rsidRPr="00F30107">
        <w:rPr>
          <w:rFonts w:cs="Times New Roman"/>
          <w:i/>
          <w:iCs/>
          <w:noProof/>
          <w:color w:val="0070C0"/>
          <w:szCs w:val="24"/>
        </w:rPr>
        <w:t xml:space="preserve"> a 11</w:t>
      </w:r>
      <w:r w:rsidRPr="00F30107">
        <w:rPr>
          <w:rFonts w:cs="Times New Roman"/>
          <w:i/>
          <w:iCs/>
          <w:noProof/>
          <w:color w:val="0070C0"/>
          <w:szCs w:val="24"/>
          <w:vertAlign w:val="superscript"/>
        </w:rPr>
        <w:t>o</w:t>
      </w:r>
      <w:r w:rsidRPr="00F30107">
        <w:rPr>
          <w:rFonts w:cs="Times New Roman"/>
          <w:i/>
          <w:iCs/>
          <w:noProof/>
          <w:color w:val="0070C0"/>
          <w:szCs w:val="24"/>
        </w:rPr>
        <w:t xml:space="preserve"> de Bogotá</w:t>
      </w:r>
      <w:r w:rsidRPr="00F30107">
        <w:rPr>
          <w:rFonts w:cs="Times New Roman"/>
          <w:noProof/>
          <w:color w:val="0070C0"/>
          <w:szCs w:val="24"/>
        </w:rPr>
        <w:t>. Bogotá: DANE.</w:t>
      </w:r>
    </w:p>
    <w:p w14:paraId="2120B481"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Ambiente Vivienda y Desarrollo Territorial. (2007). </w:t>
      </w:r>
      <w:r w:rsidRPr="00F30107">
        <w:rPr>
          <w:rFonts w:cs="Times New Roman"/>
          <w:i/>
          <w:iCs/>
          <w:noProof/>
          <w:color w:val="0070C0"/>
          <w:szCs w:val="24"/>
        </w:rPr>
        <w:t>Decreto 3600 de 2007: por el cual se Reglamentan las Disposiciones de las Leyes 99 de 1993 y 388 de 1997 Relativas a las Determinantes de Ordenamiento del Suelo Rural y al Desarrollo de Actuaciones Urbanísticas de Parcelación y Edificación...</w:t>
      </w:r>
      <w:r w:rsidRPr="00F30107">
        <w:rPr>
          <w:rFonts w:cs="Times New Roman"/>
          <w:noProof/>
          <w:color w:val="0070C0"/>
          <w:szCs w:val="24"/>
        </w:rPr>
        <w:t xml:space="preserve"> Bogotá: Diario Oficial.</w:t>
      </w:r>
    </w:p>
    <w:p w14:paraId="7EB97F84"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Comunicaciones. (2001). </w:t>
      </w:r>
      <w:r w:rsidRPr="00F30107">
        <w:rPr>
          <w:rFonts w:cs="Times New Roman"/>
          <w:i/>
          <w:iCs/>
          <w:noProof/>
          <w:color w:val="0070C0"/>
          <w:szCs w:val="24"/>
        </w:rPr>
        <w:t>Resolución 000797 DE 2001 (junio 8): por la cual se atribuyen unas bandas de frecuencias radioeléctricas para su libre utilización dentro del territorio nacional</w:t>
      </w:r>
      <w:r w:rsidRPr="00F30107">
        <w:rPr>
          <w:rFonts w:cs="Times New Roman"/>
          <w:noProof/>
          <w:color w:val="0070C0"/>
          <w:szCs w:val="24"/>
        </w:rPr>
        <w:t>. Bogotá: Diario Oficial.</w:t>
      </w:r>
    </w:p>
    <w:p w14:paraId="2D5DF62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Educación Nacional. (2006). </w:t>
      </w:r>
      <w:r w:rsidRPr="00F30107">
        <w:rPr>
          <w:rFonts w:cs="Times New Roman"/>
          <w:i/>
          <w:iCs/>
          <w:noProof/>
          <w:color w:val="0070C0"/>
          <w:szCs w:val="24"/>
        </w:rPr>
        <w:t>Plan Decenal de Educación 2006-2016: Pacto Social por la Educación</w:t>
      </w:r>
      <w:r w:rsidRPr="00F30107">
        <w:rPr>
          <w:rFonts w:cs="Times New Roman"/>
          <w:noProof/>
          <w:color w:val="0070C0"/>
          <w:szCs w:val="24"/>
        </w:rPr>
        <w:t>. Bogotá: Ministerio de Educación Nacional.</w:t>
      </w:r>
    </w:p>
    <w:p w14:paraId="08B9BC5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Colombia. Ministerio de Hacienda y Crédito Público. Superintendencia Financiera. (2006). Circular Externa 048 de 2006 (diciembre 22). Bogotá: Superfinanciera.</w:t>
      </w:r>
    </w:p>
    <w:p w14:paraId="587B44F3"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Minas y Energía. (2010). </w:t>
      </w:r>
      <w:r w:rsidRPr="00F30107">
        <w:rPr>
          <w:rFonts w:cs="Times New Roman"/>
          <w:i/>
          <w:iCs/>
          <w:noProof/>
          <w:color w:val="0070C0"/>
          <w:szCs w:val="24"/>
        </w:rPr>
        <w:t>Reglamento técnico de iluminación y alumbrado público</w:t>
      </w:r>
      <w:r w:rsidRPr="00F30107">
        <w:rPr>
          <w:rFonts w:cs="Times New Roman"/>
          <w:noProof/>
          <w:color w:val="0070C0"/>
          <w:szCs w:val="24"/>
        </w:rPr>
        <w:t>. Bogotá: Ministerio de Minas y Energìa.</w:t>
      </w:r>
    </w:p>
    <w:p w14:paraId="0C10F4F9"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Ministerio de Salud y Protección Social. (2012). </w:t>
      </w:r>
      <w:r w:rsidRPr="00F30107">
        <w:rPr>
          <w:rFonts w:cs="Times New Roman"/>
          <w:i/>
          <w:iCs/>
          <w:noProof/>
          <w:color w:val="0070C0"/>
          <w:szCs w:val="24"/>
        </w:rPr>
        <w:t>Resolución 4331 de 2012 (diciembre 19): por medio de la cual se adiciona y modifica parcialmente la Resolución 3047 de 2008 modificada por la resolución 416 de 2009</w:t>
      </w:r>
      <w:r w:rsidRPr="00F30107">
        <w:rPr>
          <w:rFonts w:cs="Times New Roman"/>
          <w:noProof/>
          <w:color w:val="0070C0"/>
          <w:szCs w:val="24"/>
        </w:rPr>
        <w:t>. Bogotá: Diario Oficial.</w:t>
      </w:r>
    </w:p>
    <w:p w14:paraId="0192AE02"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(1991). </w:t>
      </w:r>
      <w:r w:rsidRPr="00F30107">
        <w:rPr>
          <w:rFonts w:cs="Times New Roman"/>
          <w:i/>
          <w:iCs/>
          <w:noProof/>
          <w:color w:val="0070C0"/>
          <w:szCs w:val="24"/>
        </w:rPr>
        <w:t>Constitución Política de Colombia.</w:t>
      </w:r>
      <w:r w:rsidRPr="00F30107">
        <w:rPr>
          <w:rFonts w:cs="Times New Roman"/>
          <w:noProof/>
          <w:color w:val="0070C0"/>
          <w:szCs w:val="24"/>
        </w:rPr>
        <w:t xml:space="preserve"> Bogotá: Presidencia de la República.</w:t>
      </w:r>
    </w:p>
    <w:p w14:paraId="732A2305"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Presidencia de la República. (1998). </w:t>
      </w:r>
      <w:r w:rsidRPr="00F30107">
        <w:rPr>
          <w:rFonts w:cs="Times New Roman"/>
          <w:i/>
          <w:iCs/>
          <w:noProof/>
          <w:color w:val="0070C0"/>
          <w:szCs w:val="24"/>
        </w:rPr>
        <w:t>Decreto 1504 de 1998: por el cual se Reglamenta el Manejo del Espacio Público en los Planes de Ordenamiento Territorial</w:t>
      </w:r>
      <w:r w:rsidRPr="00F30107">
        <w:rPr>
          <w:rFonts w:cs="Times New Roman"/>
          <w:noProof/>
          <w:color w:val="0070C0"/>
          <w:szCs w:val="24"/>
        </w:rPr>
        <w:t>. Bogotá: Diario Oficial.</w:t>
      </w:r>
    </w:p>
    <w:p w14:paraId="328E5BA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Procuraduría General de la Nación. (2012). </w:t>
      </w:r>
      <w:r w:rsidRPr="00F30107">
        <w:rPr>
          <w:rFonts w:cs="Times New Roman"/>
          <w:i/>
          <w:iCs/>
          <w:noProof/>
          <w:color w:val="0070C0"/>
          <w:szCs w:val="24"/>
        </w:rPr>
        <w:t>Financiamiento del Sistema General de Seguridad Social en Salud: seguimiento y control preventivo a las políticas públicas</w:t>
      </w:r>
      <w:r w:rsidRPr="00F30107">
        <w:rPr>
          <w:rFonts w:cs="Times New Roman"/>
          <w:noProof/>
          <w:color w:val="0070C0"/>
          <w:szCs w:val="24"/>
        </w:rPr>
        <w:t>. Bogotá: Procuraduría General de la Nación.</w:t>
      </w:r>
    </w:p>
    <w:p w14:paraId="1A5FA73C"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szCs w:val="24"/>
        </w:rPr>
      </w:pPr>
      <w:r w:rsidRPr="00F30107">
        <w:rPr>
          <w:rFonts w:cs="Times New Roman"/>
          <w:noProof/>
          <w:color w:val="0070C0"/>
          <w:szCs w:val="24"/>
        </w:rPr>
        <w:t xml:space="preserve">Colombia. Unidad Nacional para la Gestión del Riesgo de Desastres. (2012). </w:t>
      </w:r>
      <w:r w:rsidRPr="00F30107">
        <w:rPr>
          <w:rFonts w:cs="Times New Roman"/>
          <w:i/>
          <w:iCs/>
          <w:noProof/>
          <w:color w:val="0070C0"/>
          <w:szCs w:val="24"/>
        </w:rPr>
        <w:t>Guía para la formulación del Plan Municipal de Gestión del Riesgo de Desastres</w:t>
      </w:r>
      <w:r w:rsidRPr="00F30107">
        <w:rPr>
          <w:rFonts w:cs="Times New Roman"/>
          <w:noProof/>
          <w:color w:val="0070C0"/>
          <w:szCs w:val="24"/>
        </w:rPr>
        <w:t>. Bogotá: Sistema Nacional de Gestión del Riesgo de Desastres.</w:t>
      </w:r>
    </w:p>
    <w:p w14:paraId="629F62CA" w14:textId="77777777" w:rsidR="00572C56" w:rsidRPr="00F30107" w:rsidRDefault="00572C56" w:rsidP="00572C56">
      <w:pPr>
        <w:widowControl w:val="0"/>
        <w:autoSpaceDE w:val="0"/>
        <w:autoSpaceDN w:val="0"/>
        <w:adjustRightInd w:val="0"/>
        <w:spacing w:after="160" w:line="240" w:lineRule="auto"/>
        <w:ind w:left="480" w:hanging="480"/>
        <w:rPr>
          <w:rFonts w:cs="Times New Roman"/>
          <w:noProof/>
          <w:color w:val="0070C0"/>
        </w:rPr>
      </w:pPr>
      <w:r w:rsidRPr="00F30107">
        <w:rPr>
          <w:rFonts w:cs="Times New Roman"/>
          <w:noProof/>
          <w:color w:val="0070C0"/>
          <w:szCs w:val="24"/>
        </w:rPr>
        <w:t xml:space="preserve">España. Ministerio de Trabajo y Asuntos Sociales. Instituto Nacional de Seguridad e Higiene en el Trabajo. (1996). </w:t>
      </w:r>
      <w:r w:rsidRPr="00F30107">
        <w:rPr>
          <w:rFonts w:cs="Times New Roman"/>
          <w:i/>
          <w:iCs/>
          <w:noProof/>
          <w:color w:val="0070C0"/>
          <w:szCs w:val="24"/>
        </w:rPr>
        <w:t>Evaluación de riesgos laborales</w:t>
      </w:r>
      <w:r w:rsidRPr="00F30107">
        <w:rPr>
          <w:rFonts w:cs="Times New Roman"/>
          <w:noProof/>
          <w:color w:val="0070C0"/>
          <w:szCs w:val="24"/>
        </w:rPr>
        <w:t>. Madrid: INSHT.</w:t>
      </w:r>
    </w:p>
    <w:p w14:paraId="4AFC86AB" w14:textId="70C3ECAA" w:rsidR="00572C56" w:rsidRDefault="00572C56" w:rsidP="00572C56">
      <w:pPr>
        <w:rPr>
          <w:rFonts w:cs="Times New Roman"/>
          <w:szCs w:val="24"/>
        </w:rPr>
      </w:pPr>
      <w:r w:rsidRPr="00F30107">
        <w:rPr>
          <w:rFonts w:cs="Times New Roman"/>
          <w:color w:val="0070C0"/>
          <w:szCs w:val="24"/>
        </w:rPr>
        <w:fldChar w:fldCharType="end"/>
      </w:r>
    </w:p>
    <w:p w14:paraId="42861DCC" w14:textId="5780BE88" w:rsidR="00090EB0" w:rsidRDefault="00090EB0" w:rsidP="00781195">
      <w:pPr>
        <w:jc w:val="center"/>
        <w:rPr>
          <w:rFonts w:cs="Times New Roman"/>
          <w:szCs w:val="24"/>
        </w:rPr>
      </w:pPr>
    </w:p>
    <w:p w14:paraId="2C09D4E1" w14:textId="2CC75FA7" w:rsidR="005F38F9" w:rsidRDefault="005F38F9" w:rsidP="00781195">
      <w:pPr>
        <w:jc w:val="center"/>
        <w:rPr>
          <w:rFonts w:cs="Times New Roman"/>
          <w:szCs w:val="24"/>
        </w:rPr>
      </w:pPr>
    </w:p>
    <w:sectPr w:rsidR="005F38F9" w:rsidSect="00D724E6">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or" w:initials="A">
    <w:p w14:paraId="353A56F1" w14:textId="64B1F27F" w:rsidR="003E015F" w:rsidRDefault="003E015F" w:rsidP="00C118A3">
      <w:pPr>
        <w:pStyle w:val="Textocomentario"/>
      </w:pPr>
      <w:r>
        <w:rPr>
          <w:rStyle w:val="Refdecomentario"/>
        </w:rPr>
        <w:annotationRef/>
      </w:r>
      <w:r w:rsidRPr="00580BC3">
        <w:rPr>
          <w:b/>
        </w:rPr>
        <w:t>Estilo</w:t>
      </w:r>
      <w:r>
        <w:t>: APA, 6ta ed. (2010).</w:t>
      </w:r>
      <w:r>
        <w:rPr>
          <w:rStyle w:val="Refdecomentario"/>
        </w:rPr>
        <w:annotationRef/>
      </w:r>
      <w:r>
        <w:t xml:space="preserve"> - </w:t>
      </w:r>
      <w:r w:rsidRPr="00580BC3">
        <w:rPr>
          <w:b/>
        </w:rPr>
        <w:t>Márgenes</w:t>
      </w:r>
      <w:r>
        <w:t>: 2.5 cms.</w:t>
      </w:r>
      <w:r>
        <w:br/>
        <w:t xml:space="preserve">- </w:t>
      </w:r>
      <w:r w:rsidRPr="00580BC3">
        <w:rPr>
          <w:b/>
        </w:rPr>
        <w:t>Fuente</w:t>
      </w:r>
      <w:r>
        <w:t xml:space="preserve">: Times New Roman. - </w:t>
      </w:r>
      <w:r w:rsidRPr="00074C3E">
        <w:rPr>
          <w:b/>
        </w:rPr>
        <w:t>Tamaño</w:t>
      </w:r>
      <w:r>
        <w:t>: 12 en párrafos; 9-12 en tablas; 10 en notas y leyendas.</w:t>
      </w:r>
      <w:r>
        <w:br/>
        <w:t xml:space="preserve">- </w:t>
      </w:r>
      <w:r w:rsidRPr="00580BC3">
        <w:rPr>
          <w:b/>
        </w:rPr>
        <w:t>Interlineado</w:t>
      </w:r>
      <w:r>
        <w:t xml:space="preserve">: 1.5 en párrafos; 1.0, 1.5, 2.0 en datos de tablas. - </w:t>
      </w:r>
      <w:r w:rsidRPr="00580BC3">
        <w:rPr>
          <w:b/>
        </w:rPr>
        <w:t>Texto</w:t>
      </w:r>
      <w:r>
        <w:t>: Justificado (no adoptamos recomendación APA de alinear a la izquierda, consideramos que reduce la estética de la diagramación).</w:t>
      </w:r>
    </w:p>
  </w:comment>
  <w:comment w:id="1" w:author="Autor" w:initials="A">
    <w:p w14:paraId="59578F2F" w14:textId="31E10374" w:rsidR="003E015F" w:rsidRDefault="003E015F" w:rsidP="00C118A3">
      <w:pPr>
        <w:pStyle w:val="Textocomentario"/>
      </w:pPr>
      <w:r>
        <w:rPr>
          <w:rStyle w:val="Refdecomentario"/>
        </w:rPr>
        <w:annotationRef/>
      </w:r>
      <w:r>
        <w:t>Ejemplo de t</w:t>
      </w:r>
      <w:r>
        <w:rPr>
          <w:rStyle w:val="Refdecomentario"/>
        </w:rPr>
        <w:annotationRef/>
      </w:r>
      <w:r>
        <w:t>ítulo y subtítulo (en minúscula, y mayúscula cuando lo amerite: nombres propios, siglas, etc.).</w:t>
      </w:r>
    </w:p>
  </w:comment>
  <w:comment w:id="2" w:author="Autor" w:initials="A">
    <w:p w14:paraId="78AA8C32" w14:textId="77777777" w:rsidR="003E015F" w:rsidRDefault="003E015F" w:rsidP="00DA4501">
      <w:pPr>
        <w:pStyle w:val="Textocomentario"/>
      </w:pPr>
      <w:r>
        <w:rPr>
          <w:rStyle w:val="Refdecomentario"/>
        </w:rPr>
        <w:annotationRef/>
      </w:r>
    </w:p>
    <w:p w14:paraId="41D162C2" w14:textId="77777777" w:rsidR="003E015F" w:rsidRDefault="003E015F" w:rsidP="00DA4501">
      <w:pPr>
        <w:pStyle w:val="Textocomentario"/>
      </w:pPr>
    </w:p>
    <w:p w14:paraId="13DF1A4E" w14:textId="19D174AE" w:rsidR="003E015F" w:rsidRDefault="003E015F" w:rsidP="00DA4501">
      <w:pPr>
        <w:pStyle w:val="Textocomentario"/>
      </w:pPr>
      <w:r>
        <w:t>ESCRIBA NOMBRES Y APELLIDOS DEL JURADO 1</w:t>
      </w:r>
    </w:p>
  </w:comment>
  <w:comment w:id="3" w:author="Autor" w:initials="A">
    <w:p w14:paraId="7100F009" w14:textId="77777777" w:rsidR="003E015F" w:rsidRDefault="003E015F" w:rsidP="00DA4501">
      <w:pPr>
        <w:pStyle w:val="Textocomentario"/>
      </w:pPr>
      <w:r>
        <w:rPr>
          <w:rStyle w:val="Refdecomentario"/>
        </w:rPr>
        <w:annotationRef/>
      </w:r>
    </w:p>
    <w:p w14:paraId="4C0570F8" w14:textId="77777777" w:rsidR="003E015F" w:rsidRDefault="003E015F" w:rsidP="00DA4501">
      <w:pPr>
        <w:pStyle w:val="Textocomentario"/>
      </w:pPr>
    </w:p>
    <w:p w14:paraId="07CBC2EC" w14:textId="77777777" w:rsidR="003E015F" w:rsidRDefault="003E015F" w:rsidP="00DA4501">
      <w:pPr>
        <w:pStyle w:val="Textocomentario"/>
      </w:pPr>
      <w:r>
        <w:t>ESCRIBA NOMBRES Y APELLIDOS DEL JURADO 2</w:t>
      </w:r>
    </w:p>
  </w:comment>
  <w:comment w:id="4" w:author="Autor" w:initials="A">
    <w:p w14:paraId="2F018FA2" w14:textId="77777777" w:rsidR="003E015F" w:rsidRDefault="003E015F" w:rsidP="00DA4501">
      <w:pPr>
        <w:pStyle w:val="Textocomentario"/>
      </w:pPr>
      <w:r>
        <w:rPr>
          <w:rStyle w:val="Refdecomentario"/>
        </w:rPr>
        <w:annotationRef/>
      </w:r>
    </w:p>
    <w:p w14:paraId="69F000A8" w14:textId="77777777" w:rsidR="003E015F" w:rsidRDefault="003E015F" w:rsidP="00DA4501">
      <w:pPr>
        <w:pStyle w:val="Textocomentario"/>
      </w:pPr>
    </w:p>
    <w:p w14:paraId="37561FD2" w14:textId="77777777" w:rsidR="003E015F" w:rsidRDefault="003E015F" w:rsidP="00DA4501">
      <w:pPr>
        <w:pStyle w:val="Textocomentario"/>
      </w:pPr>
      <w:r>
        <w:t>DÍA, MES Y AÑO DE LA SUSTENTACIÓN</w:t>
      </w:r>
    </w:p>
  </w:comment>
  <w:comment w:id="5" w:author="Autor" w:initials="A">
    <w:p w14:paraId="58C4D32E" w14:textId="77777777" w:rsidR="003E015F" w:rsidRDefault="003E015F">
      <w:pPr>
        <w:pStyle w:val="Textocomentario"/>
      </w:pPr>
      <w:r>
        <w:rPr>
          <w:rStyle w:val="Refdecomentario"/>
        </w:rPr>
        <w:annotationRef/>
      </w:r>
      <w:r>
        <w:t xml:space="preserve">Opcional. </w:t>
      </w:r>
    </w:p>
    <w:p w14:paraId="70ED8418" w14:textId="77777777" w:rsidR="003E015F" w:rsidRDefault="003E015F">
      <w:pPr>
        <w:pStyle w:val="Textocomentario"/>
      </w:pPr>
    </w:p>
    <w:p w14:paraId="0D632611" w14:textId="027A3560" w:rsidR="003E015F" w:rsidRDefault="003E015F">
      <w:pPr>
        <w:pStyle w:val="Textocomentario"/>
      </w:pPr>
      <w:r>
        <w:t>Procura que texto de dedicatoria y agradecimientos no exceda una página. Puedes reducir a tamaño 10 puntos el tamaño de letra.</w:t>
      </w:r>
    </w:p>
  </w:comment>
  <w:comment w:id="6" w:author="Autor" w:initials="A">
    <w:p w14:paraId="2A5938CE" w14:textId="59FA99D8" w:rsidR="003E015F" w:rsidRDefault="003E015F">
      <w:pPr>
        <w:pStyle w:val="Textocomentario"/>
      </w:pPr>
      <w:r>
        <w:rPr>
          <w:rStyle w:val="Refdecomentario"/>
        </w:rPr>
        <w:annotationRef/>
      </w:r>
      <w:r>
        <w:t>Opcional</w:t>
      </w:r>
    </w:p>
  </w:comment>
  <w:comment w:id="7" w:author="Autor" w:initials="A">
    <w:p w14:paraId="52304D5A" w14:textId="77777777" w:rsidR="003E015F" w:rsidRDefault="003E015F">
      <w:pPr>
        <w:pStyle w:val="Textocomentario"/>
      </w:pPr>
    </w:p>
    <w:p w14:paraId="1A49BD68" w14:textId="30D5BB2C" w:rsidR="003E015F" w:rsidRDefault="003E015F">
      <w:pPr>
        <w:pStyle w:val="Textocomentario"/>
      </w:pPr>
      <w:r>
        <w:t xml:space="preserve">Con los capítulos y subcapítulos previamente marcados dentro del texto, inserta la tabla de contenido. Ruta: </w:t>
      </w:r>
      <w:r>
        <w:rPr>
          <w:rStyle w:val="Refdecomentario"/>
        </w:rPr>
        <w:annotationRef/>
      </w:r>
      <w:r>
        <w:t>“Referencias” &gt; “Tabla de contenido” &gt; “Tabla automática 2”</w:t>
      </w:r>
    </w:p>
    <w:p w14:paraId="127A4B8C" w14:textId="44D47315" w:rsidR="003E015F" w:rsidRDefault="003E015F">
      <w:pPr>
        <w:pStyle w:val="Textocomentario"/>
      </w:pPr>
    </w:p>
    <w:p w14:paraId="254FC7BE" w14:textId="4A7C1822" w:rsidR="003E015F" w:rsidRDefault="003E015F">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14:paraId="00966CCA" w14:textId="77777777" w:rsidR="003E015F" w:rsidRDefault="003E015F">
      <w:pPr>
        <w:pStyle w:val="Textocomentario"/>
      </w:pPr>
    </w:p>
    <w:p w14:paraId="16070014" w14:textId="5649E86E" w:rsidR="003E015F" w:rsidRDefault="003E015F">
      <w:pPr>
        <w:pStyle w:val="Textocomentario"/>
      </w:pPr>
      <w:r>
        <w:t xml:space="preserve">Si tienes dudas, solicita asesoría en Biblioteca. </w:t>
      </w:r>
    </w:p>
    <w:p w14:paraId="67A89F29" w14:textId="6AE95FA4" w:rsidR="003E015F" w:rsidRDefault="003E015F">
      <w:pPr>
        <w:pStyle w:val="Textocomentario"/>
      </w:pPr>
      <w:r>
        <w:t xml:space="preserve"> </w:t>
      </w:r>
    </w:p>
    <w:p w14:paraId="1048F215" w14:textId="03D152D7" w:rsidR="003E015F" w:rsidRDefault="003E015F">
      <w:pPr>
        <w:pStyle w:val="Textocomentario"/>
      </w:pPr>
      <w:r>
        <w:t xml:space="preserve">Elimina la imagen como ejemplo y reemplázala con tu tabla de contenido. </w:t>
      </w:r>
    </w:p>
  </w:comment>
  <w:comment w:id="8" w:author="Autor" w:initials="A">
    <w:p w14:paraId="669404C7" w14:textId="161072C8" w:rsidR="003E015F" w:rsidRDefault="003E015F">
      <w:pPr>
        <w:pStyle w:val="Textocomentario"/>
      </w:pPr>
      <w:r>
        <w:t xml:space="preserve">Con los títulos de las tablas previamente marcados al interior del texto, inserta la lista. </w:t>
      </w:r>
      <w:r w:rsidRPr="0044014A">
        <w:rPr>
          <w:b/>
        </w:rPr>
        <w:t>Ruta</w:t>
      </w:r>
      <w:r>
        <w:t xml:space="preserve">: </w:t>
      </w:r>
      <w:r>
        <w:rPr>
          <w:rStyle w:val="Refdecomentario"/>
        </w:rPr>
        <w:annotationRef/>
      </w:r>
      <w:r>
        <w:t>“Referencias” &gt; “Insertar Tabla de Ilustraciones” &gt; “Etiqueta de título” &gt; Tabla &gt; Aceptar</w:t>
      </w:r>
    </w:p>
    <w:p w14:paraId="5EDA7268" w14:textId="77777777" w:rsidR="003E015F" w:rsidRDefault="003E015F">
      <w:pPr>
        <w:pStyle w:val="Textocomentario"/>
      </w:pPr>
    </w:p>
    <w:p w14:paraId="0974877E" w14:textId="0A583C73" w:rsidR="003E015F" w:rsidRDefault="003E015F">
      <w:pPr>
        <w:pStyle w:val="Textocomentario"/>
      </w:pPr>
      <w:r>
        <w:t>El título “Lista de tablas” no se incluye en la tabla de contenido.</w:t>
      </w:r>
    </w:p>
    <w:p w14:paraId="40A27890" w14:textId="77777777" w:rsidR="003E015F" w:rsidRDefault="003E015F">
      <w:pPr>
        <w:pStyle w:val="Textocomentario"/>
      </w:pPr>
    </w:p>
    <w:p w14:paraId="1C903FC3" w14:textId="43AF8C34" w:rsidR="003E015F" w:rsidRDefault="003E015F">
      <w:pPr>
        <w:pStyle w:val="Textocomentario"/>
      </w:pPr>
      <w:r>
        <w:t>Si tienes dudas, solicita asesoría en Biblioteca.</w:t>
      </w:r>
    </w:p>
  </w:comment>
  <w:comment w:id="9" w:author="Autor" w:initials="A">
    <w:p w14:paraId="3FA76181" w14:textId="3FA7A03A" w:rsidR="003E015F" w:rsidRDefault="003E015F" w:rsidP="00012945">
      <w:pPr>
        <w:pStyle w:val="Textocomentario"/>
      </w:pPr>
      <w:r>
        <w:rPr>
          <w:rStyle w:val="Refdecomentario"/>
        </w:rPr>
        <w:annotationRef/>
      </w:r>
      <w:r>
        <w:t>Elimina estos ejemplos y reemplázalos con su lista de tablas.</w:t>
      </w:r>
    </w:p>
  </w:comment>
  <w:comment w:id="10" w:author="Autor" w:initials="A">
    <w:p w14:paraId="7A3C4BD5" w14:textId="236BFD8D" w:rsidR="003E015F" w:rsidRDefault="003E015F" w:rsidP="00671FB5">
      <w:pPr>
        <w:pStyle w:val="Textocomentario"/>
      </w:pPr>
      <w:r>
        <w:rPr>
          <w:rStyle w:val="Refdecomentario"/>
        </w:rPr>
        <w:annotationRef/>
      </w:r>
      <w:r>
        <w:t xml:space="preserve">Con los títulos de las figuras previamente marcados al interior del texto, inserta la lista. </w:t>
      </w:r>
      <w:r w:rsidRPr="00361755">
        <w:rPr>
          <w:b/>
        </w:rPr>
        <w:t>Ruta</w:t>
      </w:r>
      <w:r>
        <w:t xml:space="preserve">: </w:t>
      </w:r>
      <w:r>
        <w:rPr>
          <w:rStyle w:val="Refdecomentario"/>
        </w:rPr>
        <w:annotationRef/>
      </w:r>
      <w:r>
        <w:t>“Referencias” &gt; “Insertar Tabla de Ilustraciones” &gt; “Etiqueta de título” &gt; Figura &gt; Aceptar</w:t>
      </w:r>
    </w:p>
    <w:p w14:paraId="1ACF6DAE" w14:textId="77777777" w:rsidR="003E015F" w:rsidRDefault="003E015F" w:rsidP="00671FB5">
      <w:pPr>
        <w:pStyle w:val="Textocomentario"/>
      </w:pPr>
    </w:p>
    <w:p w14:paraId="76361466" w14:textId="3EDE2AB1" w:rsidR="003E015F" w:rsidRDefault="003E015F" w:rsidP="00671FB5">
      <w:pPr>
        <w:pStyle w:val="Textocomentario"/>
      </w:pPr>
      <w:r>
        <w:t>El título “Lista de figuras” no se incluye en la tabla de contenido.</w:t>
      </w:r>
    </w:p>
    <w:p w14:paraId="6C189E9E" w14:textId="77777777" w:rsidR="003E015F" w:rsidRDefault="003E015F" w:rsidP="00671FB5">
      <w:pPr>
        <w:pStyle w:val="Textocomentario"/>
      </w:pPr>
    </w:p>
    <w:p w14:paraId="25A23FB3" w14:textId="139655AB" w:rsidR="003E015F" w:rsidRDefault="003E015F">
      <w:pPr>
        <w:pStyle w:val="Textocomentario"/>
      </w:pPr>
      <w:r>
        <w:t>Si tienes dudas, solicita asesoría en Biblioteca.</w:t>
      </w:r>
    </w:p>
  </w:comment>
  <w:comment w:id="11" w:author="Autor" w:initials="A">
    <w:p w14:paraId="7EFD68A1" w14:textId="5CF1059E" w:rsidR="003E015F" w:rsidRDefault="003E015F">
      <w:pPr>
        <w:pStyle w:val="Textocomentario"/>
      </w:pPr>
      <w:r>
        <w:rPr>
          <w:rStyle w:val="Refdecomentario"/>
        </w:rPr>
        <w:annotationRef/>
      </w:r>
      <w:r>
        <w:t xml:space="preserve">Se utiliza y unifica </w:t>
      </w:r>
      <w:r>
        <w:rPr>
          <w:rStyle w:val="Refdecomentario"/>
        </w:rPr>
        <w:annotationRef/>
      </w:r>
      <w:r>
        <w:t xml:space="preserve">la leyenda </w:t>
      </w:r>
      <w:r w:rsidRPr="00611283">
        <w:rPr>
          <w:b/>
        </w:rPr>
        <w:t>Figura</w:t>
      </w:r>
      <w:r>
        <w:t xml:space="preserve"> y su número arábigo consecutivo para todo tipo de material visual, tales como ilustraciones, mapas, fotografías, gráficas, imágenes, etc.</w:t>
      </w:r>
    </w:p>
  </w:comment>
  <w:comment w:id="12" w:author="Autor" w:initials="A">
    <w:p w14:paraId="3F5780CA" w14:textId="624DC03B" w:rsidR="003E015F" w:rsidRDefault="003E015F" w:rsidP="00CB4CB5">
      <w:pPr>
        <w:pStyle w:val="Textocomentario"/>
      </w:pPr>
      <w:r>
        <w:rPr>
          <w:rStyle w:val="Refdecomentario"/>
        </w:rPr>
        <w:annotationRef/>
      </w:r>
      <w:r>
        <w:t>Elimina este ejemplo y reemplázalo con tu lista de figuras.</w:t>
      </w:r>
    </w:p>
  </w:comment>
  <w:comment w:id="13" w:author="Autor" w:initials="A">
    <w:p w14:paraId="56495B0D" w14:textId="1D4461E6" w:rsidR="003E015F" w:rsidRDefault="003E015F">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14:paraId="6BBC2C49" w14:textId="77777777" w:rsidR="003E015F" w:rsidRDefault="003E015F">
      <w:pPr>
        <w:pStyle w:val="Textocomentario"/>
      </w:pPr>
    </w:p>
    <w:p w14:paraId="4F5F4CE8" w14:textId="0C4C4A39" w:rsidR="003E015F" w:rsidRDefault="003E015F">
      <w:pPr>
        <w:pStyle w:val="Textocomentario"/>
      </w:pPr>
      <w:r>
        <w:t xml:space="preserve">Inicio &gt; Mostrar todo </w:t>
      </w:r>
      <w:r>
        <w:rPr>
          <w:noProof/>
          <w:lang w:eastAsia="es-CO"/>
        </w:rPr>
        <w:drawing>
          <wp:inline distT="0" distB="0" distL="0" distR="0" wp14:anchorId="661077C1" wp14:editId="40039DE8">
            <wp:extent cx="175565" cy="17556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t xml:space="preserve">&gt; </w:t>
      </w:r>
    </w:p>
    <w:p w14:paraId="65C83696" w14:textId="161EFF12" w:rsidR="003E015F" w:rsidRDefault="003E015F">
      <w:pPr>
        <w:pStyle w:val="Textocomentario"/>
      </w:pPr>
      <w:r>
        <w:rPr>
          <w:noProof/>
          <w:lang w:eastAsia="es-CO"/>
        </w:rPr>
        <w:drawing>
          <wp:inline distT="0" distB="0" distL="0" distR="0" wp14:anchorId="3E2C0CC3" wp14:editId="3AF269A9">
            <wp:extent cx="1894637" cy="372586"/>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d="15" w:author="Autor" w:initials="A">
    <w:p w14:paraId="1EAC5DD2" w14:textId="443C7744" w:rsidR="003E015F" w:rsidRPr="00E02F9F" w:rsidRDefault="003E015F" w:rsidP="00E02F9F">
      <w:pPr>
        <w:pStyle w:val="Textocomentario"/>
        <w:jc w:val="left"/>
        <w:rPr>
          <w:b/>
          <w:sz w:val="24"/>
          <w:szCs w:val="24"/>
        </w:rPr>
      </w:pPr>
      <w:r>
        <w:rPr>
          <w:rStyle w:val="Refdecomentario"/>
        </w:rPr>
        <w:annotationRef/>
      </w:r>
      <w:r w:rsidRPr="00E02F9F">
        <w:rPr>
          <w:rFonts w:cs="Times New Roman"/>
          <w:b/>
          <w:sz w:val="24"/>
          <w:szCs w:val="24"/>
        </w:rPr>
        <w:t xml:space="preserve">˄ </w:t>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y reemplaza con las primeras palabras de tu título, seguido de puntos suspensivos (con una vez se asigna a todo el documento). Mayúsculas sostenidas, tamaño 10 puntos. No modifiques el número de página. No permitas que título y número de página pasen a una segunda línea o más. </w:t>
      </w:r>
    </w:p>
  </w:comment>
  <w:comment w:id="16" w:author="Autor" w:initials="A">
    <w:p w14:paraId="258A4246" w14:textId="5B085E2D" w:rsidR="003E015F" w:rsidRDefault="003E015F" w:rsidP="002557AD">
      <w:pPr>
        <w:pStyle w:val="Textocomentario"/>
      </w:pPr>
      <w:r>
        <w:rPr>
          <w:szCs w:val="24"/>
        </w:rPr>
        <w:t>L</w:t>
      </w:r>
      <w:r>
        <w:rPr>
          <w:rStyle w:val="Refdecomentario"/>
        </w:rPr>
        <w:annotationRef/>
      </w:r>
      <w:r>
        <w:rPr>
          <w:szCs w:val="24"/>
        </w:rPr>
        <w:t xml:space="preserve">as palabras clave son los términos, materias y terminología que hacen posible describir y recuperar un documento en una disciplina específica. Pregúntate, por ejemplo: ¿con qué palabras puede un usuario de Internet recuperar mi documento? ¿Cuáles son los términos con los que mis colegas abordan esta temática? </w:t>
      </w:r>
      <w:r w:rsidRPr="008C7984">
        <w:rPr>
          <w:szCs w:val="24"/>
        </w:rPr>
        <w:t>3-7 palabras clave</w:t>
      </w:r>
      <w:r>
        <w:rPr>
          <w:szCs w:val="24"/>
        </w:rPr>
        <w:t>.</w:t>
      </w:r>
    </w:p>
  </w:comment>
  <w:comment w:id="17" w:author="Autor" w:initials="A">
    <w:p w14:paraId="25F49A79" w14:textId="5D6E6CC5" w:rsidR="003E015F" w:rsidRDefault="003E015F" w:rsidP="008741B0">
      <w:pPr>
        <w:pStyle w:val="Textocomentario"/>
      </w:pPr>
      <w:r>
        <w:rPr>
          <w:rStyle w:val="Refdecomentario"/>
        </w:rPr>
        <w:annotationRef/>
      </w:r>
      <w:r>
        <w:t>No utilices traductores automáticos en línea, pues no tienen la capacidad de interpretar términos académicos y científicos. Es buena idea asesorarse de un traductor profesional.</w:t>
      </w:r>
    </w:p>
    <w:p w14:paraId="704FA7B1" w14:textId="7F33B9C7" w:rsidR="003E015F" w:rsidRDefault="003E015F" w:rsidP="008741B0">
      <w:pPr>
        <w:pStyle w:val="Textocomentario"/>
      </w:pPr>
    </w:p>
    <w:p w14:paraId="7E6B1428" w14:textId="44FC8AC9" w:rsidR="003E015F" w:rsidRDefault="003E015F" w:rsidP="008741B0">
      <w:pPr>
        <w:pStyle w:val="Textocomentario"/>
      </w:pPr>
      <w:r>
        <w:t>El título “Abstract” no se incluye en la tabla de contenido.</w:t>
      </w:r>
    </w:p>
  </w:comment>
  <w:comment w:id="18" w:author="Autor" w:initials="A">
    <w:p w14:paraId="78BD42ED" w14:textId="218D3BE3" w:rsidR="003E015F" w:rsidRDefault="003E015F" w:rsidP="002557AD">
      <w:pPr>
        <w:pStyle w:val="Textocomentario"/>
      </w:pPr>
      <w:r>
        <w:rPr>
          <w:szCs w:val="24"/>
        </w:rPr>
        <w:t>L</w:t>
      </w:r>
      <w:r>
        <w:rPr>
          <w:rStyle w:val="Refdecomentario"/>
        </w:rPr>
        <w:annotationRef/>
      </w:r>
      <w:r w:rsidRPr="00DD27B2">
        <w:rPr>
          <w:szCs w:val="24"/>
        </w:rPr>
        <w:t>as keywords son las mismas palabras clave pero en inglés. Depen</w:t>
      </w:r>
      <w:r>
        <w:rPr>
          <w:szCs w:val="24"/>
        </w:rPr>
        <w:t>diendo de la disciplina, indaga</w:t>
      </w:r>
      <w:r w:rsidRPr="00DD27B2">
        <w:rPr>
          <w:szCs w:val="24"/>
        </w:rPr>
        <w:t xml:space="preserve"> en bases de datos y</w:t>
      </w:r>
      <w:r>
        <w:rPr>
          <w:szCs w:val="24"/>
        </w:rPr>
        <w:t xml:space="preserve"> otras</w:t>
      </w:r>
      <w:r w:rsidRPr="00DD27B2">
        <w:rPr>
          <w:szCs w:val="24"/>
        </w:rPr>
        <w:t xml:space="preserve"> plataformas cuáles son las traducciones al inglés de </w:t>
      </w:r>
      <w:r>
        <w:rPr>
          <w:szCs w:val="24"/>
        </w:rPr>
        <w:t>t</w:t>
      </w:r>
      <w:r w:rsidRPr="00DD27B2">
        <w:rPr>
          <w:szCs w:val="24"/>
        </w:rPr>
        <w:t xml:space="preserve">us palabras clave, </w:t>
      </w:r>
      <w:r>
        <w:rPr>
          <w:szCs w:val="24"/>
        </w:rPr>
        <w:t xml:space="preserve">tales como </w:t>
      </w:r>
      <w:r w:rsidRPr="00DD27B2">
        <w:rPr>
          <w:szCs w:val="24"/>
        </w:rPr>
        <w:t>PsynInfo APA (psicología), ERIC (educación)</w:t>
      </w:r>
      <w:r>
        <w:rPr>
          <w:szCs w:val="24"/>
        </w:rPr>
        <w:t xml:space="preserve"> o en diccionarios y tesauros especializados.</w:t>
      </w:r>
    </w:p>
  </w:comment>
  <w:comment w:id="22" w:author="Autor" w:initials="A">
    <w:p w14:paraId="17C42301" w14:textId="28B1BC4E" w:rsidR="003E015F" w:rsidRDefault="003E015F" w:rsidP="00E02F9F">
      <w:pPr>
        <w:pStyle w:val="Textocomentario"/>
      </w:pPr>
      <w:r>
        <w:rPr>
          <w:rStyle w:val="Refdecomentario"/>
        </w:rPr>
        <w:annotationRef/>
      </w:r>
      <w:r>
        <w:t xml:space="preserve">Marca todos los capítulos y subcapítulos dependiendo de los niveles que se utilicen en norma APA, en la ruta: </w:t>
      </w:r>
      <w:r w:rsidRPr="00AD69AF">
        <w:rPr>
          <w:b/>
        </w:rPr>
        <w:t>Inicio</w:t>
      </w:r>
      <w:r>
        <w:t xml:space="preserve"> &gt; Nivel 1 APA, Nivel 2 APA, Nivel 3 APA, Nivel 4 APA, Nivel 5 APA.</w:t>
      </w:r>
    </w:p>
    <w:p w14:paraId="5A7F8B11" w14:textId="77777777" w:rsidR="003E015F" w:rsidRDefault="003E015F" w:rsidP="00E02F9F">
      <w:pPr>
        <w:pStyle w:val="Textocomentario"/>
      </w:pPr>
    </w:p>
    <w:p w14:paraId="5FC2F72E" w14:textId="790FF50B" w:rsidR="003E015F" w:rsidRDefault="003E015F" w:rsidP="00E02F9F">
      <w:pPr>
        <w:pStyle w:val="Textocomentario"/>
      </w:pPr>
      <w:r>
        <w:t>Si tienes dudas, solicita asesoría en Biblioteca.</w:t>
      </w:r>
    </w:p>
  </w:comment>
  <w:comment w:id="23" w:author="Autor" w:initials="A">
    <w:p w14:paraId="330F865A" w14:textId="49B6DB7C" w:rsidR="003E015F" w:rsidRDefault="003E015F" w:rsidP="002F7EDF">
      <w:pPr>
        <w:pStyle w:val="Textocomentario"/>
      </w:pPr>
      <w:r>
        <w:rPr>
          <w:rStyle w:val="Refdecomentario"/>
        </w:rPr>
        <w:annotationRef/>
      </w:r>
      <w:r>
        <w:t>Primera línea de todos los párrafos inicia con una sangría de 1.25 cms. (1 tabulador).</w:t>
      </w:r>
    </w:p>
  </w:comment>
  <w:comment w:id="24" w:author="Autor" w:initials="A">
    <w:p w14:paraId="01AE9AB3" w14:textId="77777777" w:rsidR="003E015F" w:rsidRDefault="003E015F" w:rsidP="00670427">
      <w:pPr>
        <w:pStyle w:val="Textocomentario"/>
      </w:pPr>
      <w:r>
        <w:rPr>
          <w:rStyle w:val="Refdecomentario"/>
        </w:rPr>
        <w:annotationRef/>
      </w:r>
      <w:r>
        <w:t>Utiliza 1 espacio sencillo entre:</w:t>
      </w:r>
    </w:p>
    <w:p w14:paraId="22717309" w14:textId="2A1A9166" w:rsidR="003E015F" w:rsidRDefault="003E015F" w:rsidP="00670427">
      <w:pPr>
        <w:pStyle w:val="Textocomentario"/>
      </w:pPr>
      <w:r>
        <w:t>-Párrafo y párrafo.</w:t>
      </w:r>
    </w:p>
    <w:p w14:paraId="5848BB4A" w14:textId="7824E50D" w:rsidR="003E015F" w:rsidRDefault="003E015F" w:rsidP="00670427">
      <w:pPr>
        <w:pStyle w:val="Textocomentario"/>
      </w:pPr>
      <w:r>
        <w:t>-Viñeta y viñeta</w:t>
      </w:r>
    </w:p>
    <w:p w14:paraId="7556E7FA" w14:textId="77777777" w:rsidR="003E015F" w:rsidRDefault="003E015F" w:rsidP="00670427">
      <w:pPr>
        <w:pStyle w:val="Textocomentario"/>
      </w:pPr>
    </w:p>
    <w:p w14:paraId="220E4C25" w14:textId="77777777" w:rsidR="003E015F" w:rsidRDefault="003E015F" w:rsidP="00670427">
      <w:pPr>
        <w:pStyle w:val="Textocomentario"/>
      </w:pPr>
      <w:r>
        <w:t>Utiliza 2 espacios sencillos entre:</w:t>
      </w:r>
    </w:p>
    <w:p w14:paraId="198BF7B1" w14:textId="77777777" w:rsidR="003E015F" w:rsidRDefault="003E015F" w:rsidP="00670427">
      <w:pPr>
        <w:pStyle w:val="Textocomentario"/>
      </w:pPr>
      <w:r>
        <w:t>-Título y párrafo.</w:t>
      </w:r>
    </w:p>
    <w:p w14:paraId="29AA0962" w14:textId="77777777" w:rsidR="003E015F" w:rsidRDefault="003E015F" w:rsidP="00670427">
      <w:pPr>
        <w:pStyle w:val="Textocomentario"/>
      </w:pPr>
      <w:r>
        <w:t>-Párrafo e imagen.</w:t>
      </w:r>
    </w:p>
    <w:p w14:paraId="7B36C466" w14:textId="77777777" w:rsidR="003E015F" w:rsidRDefault="003E015F" w:rsidP="00670427">
      <w:pPr>
        <w:pStyle w:val="Textocomentario"/>
      </w:pPr>
      <w:r>
        <w:t>-Imagen y párrafo.</w:t>
      </w:r>
    </w:p>
    <w:p w14:paraId="7F19680C" w14:textId="77777777" w:rsidR="003E015F" w:rsidRDefault="003E015F" w:rsidP="00670427">
      <w:pPr>
        <w:pStyle w:val="Textocomentario"/>
      </w:pPr>
      <w:r>
        <w:t>-Párrafo y subtítulo.</w:t>
      </w:r>
    </w:p>
    <w:p w14:paraId="0CB9A340" w14:textId="77777777" w:rsidR="003E015F" w:rsidRDefault="003E015F" w:rsidP="00670427">
      <w:pPr>
        <w:pStyle w:val="Textocomentario"/>
      </w:pPr>
      <w:r>
        <w:t>-Tabla y párrafo.</w:t>
      </w:r>
    </w:p>
    <w:p w14:paraId="5EC20E1E" w14:textId="48B890B6" w:rsidR="003E015F" w:rsidRDefault="003E015F" w:rsidP="00670427">
      <w:pPr>
        <w:pStyle w:val="Textocomentario"/>
      </w:pPr>
      <w:r>
        <w:t>Etc.</w:t>
      </w:r>
    </w:p>
  </w:comment>
  <w:comment w:id="25" w:author="Autor" w:initials="A">
    <w:p w14:paraId="1E68F7AE" w14:textId="77777777" w:rsidR="003E015F" w:rsidRDefault="003E015F" w:rsidP="003D1806">
      <w:pPr>
        <w:pStyle w:val="Textocomentario"/>
      </w:pPr>
      <w:r>
        <w:rPr>
          <w:rStyle w:val="Refdecomentario"/>
        </w:rPr>
        <w:annotationRef/>
      </w:r>
      <w:r>
        <w:t>Si no vas a utilizar esta nota al pie, elimínala. Si vas a utilizar la segunda nota al pie o subsiguientes, insértalas así:</w:t>
      </w:r>
    </w:p>
    <w:p w14:paraId="3BF2A295" w14:textId="77777777" w:rsidR="003E015F" w:rsidRDefault="003E015F" w:rsidP="003D1806">
      <w:pPr>
        <w:pStyle w:val="Textocomentario"/>
      </w:pPr>
    </w:p>
    <w:p w14:paraId="5A191319" w14:textId="6653F5D5" w:rsidR="003E015F" w:rsidRDefault="003E015F" w:rsidP="003D1806">
      <w:pPr>
        <w:pStyle w:val="Textocomentario"/>
      </w:pPr>
      <w:r>
        <w:t>Referencias &gt; Insertar nota al pie (Word lleva la numeración automática)</w:t>
      </w:r>
    </w:p>
  </w:comment>
  <w:comment w:id="27" w:author="Autor" w:initials="A">
    <w:p w14:paraId="48E0FA57" w14:textId="3DC0F946" w:rsidR="003E015F" w:rsidRDefault="003E015F" w:rsidP="002566B9">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d="30" w:author="Autor" w:initials="A">
    <w:p w14:paraId="178605A9" w14:textId="77886D80" w:rsidR="003E015F" w:rsidRDefault="003E015F">
      <w:pPr>
        <w:pStyle w:val="Textocomentario"/>
      </w:pPr>
      <w:r>
        <w:rPr>
          <w:rStyle w:val="Refdecomentario"/>
        </w:rPr>
        <w:annotationRef/>
      </w:r>
      <w:r>
        <w:t>Entre párrafo y párrafo utiliza 1 espacio sencillo.</w:t>
      </w:r>
    </w:p>
  </w:comment>
  <w:comment w:id="31" w:author="Autor" w:initials="A">
    <w:p w14:paraId="1538A0FD" w14:textId="503ED7CE" w:rsidR="003E015F" w:rsidRDefault="003E015F" w:rsidP="00D3430F">
      <w:pPr>
        <w:pStyle w:val="Textocomentario"/>
      </w:pPr>
      <w:r>
        <w:rPr>
          <w:rStyle w:val="Refdecomentario"/>
        </w:rPr>
        <w:annotationRef/>
      </w:r>
      <w:r>
        <w:t>Ejemplo para listar ítems cortos (no se incluyen en la tabla de contenido), utiliza solo este tipo de viñeta y subtítulo en negrita: texto descriptivo.</w:t>
      </w:r>
    </w:p>
  </w:comment>
  <w:comment w:id="36" w:author="Autor" w:initials="A">
    <w:p w14:paraId="3868B015" w14:textId="3ABD66DE" w:rsidR="003E015F" w:rsidRDefault="003E015F">
      <w:pPr>
        <w:pStyle w:val="Textocomentario"/>
      </w:pPr>
      <w:r>
        <w:rPr>
          <w:rStyle w:val="Refdecomentario"/>
        </w:rPr>
        <w:annotationRef/>
      </w:r>
      <w:r w:rsidRPr="005D799B">
        <w:rPr>
          <w:b/>
        </w:rPr>
        <w:t>Nivel</w:t>
      </w:r>
      <w:r>
        <w:rPr>
          <w:b/>
        </w:rPr>
        <w:t>es</w:t>
      </w:r>
      <w:r w:rsidRPr="005D799B">
        <w:rPr>
          <w:b/>
        </w:rPr>
        <w:t xml:space="preserve"> 1 APA:</w:t>
      </w:r>
      <w:r>
        <w:t xml:space="preserve"> número arábigo, centrado, negritas, minúsculas. Este estilo ya está configurado en: Inicio &gt; Nivel 1 APA</w:t>
      </w:r>
    </w:p>
  </w:comment>
  <w:comment w:id="37" w:author="Autor" w:initials="A">
    <w:p w14:paraId="511D470D" w14:textId="1987CCAD" w:rsidR="003E015F" w:rsidRDefault="003E015F">
      <w:pPr>
        <w:pStyle w:val="Textocomentario"/>
      </w:pPr>
      <w:r>
        <w:rPr>
          <w:rStyle w:val="Refdecomentario"/>
        </w:rPr>
        <w:annotationRef/>
      </w:r>
      <w:r>
        <w:rPr>
          <w:rStyle w:val="Refdecomentario"/>
        </w:rPr>
        <w:annotationRef/>
      </w:r>
      <w:r>
        <w:t>Hipótesis solo aplicaría para investigaciones cuantitativas, de lo contrario omitir estos títulos y subtítulos.</w:t>
      </w:r>
    </w:p>
  </w:comment>
  <w:comment w:id="39" w:author="Autor" w:initials="A">
    <w:p w14:paraId="6C536DF7" w14:textId="4E67D4B8" w:rsidR="003E015F" w:rsidRDefault="003E015F">
      <w:pPr>
        <w:pStyle w:val="Textocomentario"/>
      </w:pPr>
      <w:r>
        <w:rPr>
          <w:rStyle w:val="Refdecomentario"/>
        </w:rPr>
        <w:annotationRef/>
      </w:r>
      <w:r w:rsidRPr="0023515A">
        <w:rPr>
          <w:b/>
        </w:rPr>
        <w:t>Nivel 2 APA</w:t>
      </w:r>
      <w:r>
        <w:t>: número arábigo, alineado a la izquierda, negritas, minúsculas. Este estilo ya está configurado en: Inicio &gt; Nivel 2 APA</w:t>
      </w:r>
    </w:p>
  </w:comment>
  <w:comment w:id="42" w:author="Autor" w:initials="A">
    <w:p w14:paraId="74C046F2" w14:textId="26E8595A" w:rsidR="003E015F" w:rsidRDefault="003E015F">
      <w:pPr>
        <w:pStyle w:val="Textocomentario"/>
      </w:pPr>
      <w:r>
        <w:rPr>
          <w:rStyle w:val="Refdecomentario"/>
        </w:rPr>
        <w:annotationRef/>
      </w:r>
      <w:r w:rsidRPr="0023515A">
        <w:rPr>
          <w:b/>
        </w:rPr>
        <w:t xml:space="preserve">Nivel </w:t>
      </w:r>
      <w:r>
        <w:rPr>
          <w:b/>
        </w:rPr>
        <w:t>3</w:t>
      </w:r>
      <w:r w:rsidRPr="0023515A">
        <w:rPr>
          <w:b/>
        </w:rPr>
        <w:t xml:space="preserve"> APA</w:t>
      </w:r>
      <w:r>
        <w:t>: número arábigo, sangría 1.25, alineado a la izquierda, negritas, minúsculas y punto final. Este estilo ya está configurado en: Inicio &gt; Nivel 3 APA</w:t>
      </w:r>
    </w:p>
  </w:comment>
  <w:comment w:id="44" w:author="Autor" w:initials="A">
    <w:p w14:paraId="4CE83095" w14:textId="6AAC0433" w:rsidR="003E015F" w:rsidRDefault="003E015F">
      <w:pPr>
        <w:pStyle w:val="Textocomentario"/>
      </w:pPr>
      <w:r>
        <w:rPr>
          <w:rStyle w:val="Refdecomentario"/>
        </w:rPr>
        <w:annotationRef/>
      </w:r>
      <w:r w:rsidRPr="0023515A">
        <w:rPr>
          <w:b/>
        </w:rPr>
        <w:t xml:space="preserve">Nivel </w:t>
      </w:r>
      <w:r>
        <w:rPr>
          <w:b/>
        </w:rPr>
        <w:t>4</w:t>
      </w:r>
      <w:r w:rsidRPr="0023515A">
        <w:rPr>
          <w:b/>
        </w:rPr>
        <w:t xml:space="preserve"> APA</w:t>
      </w:r>
      <w:r>
        <w:t>: número arábigo, sangría 1.25, alineado a la izquierda, negritas, cursivas, minúsculas y punto final. Este estilo ya está configurado en: Inicio &gt; Nivel 4 APA</w:t>
      </w:r>
    </w:p>
  </w:comment>
  <w:comment w:id="45" w:author="Autor" w:initials="A">
    <w:p w14:paraId="5288180D" w14:textId="0D40BF0B" w:rsidR="003E015F" w:rsidRDefault="003E015F">
      <w:pPr>
        <w:pStyle w:val="Textocomentario"/>
      </w:pPr>
      <w:r>
        <w:rPr>
          <w:rStyle w:val="Refdecomentario"/>
        </w:rPr>
        <w:annotationRef/>
      </w:r>
      <w:r w:rsidRPr="0023515A">
        <w:rPr>
          <w:b/>
        </w:rPr>
        <w:t xml:space="preserve">Nivel </w:t>
      </w:r>
      <w:r>
        <w:rPr>
          <w:b/>
        </w:rPr>
        <w:t>5</w:t>
      </w:r>
      <w:r w:rsidRPr="0023515A">
        <w:rPr>
          <w:b/>
        </w:rPr>
        <w:t xml:space="preserve"> APA</w:t>
      </w:r>
      <w:r>
        <w:t>: número arábigo, sangría 1.25, alineado a la izquierda (sin negritas), cursivas, minúsculas y punto final. Este estilo ya está configurado en: Inicio &gt; Nivel 5 APA</w:t>
      </w:r>
    </w:p>
  </w:comment>
  <w:comment w:id="47" w:author="Autor" w:initials="A">
    <w:p w14:paraId="4BDB6B67" w14:textId="49132684" w:rsidR="003E015F" w:rsidRDefault="003E015F">
      <w:pPr>
        <w:pStyle w:val="Textocomentario"/>
      </w:pPr>
      <w:r>
        <w:rPr>
          <w:rStyle w:val="Refdecomentario"/>
        </w:rPr>
        <w:annotationRef/>
      </w:r>
      <w:r>
        <w:t>En promedio, el porcentaje aceptado de redacción original de todo el documento es de 75% y un 25% de citas de otros autores (siempre citando), de allí la importancia de no excederse en la citación y ser moderados especialmente con las citas textuales (copiar y pegar).</w:t>
      </w:r>
    </w:p>
  </w:comment>
  <w:comment w:id="48" w:author="Autor" w:initials="A">
    <w:p w14:paraId="6DB60576" w14:textId="488F98BE" w:rsidR="003E015F" w:rsidRDefault="003E015F">
      <w:pPr>
        <w:pStyle w:val="Textocomentario"/>
        <w:rPr>
          <w:rFonts w:cs="Times New Roman"/>
        </w:rPr>
      </w:pPr>
      <w:r>
        <w:rPr>
          <w:rStyle w:val="Refdecomentario"/>
        </w:rPr>
        <w:annotationRef/>
      </w:r>
      <w:r>
        <w:rPr>
          <w:rFonts w:cs="Times New Roman"/>
          <w:sz w:val="24"/>
          <w:szCs w:val="24"/>
        </w:rPr>
        <w:t>Toda cita al interior del texto debe llevar su respectiva entrada en la sección de “Referencias”. S</w:t>
      </w:r>
      <w:r w:rsidRPr="00120AFD">
        <w:rPr>
          <w:rFonts w:cs="Times New Roman"/>
        </w:rPr>
        <w:t xml:space="preserve">e recomienda utilizar </w:t>
      </w:r>
      <w:r>
        <w:rPr>
          <w:rFonts w:cs="Times New Roman"/>
        </w:rPr>
        <w:t xml:space="preserve">una </w:t>
      </w:r>
      <w:r w:rsidRPr="00120AFD">
        <w:rPr>
          <w:rFonts w:cs="Times New Roman"/>
        </w:rPr>
        <w:t xml:space="preserve">herramienta digital que </w:t>
      </w:r>
      <w:r>
        <w:rPr>
          <w:rFonts w:cs="Times New Roman"/>
        </w:rPr>
        <w:t xml:space="preserve">genera citas </w:t>
      </w:r>
      <w:r w:rsidRPr="00120AFD">
        <w:rPr>
          <w:rFonts w:cs="Times New Roman"/>
        </w:rPr>
        <w:t>automáticamente</w:t>
      </w:r>
      <w:r>
        <w:rPr>
          <w:rFonts w:cs="Times New Roman"/>
        </w:rPr>
        <w:t xml:space="preserve">: </w:t>
      </w:r>
      <w:r w:rsidRPr="00120AFD">
        <w:rPr>
          <w:rFonts w:cs="Times New Roman"/>
        </w:rPr>
        <w:t>Microsoft Word</w:t>
      </w:r>
      <w:r>
        <w:rPr>
          <w:rFonts w:cs="Times New Roman"/>
        </w:rPr>
        <w:t xml:space="preserve"> (recomendado y preferido). </w:t>
      </w:r>
    </w:p>
    <w:p w14:paraId="5CE7B387" w14:textId="77777777" w:rsidR="003E015F" w:rsidRDefault="003E015F">
      <w:pPr>
        <w:pStyle w:val="Textocomentario"/>
        <w:rPr>
          <w:rFonts w:cs="Times New Roman"/>
        </w:rPr>
      </w:pPr>
    </w:p>
    <w:p w14:paraId="3F8DE1B0" w14:textId="11EF4C55" w:rsidR="003E015F" w:rsidRDefault="003E015F">
      <w:pPr>
        <w:pStyle w:val="Textocomentario"/>
      </w:pPr>
      <w:r>
        <w:rPr>
          <w:rFonts w:cs="Times New Roman"/>
        </w:rPr>
        <w:t xml:space="preserve">Es mala idea elaborar citas y referencias “manualmente”, son altas las posibilidades de errores. </w:t>
      </w:r>
    </w:p>
  </w:comment>
  <w:comment w:id="49" w:author="Autor" w:initials="A">
    <w:p w14:paraId="5F1EDCEE" w14:textId="77777777" w:rsidR="003E015F" w:rsidRPr="00411DFC" w:rsidRDefault="003E015F" w:rsidP="004B3744">
      <w:pPr>
        <w:pStyle w:val="Textocomentario"/>
      </w:pPr>
      <w:r w:rsidRPr="00411DFC">
        <w:rPr>
          <w:rStyle w:val="Refdecomentario"/>
          <w:sz w:val="20"/>
          <w:szCs w:val="20"/>
        </w:rPr>
        <w:annotationRef/>
      </w:r>
      <w:r w:rsidRPr="00411DFC">
        <w:t>Cita de cita. En “Referencias” se incluye en este caso a Londoño &amp; Velasco.</w:t>
      </w:r>
    </w:p>
  </w:comment>
  <w:comment w:id="50" w:author="Autor" w:initials="A">
    <w:p w14:paraId="3E0E76E5" w14:textId="77777777" w:rsidR="003E015F" w:rsidRPr="00411DFC" w:rsidRDefault="003E015F" w:rsidP="004B3744">
      <w:pPr>
        <w:pStyle w:val="Textocomentario"/>
      </w:pPr>
      <w:r w:rsidRPr="00411DFC">
        <w:t xml:space="preserve">No hay </w:t>
      </w:r>
      <w:r w:rsidRPr="00411DFC">
        <w:rPr>
          <w:rStyle w:val="Refdecomentario"/>
          <w:sz w:val="20"/>
          <w:szCs w:val="20"/>
        </w:rPr>
        <w:annotationRef/>
      </w:r>
      <w:r w:rsidRPr="00411DFC">
        <w:t>año de publicación, s.f., sin fecha.</w:t>
      </w:r>
    </w:p>
  </w:comment>
  <w:comment w:id="51" w:author="Autor" w:initials="A">
    <w:p w14:paraId="4BF40043" w14:textId="77777777" w:rsidR="003E015F" w:rsidRPr="00411DFC" w:rsidRDefault="003E015F" w:rsidP="004B3744">
      <w:pPr>
        <w:pStyle w:val="Textocomentario"/>
      </w:pPr>
      <w:r w:rsidRPr="00411DFC">
        <w:rPr>
          <w:rStyle w:val="Refdecomentario"/>
          <w:sz w:val="20"/>
          <w:szCs w:val="20"/>
        </w:rPr>
        <w:annotationRef/>
      </w:r>
      <w:r w:rsidRPr="00411DFC">
        <w:t xml:space="preserve">Párrafo, aplica en páginas web continuas que no tienen división clara de páginas. </w:t>
      </w:r>
    </w:p>
  </w:comment>
  <w:comment w:id="52" w:author="Autor" w:initials="A">
    <w:p w14:paraId="2FAF780F" w14:textId="1E3DDF9A" w:rsidR="003E015F" w:rsidRPr="00411DFC" w:rsidRDefault="003E015F" w:rsidP="004B3744">
      <w:pPr>
        <w:rPr>
          <w:rFonts w:cs="Times New Roman"/>
          <w:sz w:val="20"/>
          <w:szCs w:val="20"/>
        </w:rPr>
      </w:pPr>
      <w:r w:rsidRPr="00411DFC">
        <w:rPr>
          <w:rStyle w:val="Refdecomentario"/>
          <w:rFonts w:cs="Times New Roman"/>
          <w:sz w:val="20"/>
          <w:szCs w:val="20"/>
        </w:rPr>
        <w:annotationRef/>
      </w:r>
      <w:r w:rsidRPr="00411DFC">
        <w:rPr>
          <w:rFonts w:cs="Times New Roman"/>
          <w:sz w:val="20"/>
          <w:szCs w:val="20"/>
        </w:rPr>
        <w:t xml:space="preserve">Ejemplo cita textual o directa con más de 40 palabras (se omiten las comillas), bloque </w:t>
      </w:r>
      <w:r w:rsidRPr="00411DFC">
        <w:rPr>
          <w:rFonts w:cs="Times New Roman"/>
          <w:sz w:val="20"/>
          <w:szCs w:val="20"/>
        </w:rPr>
        <w:t>aparte, sangría 2.5 cms. Procure no incurrir en la citación excesiva.</w:t>
      </w:r>
    </w:p>
  </w:comment>
  <w:comment w:id="53" w:author="Autor" w:initials="A">
    <w:p w14:paraId="05802A94" w14:textId="282963F0" w:rsidR="003E015F" w:rsidRDefault="003E015F">
      <w:pPr>
        <w:pStyle w:val="Textocomentario"/>
      </w:pPr>
      <w:r>
        <w:rPr>
          <w:rStyle w:val="Refdecomentario"/>
        </w:rPr>
        <w:annotationRef/>
      </w:r>
      <w:r>
        <w:t>Uno de los errores más comunes al citar es ubicar el punto final entre la frase y la cita:</w:t>
      </w:r>
    </w:p>
    <w:p w14:paraId="7A80C327" w14:textId="2EB0D24F" w:rsidR="003E015F" w:rsidRDefault="003E015F">
      <w:pPr>
        <w:pStyle w:val="Textocomentario"/>
      </w:pPr>
    </w:p>
    <w:p w14:paraId="5080DF7D" w14:textId="271AB428" w:rsidR="003E015F" w:rsidRDefault="003E015F">
      <w:pPr>
        <w:pStyle w:val="Textocomentario"/>
      </w:pPr>
      <w:r>
        <w:rPr>
          <w:color w:val="FF0000"/>
        </w:rPr>
        <w:t>a</w:t>
      </w:r>
      <w:r w:rsidRPr="00C22420">
        <w:rPr>
          <w:color w:val="FF0000"/>
        </w:rPr>
        <w:t>specto discursivo. (Ruiz, 2014, p. 107)</w:t>
      </w:r>
    </w:p>
    <w:p w14:paraId="59A53744" w14:textId="35F1258E" w:rsidR="003E015F" w:rsidRDefault="003E015F">
      <w:pPr>
        <w:pStyle w:val="Textocomentario"/>
      </w:pPr>
    </w:p>
    <w:p w14:paraId="7F3A817D" w14:textId="44345689" w:rsidR="003E015F" w:rsidRDefault="003E015F">
      <w:pPr>
        <w:pStyle w:val="Textocomentario"/>
      </w:pPr>
      <w:r>
        <w:t>Lo correcto es ubicar el punto final después de la cita:</w:t>
      </w:r>
    </w:p>
    <w:p w14:paraId="6570CF0A" w14:textId="3B119AAA" w:rsidR="003E015F" w:rsidRDefault="003E015F">
      <w:pPr>
        <w:pStyle w:val="Textocomentario"/>
      </w:pPr>
    </w:p>
    <w:p w14:paraId="2D674C31" w14:textId="159E506C" w:rsidR="003E015F" w:rsidRDefault="003E015F">
      <w:pPr>
        <w:pStyle w:val="Textocomentario"/>
        <w:rPr>
          <w:color w:val="70AD47" w:themeColor="accent6"/>
        </w:rPr>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p w14:paraId="757FF7A7" w14:textId="47126047" w:rsidR="003E015F" w:rsidRDefault="003E015F">
      <w:pPr>
        <w:pStyle w:val="Textocomentario"/>
        <w:rPr>
          <w:color w:val="70AD47" w:themeColor="accent6"/>
        </w:rPr>
      </w:pPr>
    </w:p>
    <w:p w14:paraId="27046008" w14:textId="5EDA76A9" w:rsidR="003E015F" w:rsidRPr="00C22420" w:rsidRDefault="003E015F">
      <w:pPr>
        <w:pStyle w:val="Textocomentario"/>
      </w:pPr>
      <w:r w:rsidRPr="00C22420">
        <w:t>O si incluye comillas de cita textual:</w:t>
      </w:r>
    </w:p>
    <w:p w14:paraId="74237904" w14:textId="77777777" w:rsidR="003E015F" w:rsidRDefault="003E015F">
      <w:pPr>
        <w:pStyle w:val="Textocomentario"/>
        <w:rPr>
          <w:color w:val="70AD47" w:themeColor="accent6"/>
        </w:rPr>
      </w:pPr>
    </w:p>
    <w:p w14:paraId="50C1B96E" w14:textId="62574924" w:rsidR="003E015F" w:rsidRDefault="003E015F">
      <w:pPr>
        <w:pStyle w:val="Textocomentario"/>
      </w:pPr>
      <w:r>
        <w:rPr>
          <w:color w:val="70AD47" w:themeColor="accent6"/>
        </w:rPr>
        <w:t>a</w:t>
      </w:r>
      <w:r w:rsidRPr="00C22420">
        <w:rPr>
          <w:color w:val="70AD47" w:themeColor="accent6"/>
        </w:rPr>
        <w:t>specto di</w:t>
      </w:r>
      <w:r>
        <w:rPr>
          <w:color w:val="70AD47" w:themeColor="accent6"/>
        </w:rPr>
        <w:t>scursivo”</w:t>
      </w:r>
      <w:r w:rsidRPr="00C22420">
        <w:rPr>
          <w:color w:val="70AD47" w:themeColor="accent6"/>
        </w:rPr>
        <w:t xml:space="preserve"> (Ruiz, 2014, p. 107)</w:t>
      </w:r>
      <w:r>
        <w:rPr>
          <w:color w:val="70AD47" w:themeColor="accent6"/>
        </w:rPr>
        <w:t>.</w:t>
      </w:r>
    </w:p>
  </w:comment>
  <w:comment w:id="56" w:author="Autor" w:initials="A">
    <w:p w14:paraId="75F414B1" w14:textId="77777777" w:rsidR="003E015F" w:rsidRDefault="003E015F" w:rsidP="007B5E42">
      <w:pPr>
        <w:pStyle w:val="Textocomentario"/>
      </w:pPr>
      <w:r>
        <w:rPr>
          <w:rStyle w:val="Refdecomentario"/>
        </w:rPr>
        <w:annotationRef/>
      </w:r>
      <w:r>
        <w:t xml:space="preserve">Imagen centrada, tamaño moderado y legible </w:t>
      </w:r>
    </w:p>
    <w:p w14:paraId="2FCACD34" w14:textId="77777777" w:rsidR="003E015F" w:rsidRDefault="003E015F" w:rsidP="007B5E42">
      <w:pPr>
        <w:pStyle w:val="Textocomentario"/>
      </w:pPr>
    </w:p>
    <w:p w14:paraId="122F03F5" w14:textId="77777777" w:rsidR="003E015F" w:rsidRDefault="003E015F" w:rsidP="007B5E42">
      <w:pPr>
        <w:pStyle w:val="Textocomentario"/>
      </w:pPr>
      <w:r>
        <w:t>Para insertar imágenes usa un recuadro con bordes externos, donde existen dos alternativas:</w:t>
      </w:r>
    </w:p>
    <w:p w14:paraId="30B78D18" w14:textId="77777777" w:rsidR="003E015F" w:rsidRDefault="003E015F" w:rsidP="007B5E42">
      <w:pPr>
        <w:pStyle w:val="Textocomentario"/>
      </w:pPr>
    </w:p>
    <w:p w14:paraId="0CACA950" w14:textId="77777777" w:rsidR="003E015F" w:rsidRDefault="003E015F" w:rsidP="007B5E42">
      <w:pPr>
        <w:pStyle w:val="Textocomentario"/>
      </w:pPr>
      <w:r w:rsidRPr="00A40199">
        <w:rPr>
          <w:b/>
        </w:rPr>
        <w:t>1. Cuadro de texto</w:t>
      </w:r>
      <w:r>
        <w:t>: Insertar &gt; Cuadro de texto (borde exterior). Línea(s) para título, línea para imagen, línea(s) para leyenda.</w:t>
      </w:r>
    </w:p>
    <w:p w14:paraId="56E82280" w14:textId="77777777" w:rsidR="003E015F" w:rsidRDefault="003E015F" w:rsidP="007B5E42">
      <w:pPr>
        <w:pStyle w:val="Textocomentario"/>
      </w:pPr>
    </w:p>
    <w:p w14:paraId="22806A6F" w14:textId="77777777" w:rsidR="003E015F" w:rsidRDefault="003E015F" w:rsidP="007B5E42">
      <w:pPr>
        <w:pStyle w:val="Textocomentario"/>
      </w:pPr>
      <w:r w:rsidRPr="00A40199">
        <w:rPr>
          <w:b/>
        </w:rPr>
        <w:t>2. Tabla</w:t>
      </w:r>
      <w:r>
        <w:t>: Insertar &gt; Tabla &gt; 1 columna, 3 filas (eliminar bordes internos, dejar solo bordes externos).</w:t>
      </w:r>
    </w:p>
    <w:p w14:paraId="337FE750" w14:textId="77777777" w:rsidR="003E015F" w:rsidRDefault="003E015F" w:rsidP="007B5E42">
      <w:pPr>
        <w:pStyle w:val="Textocomentario"/>
      </w:pPr>
      <w:r>
        <w:t>Línea 1 para título, línea 2 para imagen, línea 3 para leyenda.</w:t>
      </w:r>
    </w:p>
    <w:p w14:paraId="4CD9AA60" w14:textId="77777777" w:rsidR="003E015F" w:rsidRDefault="003E015F" w:rsidP="007B5E42">
      <w:pPr>
        <w:pStyle w:val="Textocomentario"/>
      </w:pPr>
    </w:p>
    <w:p w14:paraId="5569F532" w14:textId="77777777" w:rsidR="003E015F" w:rsidRDefault="003E015F" w:rsidP="007B5E42">
      <w:pPr>
        <w:pStyle w:val="Textocomentario"/>
      </w:pPr>
      <w:r>
        <w:t>Ejemplo figura 1 hecho con cuadro de texto, figura 2 con tabla.</w:t>
      </w:r>
    </w:p>
    <w:p w14:paraId="5CF07493" w14:textId="77777777" w:rsidR="003E015F" w:rsidRDefault="003E015F" w:rsidP="007B5E42">
      <w:pPr>
        <w:pStyle w:val="Textocomentario"/>
      </w:pPr>
    </w:p>
    <w:p w14:paraId="6C33B947" w14:textId="0355BB46" w:rsidR="003E015F" w:rsidRDefault="003E015F" w:rsidP="007B5E42">
      <w:pPr>
        <w:pStyle w:val="Textocomentario"/>
      </w:pPr>
      <w:r>
        <w:t xml:space="preserve">Si la figura es de tu completa autoría, </w:t>
      </w:r>
      <w:r w:rsidRPr="008756D6">
        <w:rPr>
          <w:b/>
        </w:rPr>
        <w:t>NO</w:t>
      </w:r>
      <w:r>
        <w:t xml:space="preserve"> es necesario colocar la leyenda “Elaboración propia”.</w:t>
      </w:r>
    </w:p>
  </w:comment>
  <w:comment w:id="57" w:author="Autor" w:initials="A">
    <w:p w14:paraId="46CFD098" w14:textId="77777777" w:rsidR="003E015F" w:rsidRDefault="003E015F" w:rsidP="00A71B2F">
      <w:pPr>
        <w:pStyle w:val="Textocomentario"/>
      </w:pPr>
    </w:p>
    <w:p w14:paraId="5A929F1A" w14:textId="3F85C9A1" w:rsidR="003E015F" w:rsidRDefault="003E015F" w:rsidP="00A71B2F">
      <w:pPr>
        <w:pStyle w:val="Textocomentario"/>
      </w:pPr>
      <w:r>
        <w:rPr>
          <w:rStyle w:val="Refdecomentario"/>
        </w:rPr>
        <w:annotationRef/>
      </w:r>
      <w:r>
        <w:t xml:space="preserve">Marca todos los títulos de figuras así: “Referencias” &gt; “Insertar título” &gt; “Figura” &gt; Escriba título de figura &gt; Aceptar. </w:t>
      </w:r>
    </w:p>
    <w:p w14:paraId="45EE9C49" w14:textId="77777777" w:rsidR="003E015F" w:rsidRDefault="003E015F" w:rsidP="00A71B2F">
      <w:pPr>
        <w:pStyle w:val="Textocomentario"/>
      </w:pPr>
    </w:p>
    <w:p w14:paraId="6DEE8651" w14:textId="3451455B" w:rsidR="003E015F" w:rsidRDefault="003E015F" w:rsidP="00A71B2F">
      <w:pPr>
        <w:pStyle w:val="Textocomentario"/>
      </w:pPr>
      <w:r>
        <w:t>Los números consecutivos de cada figura se asignan automáticamente.</w:t>
      </w:r>
    </w:p>
    <w:p w14:paraId="72A3BD8B" w14:textId="77777777" w:rsidR="003E015F" w:rsidRDefault="003E015F" w:rsidP="00A71B2F">
      <w:pPr>
        <w:pStyle w:val="Textocomentario"/>
      </w:pPr>
    </w:p>
    <w:p w14:paraId="5FBB96B9" w14:textId="0EAB81E6" w:rsidR="003E015F" w:rsidRDefault="003E015F" w:rsidP="00A71B2F">
      <w:pPr>
        <w:pStyle w:val="Textocomentario"/>
      </w:pPr>
      <w:r>
        <w:t>Si tienes dudas, solicita asesoría en Biblioteca.</w:t>
      </w:r>
    </w:p>
  </w:comment>
  <w:comment w:id="59" w:author="Autor" w:initials="A">
    <w:p w14:paraId="5059F301" w14:textId="152DED38" w:rsidR="003E015F" w:rsidRDefault="003E015F" w:rsidP="000F68C2">
      <w:pPr>
        <w:pStyle w:val="Textocomentario"/>
      </w:pPr>
      <w:r>
        <w:rPr>
          <w:rStyle w:val="Refdecomentario"/>
        </w:rPr>
        <w:annotationRef/>
      </w:r>
      <w:r>
        <w:rPr>
          <w:rStyle w:val="Refdecomentario"/>
        </w:rPr>
        <w:annotationRef/>
      </w:r>
      <w:r>
        <w:t xml:space="preserve">Marca todos los títulos de tablas así: “Referencias” &gt; “Insertar título” &gt; “Tabla” &gt; Escriba título de tabla &gt; Aceptar. </w:t>
      </w:r>
    </w:p>
    <w:p w14:paraId="4892C153" w14:textId="77777777" w:rsidR="003E015F" w:rsidRDefault="003E015F" w:rsidP="000F68C2">
      <w:pPr>
        <w:pStyle w:val="Textocomentario"/>
      </w:pPr>
    </w:p>
    <w:p w14:paraId="44BA6EBA" w14:textId="251267BA" w:rsidR="003E015F" w:rsidRDefault="003E015F" w:rsidP="000F68C2">
      <w:pPr>
        <w:pStyle w:val="Textocomentario"/>
      </w:pPr>
      <w:r>
        <w:t>Los números consecutivos de cada tabla se asignan automáticamente.</w:t>
      </w:r>
    </w:p>
    <w:p w14:paraId="25CC4927" w14:textId="77777777" w:rsidR="003E015F" w:rsidRDefault="003E015F" w:rsidP="000F68C2">
      <w:pPr>
        <w:pStyle w:val="Textocomentario"/>
      </w:pPr>
    </w:p>
    <w:p w14:paraId="291F2434" w14:textId="5070E68F" w:rsidR="003E015F" w:rsidRDefault="003E015F" w:rsidP="000F68C2">
      <w:pPr>
        <w:pStyle w:val="Textocomentario"/>
      </w:pPr>
      <w:r>
        <w:t>Si tienes dudas, solicita asesoría en Biblioteca.</w:t>
      </w:r>
    </w:p>
    <w:p w14:paraId="2F408B20" w14:textId="5A260C43" w:rsidR="003E015F" w:rsidRDefault="003E015F">
      <w:pPr>
        <w:pStyle w:val="Textocomentario"/>
      </w:pPr>
    </w:p>
  </w:comment>
  <w:comment w:id="60" w:author="Autor" w:initials="A">
    <w:p w14:paraId="7E115CA0" w14:textId="2E3F2759" w:rsidR="003E015F" w:rsidRDefault="003E015F">
      <w:pPr>
        <w:pStyle w:val="Textocomentario"/>
      </w:pPr>
      <w:r>
        <w:rPr>
          <w:rStyle w:val="Refdecomentario"/>
        </w:rPr>
        <w:annotationRef/>
      </w:r>
      <w:r>
        <w:t xml:space="preserve">La palabra </w:t>
      </w:r>
      <w:r w:rsidRPr="00222275">
        <w:rPr>
          <w:i/>
        </w:rPr>
        <w:t>N</w:t>
      </w:r>
      <w:r w:rsidRPr="00B226DE">
        <w:rPr>
          <w:i/>
        </w:rPr>
        <w:t>ota</w:t>
      </w:r>
      <w:r>
        <w:t xml:space="preserve"> en cursiva. El texto de la nota sin cursiva, ambos con tamaño 10 puntos. </w:t>
      </w:r>
    </w:p>
  </w:comment>
  <w:comment w:id="61" w:author="Autor" w:initials="A">
    <w:p w14:paraId="07054698" w14:textId="12674B10" w:rsidR="003E015F" w:rsidRDefault="003E015F">
      <w:pPr>
        <w:pStyle w:val="Textocomentario"/>
      </w:pPr>
      <w:r>
        <w:rPr>
          <w:rStyle w:val="Refdecomentario"/>
        </w:rPr>
        <w:annotationRef/>
      </w:r>
      <w:r>
        <w:t>Palabra Tabla, número consecutivo y título de la tabla en cursiva, ambos en tamaño 12 puntos.</w:t>
      </w:r>
    </w:p>
    <w:p w14:paraId="28E81BF4" w14:textId="6191879B" w:rsidR="003E015F" w:rsidRDefault="003E015F">
      <w:pPr>
        <w:pStyle w:val="Textocomentario"/>
      </w:pPr>
    </w:p>
    <w:p w14:paraId="270C2CF0" w14:textId="77777777" w:rsidR="003E015F" w:rsidRDefault="003E015F">
      <w:pPr>
        <w:pStyle w:val="Textocomentario"/>
      </w:pPr>
    </w:p>
    <w:p w14:paraId="36E316F1" w14:textId="32DA39DB" w:rsidR="003E015F" w:rsidRDefault="003E015F">
      <w:pPr>
        <w:pStyle w:val="Textocomentario"/>
      </w:pPr>
      <w:r>
        <w:t>Se prefiere la forma anterior en una sola línea para facilidad de creación de lista de figuras automática, pero se acepta también el formato de una línea para cada elemento, ejemplo:</w:t>
      </w:r>
    </w:p>
    <w:p w14:paraId="29FBDCF5" w14:textId="77777777" w:rsidR="003E015F" w:rsidRDefault="003E015F">
      <w:pPr>
        <w:pStyle w:val="Textocomentario"/>
      </w:pPr>
    </w:p>
    <w:p w14:paraId="4C1D0C1D" w14:textId="3A7A6E82" w:rsidR="003E015F" w:rsidRDefault="003E015F">
      <w:pPr>
        <w:pStyle w:val="Textocomentario"/>
      </w:pPr>
      <w:r>
        <w:t>Tabla 2</w:t>
      </w:r>
      <w:r>
        <w:br/>
      </w:r>
      <w:r w:rsidRPr="001A731E">
        <w:rPr>
          <w:rFonts w:cs="Times New Roman"/>
          <w:i/>
          <w:szCs w:val="24"/>
        </w:rPr>
        <w:t>Cita paráfrasis o no textual, dentro de paréntesis</w:t>
      </w:r>
    </w:p>
  </w:comment>
  <w:comment w:id="62" w:author="Autor" w:initials="A">
    <w:p w14:paraId="5995B0C5" w14:textId="77777777" w:rsidR="003E015F" w:rsidRDefault="003E015F" w:rsidP="00234912">
      <w:pPr>
        <w:pStyle w:val="Textocomentario"/>
      </w:pPr>
      <w:r>
        <w:rPr>
          <w:rStyle w:val="Refdecomentario"/>
        </w:rPr>
        <w:annotationRef/>
      </w:r>
      <w:r>
        <w:t>Al interior de la tabla, el tamaño de letra puede ser entre 9 y 12 puntos, dependiendo de la extensión de los datos.</w:t>
      </w:r>
    </w:p>
    <w:p w14:paraId="5EAB492F" w14:textId="77777777" w:rsidR="003E015F" w:rsidRDefault="003E015F" w:rsidP="00234912">
      <w:pPr>
        <w:pStyle w:val="Textocomentario"/>
      </w:pPr>
    </w:p>
    <w:p w14:paraId="5C589537" w14:textId="4F04E9B9" w:rsidR="003E015F" w:rsidRDefault="003E015F" w:rsidP="00234912">
      <w:pPr>
        <w:pStyle w:val="Textocomentario"/>
      </w:pPr>
      <w:r>
        <w:t>Puedes utilizar el interlineado simple (1.0), intermedio (1.5) o doble (2.0)</w:t>
      </w:r>
    </w:p>
  </w:comment>
  <w:comment w:id="63" w:author="Autor" w:initials="A">
    <w:p w14:paraId="3CD5CA9C" w14:textId="3063DFB9" w:rsidR="003E015F" w:rsidRDefault="003E015F">
      <w:pPr>
        <w:pStyle w:val="Textocomentario"/>
      </w:pPr>
      <w:r>
        <w:rPr>
          <w:rStyle w:val="Refdecomentario"/>
        </w:rPr>
        <w:annotationRef/>
      </w:r>
      <w:r>
        <w:t xml:space="preserve">Si la tabla es de tu completa autoría, </w:t>
      </w:r>
      <w:r w:rsidRPr="008756D6">
        <w:rPr>
          <w:b/>
        </w:rPr>
        <w:t>NO</w:t>
      </w:r>
      <w:r>
        <w:t xml:space="preserve"> es necesario colocar la leyenda “Elaboración propia”. </w:t>
      </w:r>
    </w:p>
  </w:comment>
  <w:comment w:id="67" w:author="Autor" w:initials="A">
    <w:p w14:paraId="2168511F" w14:textId="53DB752F" w:rsidR="003E015F" w:rsidRDefault="003E015F" w:rsidP="002D4108">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Lista alfabética de fuentes consultadas</w:t>
      </w:r>
      <w:r>
        <w:rPr>
          <w:rFonts w:cs="Times New Roman"/>
        </w:rPr>
        <w:t xml:space="preserve"> (no se numera)</w:t>
      </w:r>
      <w:r w:rsidRPr="00411DFC">
        <w:rPr>
          <w:rFonts w:cs="Times New Roman"/>
        </w:rPr>
        <w:t>.</w:t>
      </w:r>
      <w:r w:rsidRPr="002758E9">
        <w:t xml:space="preserve"> </w:t>
      </w:r>
      <w:r w:rsidRPr="002758E9">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Es mala idea elaborar citas y referencias “manualmente”, son altas las posibilidades de errores.</w:t>
      </w:r>
    </w:p>
    <w:p w14:paraId="66BBF3EF" w14:textId="59F6387C" w:rsidR="003E015F" w:rsidRPr="00411DFC" w:rsidRDefault="003E015F" w:rsidP="0065676B">
      <w:pPr>
        <w:pStyle w:val="Textocomentario"/>
      </w:pPr>
    </w:p>
  </w:comment>
  <w:comment w:id="68" w:author="Autor" w:initials="A">
    <w:p w14:paraId="538A02BF" w14:textId="516A54E3" w:rsidR="003E015F" w:rsidRPr="00411DFC" w:rsidRDefault="003E015F" w:rsidP="0065676B">
      <w:pPr>
        <w:pStyle w:val="Textocomentario"/>
      </w:pPr>
      <w:r w:rsidRPr="00411DFC">
        <w:rPr>
          <w:rStyle w:val="Refdecomentario"/>
          <w:sz w:val="20"/>
          <w:szCs w:val="20"/>
        </w:rPr>
        <w:annotationRef/>
      </w:r>
      <w:r>
        <w:t>Libro con edición; autor corporativo.</w:t>
      </w:r>
    </w:p>
  </w:comment>
  <w:comment w:id="69" w:author="Autor" w:initials="A">
    <w:p w14:paraId="70983AF1"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Capítulo de libro.</w:t>
      </w:r>
    </w:p>
  </w:comment>
  <w:comment w:id="70" w:author="Autor" w:initials="A">
    <w:p w14:paraId="1B1A1C6D" w14:textId="77777777" w:rsidR="003E015F" w:rsidRPr="00411DFC" w:rsidRDefault="003E015F" w:rsidP="0065676B">
      <w:pPr>
        <w:pStyle w:val="Textocomentario"/>
      </w:pPr>
      <w:r w:rsidRPr="00411DFC">
        <w:rPr>
          <w:rStyle w:val="Refdecomentario"/>
          <w:sz w:val="20"/>
          <w:szCs w:val="20"/>
        </w:rPr>
        <w:annotationRef/>
      </w:r>
      <w:r w:rsidRPr="00411DFC">
        <w:t xml:space="preserve">Más de 8 autores. Se listan máximo 7: los 6 primeros, puntos suspensivos, y el último. Se omiten los autores intermedios. </w:t>
      </w:r>
    </w:p>
  </w:comment>
  <w:comment w:id="71" w:author="Autor" w:initials="A">
    <w:p w14:paraId="53C1323A" w14:textId="77777777" w:rsidR="003E015F" w:rsidRPr="00411DFC" w:rsidRDefault="003E015F" w:rsidP="0065676B">
      <w:pPr>
        <w:pStyle w:val="Textocomentario"/>
      </w:pPr>
      <w:r w:rsidRPr="00411DFC">
        <w:rPr>
          <w:rStyle w:val="Refdecomentario"/>
          <w:sz w:val="20"/>
          <w:szCs w:val="20"/>
        </w:rPr>
        <w:annotationRef/>
      </w:r>
      <w:r w:rsidRPr="00411DFC">
        <w:rPr>
          <w:rFonts w:cs="Times New Roman"/>
        </w:rPr>
        <w:t>A</w:t>
      </w:r>
      <w:r w:rsidRPr="00411DFC">
        <w:rPr>
          <w:rStyle w:val="Refdecomentario"/>
          <w:sz w:val="20"/>
          <w:szCs w:val="20"/>
        </w:rPr>
        <w:annotationRef/>
      </w:r>
      <w:r w:rsidRPr="00411DFC">
        <w:rPr>
          <w:rFonts w:cs="Times New Roman"/>
        </w:rPr>
        <w:t>rtículo de revista (inglés).</w:t>
      </w:r>
    </w:p>
  </w:comment>
  <w:comment w:id="72" w:author="Autor" w:initials="A">
    <w:p w14:paraId="66E6FE93" w14:textId="77777777" w:rsidR="003E015F" w:rsidRDefault="003E015F" w:rsidP="00022FF2">
      <w:pPr>
        <w:pStyle w:val="Textocomentario"/>
      </w:pPr>
      <w:r>
        <w:rPr>
          <w:rStyle w:val="Refdecomentario"/>
        </w:rPr>
        <w:annotationRef/>
      </w:r>
      <w:r>
        <w:t>Tweet, estado de Facebook, Google + o red social</w:t>
      </w:r>
    </w:p>
  </w:comment>
  <w:comment w:id="73" w:author="Autor" w:initials="A">
    <w:p w14:paraId="35B0B07D" w14:textId="77777777" w:rsidR="003E015F" w:rsidRPr="00411DFC" w:rsidRDefault="003E015F" w:rsidP="0065676B">
      <w:pPr>
        <w:pStyle w:val="Textocomentario"/>
      </w:pPr>
      <w:r w:rsidRPr="00411DFC">
        <w:rPr>
          <w:rStyle w:val="Refdecomentario"/>
          <w:sz w:val="20"/>
          <w:szCs w:val="20"/>
        </w:rPr>
        <w:annotationRef/>
      </w:r>
      <w:r w:rsidRPr="00411DFC">
        <w:t xml:space="preserve">Artículo (inglés) </w:t>
      </w:r>
      <w:r w:rsidRPr="00411DFC">
        <w:t>con DOI (Digital Object Identifier)</w:t>
      </w:r>
    </w:p>
  </w:comment>
  <w:comment w:id="74" w:author="Autor" w:initials="A">
    <w:p w14:paraId="566F87F2" w14:textId="77777777" w:rsidR="003E015F" w:rsidRPr="00411DFC" w:rsidRDefault="003E015F" w:rsidP="0065676B">
      <w:pPr>
        <w:pStyle w:val="Textocomentario"/>
      </w:pPr>
      <w:r w:rsidRPr="00411DFC">
        <w:rPr>
          <w:rStyle w:val="Refdecomentario"/>
          <w:sz w:val="20"/>
          <w:szCs w:val="20"/>
        </w:rPr>
        <w:annotationRef/>
      </w:r>
      <w:r w:rsidRPr="00411DFC">
        <w:t>Artículo (español).</w:t>
      </w:r>
    </w:p>
  </w:comment>
  <w:comment w:id="75" w:author="Autor" w:initials="A">
    <w:p w14:paraId="0FBF3545" w14:textId="2B01FE7D"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Leyes, decretos</w:t>
      </w:r>
      <w:r>
        <w:rPr>
          <w:rFonts w:cs="Times New Roman"/>
        </w:rPr>
        <w:t>, sentencias, resoluciones, etc.; autor corporativo estatal.</w:t>
      </w:r>
    </w:p>
  </w:comment>
  <w:comment w:id="76" w:author="Autor" w:initials="A">
    <w:p w14:paraId="356B5030" w14:textId="34A8D73E" w:rsidR="003E015F" w:rsidRDefault="003E015F" w:rsidP="0065676B">
      <w:pPr>
        <w:pStyle w:val="Textocomentario"/>
      </w:pPr>
      <w:r>
        <w:rPr>
          <w:rStyle w:val="Refdecomentario"/>
        </w:rPr>
        <w:annotationRef/>
      </w:r>
      <w:r>
        <w:t>Mapa.</w:t>
      </w:r>
      <w:r>
        <w:br/>
      </w:r>
      <w:r>
        <w:rPr>
          <w:rFonts w:cs="Times New Roman"/>
          <w:sz w:val="24"/>
          <w:szCs w:val="24"/>
        </w:rPr>
        <w:t xml:space="preserve">Si la url es larga, abreviarla con: </w:t>
      </w:r>
      <w:r w:rsidRPr="000E5422">
        <w:rPr>
          <w:rFonts w:cs="Times New Roman"/>
          <w:sz w:val="24"/>
          <w:szCs w:val="24"/>
        </w:rPr>
        <w:t>https://goo.gl/</w:t>
      </w:r>
    </w:p>
  </w:comment>
  <w:comment w:id="77" w:author="Autor" w:initials="A">
    <w:p w14:paraId="70F01D26" w14:textId="77777777" w:rsidR="003E015F" w:rsidRPr="00411DFC" w:rsidRDefault="003E015F" w:rsidP="0065676B">
      <w:pPr>
        <w:pStyle w:val="Textocomentario"/>
      </w:pPr>
      <w:r w:rsidRPr="00411DFC">
        <w:rPr>
          <w:rStyle w:val="Refdecomentario"/>
          <w:sz w:val="20"/>
          <w:szCs w:val="20"/>
        </w:rPr>
        <w:annotationRef/>
      </w:r>
      <w:r w:rsidRPr="00411DFC">
        <w:rPr>
          <w:rStyle w:val="Refdecomentario"/>
          <w:sz w:val="20"/>
          <w:szCs w:val="20"/>
        </w:rPr>
        <w:annotationRef/>
      </w:r>
      <w:r w:rsidRPr="00411DFC">
        <w:rPr>
          <w:rFonts w:cs="Times New Roman"/>
        </w:rPr>
        <w:t>Artículo de periódico.</w:t>
      </w:r>
    </w:p>
  </w:comment>
  <w:comment w:id="78" w:author="Autor" w:initials="A">
    <w:p w14:paraId="469B213B"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Libro.</w:t>
      </w:r>
    </w:p>
  </w:comment>
  <w:comment w:id="79" w:author="Autor" w:initials="A">
    <w:p w14:paraId="4856B9F6"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Video en línea.</w:t>
      </w:r>
    </w:p>
  </w:comment>
  <w:comment w:id="80" w:author="Autor" w:initials="A">
    <w:p w14:paraId="4228F0ED" w14:textId="77777777" w:rsidR="003E015F" w:rsidRDefault="003E015F" w:rsidP="0065676B">
      <w:pPr>
        <w:pStyle w:val="Textocomentario"/>
      </w:pPr>
      <w:r>
        <w:rPr>
          <w:rStyle w:val="Refdecomentario"/>
        </w:rPr>
        <w:annotationRef/>
      </w:r>
      <w:r>
        <w:t>Artículo de revista exclusivamente en línea.</w:t>
      </w:r>
    </w:p>
  </w:comment>
  <w:comment w:id="81" w:author="Autor" w:initials="A">
    <w:p w14:paraId="37AF96C7" w14:textId="77777777" w:rsidR="003E015F" w:rsidRDefault="003E015F" w:rsidP="0065676B">
      <w:pPr>
        <w:pStyle w:val="Textocomentario"/>
      </w:pPr>
      <w:r>
        <w:rPr>
          <w:rStyle w:val="Refdecomentario"/>
        </w:rPr>
        <w:annotationRef/>
      </w:r>
      <w:r>
        <w:t>Película, documental, serie, programa de TV.</w:t>
      </w:r>
    </w:p>
  </w:comment>
  <w:comment w:id="82" w:author="Autor" w:initials="A">
    <w:p w14:paraId="66383299"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Norma, patente.</w:t>
      </w:r>
    </w:p>
  </w:comment>
  <w:comment w:id="83" w:author="Autor" w:initials="A">
    <w:p w14:paraId="14F9FD6A" w14:textId="77777777" w:rsidR="003E015F" w:rsidRDefault="003E015F" w:rsidP="0065676B">
      <w:pPr>
        <w:pStyle w:val="Textocomentario"/>
      </w:pPr>
      <w:r>
        <w:rPr>
          <w:rStyle w:val="Refdecomentario"/>
        </w:rPr>
        <w:annotationRef/>
      </w:r>
      <w:r>
        <w:t>Software, programas de computación.</w:t>
      </w:r>
    </w:p>
  </w:comment>
  <w:comment w:id="84" w:author="Autor" w:initials="A">
    <w:p w14:paraId="557B7937" w14:textId="77777777" w:rsidR="003E015F" w:rsidRDefault="003E015F" w:rsidP="0065676B">
      <w:pPr>
        <w:pStyle w:val="Textocomentario"/>
      </w:pPr>
      <w:r>
        <w:rPr>
          <w:rStyle w:val="Refdecomentario"/>
        </w:rPr>
        <w:annotationRef/>
      </w:r>
      <w:r>
        <w:rPr>
          <w:rFonts w:cs="Times New Roman"/>
          <w:sz w:val="24"/>
          <w:szCs w:val="24"/>
        </w:rPr>
        <w:t>A</w:t>
      </w:r>
      <w:r>
        <w:rPr>
          <w:rStyle w:val="Refdecomentario"/>
        </w:rPr>
        <w:annotationRef/>
      </w:r>
      <w:r>
        <w:rPr>
          <w:rFonts w:cs="Times New Roman"/>
          <w:sz w:val="24"/>
          <w:szCs w:val="24"/>
        </w:rPr>
        <w:t>rtículo de revista (español).</w:t>
      </w:r>
    </w:p>
  </w:comment>
  <w:comment w:id="85" w:author="Autor" w:initials="A">
    <w:p w14:paraId="7CE6052C"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Página web sin</w:t>
      </w:r>
      <w:r>
        <w:t xml:space="preserve"> </w:t>
      </w:r>
      <w:r>
        <w:rPr>
          <w:rStyle w:val="Refdecomentario"/>
        </w:rPr>
        <w:annotationRef/>
      </w:r>
      <w:r>
        <w:t>año de publicación, s.f., sin fecha</w:t>
      </w:r>
      <w:r>
        <w:rPr>
          <w:rFonts w:cs="Times New Roman"/>
          <w:sz w:val="24"/>
          <w:szCs w:val="24"/>
        </w:rPr>
        <w:t>.</w:t>
      </w:r>
      <w:r w:rsidRPr="00DA3A85">
        <w:rPr>
          <w:rFonts w:cs="Times New Roman"/>
          <w:sz w:val="24"/>
          <w:szCs w:val="24"/>
        </w:rPr>
        <w:t xml:space="preserve"> </w:t>
      </w:r>
      <w:r>
        <w:rPr>
          <w:rFonts w:cs="Times New Roman"/>
          <w:sz w:val="24"/>
          <w:szCs w:val="24"/>
        </w:rPr>
        <w:t xml:space="preserve">Si la url es larga, abreviarla con: </w:t>
      </w:r>
      <w:r w:rsidRPr="000E5422">
        <w:rPr>
          <w:rFonts w:cs="Times New Roman"/>
          <w:sz w:val="24"/>
          <w:szCs w:val="24"/>
        </w:rPr>
        <w:t>https://goo.gl/</w:t>
      </w:r>
    </w:p>
  </w:comment>
  <w:comment w:id="86" w:author="Autor" w:initials="A">
    <w:p w14:paraId="1F61732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Conferencias, ponencias.</w:t>
      </w:r>
    </w:p>
  </w:comment>
  <w:comment w:id="87" w:author="Autor" w:initials="A">
    <w:p w14:paraId="788B76E8" w14:textId="77777777" w:rsidR="003E015F" w:rsidRDefault="003E015F" w:rsidP="0065676B">
      <w:pPr>
        <w:pStyle w:val="Textocomentario"/>
      </w:pPr>
      <w:r>
        <w:rPr>
          <w:rStyle w:val="Refdecomentario"/>
        </w:rPr>
        <w:annotationRef/>
      </w:r>
      <w:r>
        <w:rPr>
          <w:rStyle w:val="Refdecomentario"/>
        </w:rPr>
        <w:annotationRef/>
      </w:r>
      <w:r>
        <w:rPr>
          <w:rFonts w:cs="Times New Roman"/>
          <w:sz w:val="24"/>
          <w:szCs w:val="24"/>
        </w:rPr>
        <w:t>Trabajos de grado, tesis.</w:t>
      </w:r>
    </w:p>
  </w:comment>
  <w:comment w:id="88" w:author="Autor" w:initials="A">
    <w:p w14:paraId="1FC322B5" w14:textId="60CF6C6E" w:rsidR="003E015F" w:rsidRDefault="003E015F" w:rsidP="00BC60AF">
      <w:pPr>
        <w:pStyle w:val="Textocomentario"/>
      </w:pPr>
      <w:r>
        <w:rPr>
          <w:rStyle w:val="Refdecomentario"/>
        </w:rPr>
        <w:annotationRef/>
      </w:r>
      <w:r>
        <w:rPr>
          <w:rStyle w:val="Refdecomentario"/>
        </w:rPr>
        <w:annotationRef/>
      </w:r>
      <w:r>
        <w:rPr>
          <w:rFonts w:cs="Times New Roman"/>
          <w:sz w:val="24"/>
          <w:szCs w:val="24"/>
        </w:rPr>
        <w:t>Libro en línea (ebook)</w:t>
      </w:r>
    </w:p>
  </w:comment>
  <w:comment w:id="90" w:author="Autor" w:initials="A">
    <w:p w14:paraId="41A1811D" w14:textId="77777777" w:rsidR="003E015F" w:rsidRDefault="003E015F">
      <w:pPr>
        <w:pStyle w:val="Textocomentario"/>
      </w:pPr>
      <w:r>
        <w:rPr>
          <w:rStyle w:val="Refdecomentario"/>
        </w:rPr>
        <w:annotationRef/>
      </w:r>
      <w:r>
        <w:t>Incluye en la tabla de contenido solo el título Anexos, no incluyas Anexo 1, Anexo 2, Anexo 3, etc.</w:t>
      </w:r>
    </w:p>
    <w:p w14:paraId="2DF56C29" w14:textId="77777777" w:rsidR="003E015F" w:rsidRDefault="003E015F" w:rsidP="00782E25">
      <w:pPr>
        <w:pStyle w:val="Textocomentario"/>
        <w:rPr>
          <w:b/>
          <w:color w:val="FF0000"/>
        </w:rPr>
      </w:pPr>
    </w:p>
    <w:p w14:paraId="49A0206B" w14:textId="30F479E7" w:rsidR="003E015F" w:rsidRDefault="003E015F" w:rsidP="00782E25">
      <w:pPr>
        <w:pStyle w:val="Textocomentario"/>
      </w:pPr>
      <w:r w:rsidRPr="00611283">
        <w:rPr>
          <w:b/>
          <w:color w:val="FF0000"/>
        </w:rPr>
        <w:t>Recuerd</w:t>
      </w:r>
      <w:r>
        <w:rPr>
          <w:b/>
          <w:color w:val="FF0000"/>
        </w:rPr>
        <w:t>a</w:t>
      </w:r>
      <w:r w:rsidRPr="00611283">
        <w:rPr>
          <w:b/>
          <w:color w:val="FF0000"/>
        </w:rPr>
        <w:t xml:space="preserve"> eliminar los comentarios</w:t>
      </w:r>
      <w:r w:rsidRPr="00611283">
        <w:rPr>
          <w:color w:val="FF0000"/>
        </w:rPr>
        <w:t xml:space="preserve"> </w:t>
      </w:r>
      <w:r>
        <w:t>(no lo hagas uno a uno); después de leerlos todos, puedes eliminarlos masivamente, así:</w:t>
      </w:r>
    </w:p>
    <w:p w14:paraId="1F0889E8" w14:textId="77777777" w:rsidR="003E015F" w:rsidRDefault="003E015F" w:rsidP="00782E25">
      <w:pPr>
        <w:pStyle w:val="Textocomentario"/>
      </w:pPr>
    </w:p>
    <w:p w14:paraId="453BE36E" w14:textId="1CABE968" w:rsidR="003E015F" w:rsidRDefault="003E015F" w:rsidP="00782E25">
      <w:pPr>
        <w:pStyle w:val="Textocomentario"/>
      </w:pPr>
      <w:r>
        <w:t>Ubica el cursor en este último comentario &gt; Revisar &gt; Eliminar &gt; Eliminar todos los comentarios del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3A56F1" w15:done="0"/>
  <w15:commentEx w15:paraId="59578F2F" w15:done="0"/>
  <w15:commentEx w15:paraId="13DF1A4E" w15:done="0"/>
  <w15:commentEx w15:paraId="07CBC2EC" w15:done="0"/>
  <w15:commentEx w15:paraId="37561FD2" w15:done="0"/>
  <w15:commentEx w15:paraId="0D632611" w15:done="0"/>
  <w15:commentEx w15:paraId="2A5938CE" w15:done="0"/>
  <w15:commentEx w15:paraId="1048F215" w15:done="0"/>
  <w15:commentEx w15:paraId="1C903FC3" w15:done="0"/>
  <w15:commentEx w15:paraId="3FA76181" w15:done="0"/>
  <w15:commentEx w15:paraId="25A23FB3" w15:done="0"/>
  <w15:commentEx w15:paraId="7EFD68A1" w15:done="0"/>
  <w15:commentEx w15:paraId="3F5780CA" w15:done="0"/>
  <w15:commentEx w15:paraId="65C83696" w15:done="0"/>
  <w15:commentEx w15:paraId="1EAC5DD2" w15:done="0"/>
  <w15:commentEx w15:paraId="258A4246" w15:done="0"/>
  <w15:commentEx w15:paraId="7E6B1428" w15:done="0"/>
  <w15:commentEx w15:paraId="78BD42ED" w15:done="0"/>
  <w15:commentEx w15:paraId="5FC2F72E" w15:done="0"/>
  <w15:commentEx w15:paraId="330F865A" w15:done="0"/>
  <w15:commentEx w15:paraId="5EC20E1E" w15:done="0"/>
  <w15:commentEx w15:paraId="5A191319" w15:done="0"/>
  <w15:commentEx w15:paraId="48E0FA57" w15:done="0"/>
  <w15:commentEx w15:paraId="178605A9" w15:done="0"/>
  <w15:commentEx w15:paraId="1538A0FD" w15:done="0"/>
  <w15:commentEx w15:paraId="3868B015" w15:done="0"/>
  <w15:commentEx w15:paraId="511D470D" w15:done="0"/>
  <w15:commentEx w15:paraId="6C536DF7" w15:done="0"/>
  <w15:commentEx w15:paraId="74C046F2" w15:done="0"/>
  <w15:commentEx w15:paraId="4CE83095" w15:done="0"/>
  <w15:commentEx w15:paraId="5288180D" w15:done="0"/>
  <w15:commentEx w15:paraId="4BDB6B67" w15:done="0"/>
  <w15:commentEx w15:paraId="3F8DE1B0" w15:done="0"/>
  <w15:commentEx w15:paraId="5F1EDCEE" w15:done="0"/>
  <w15:commentEx w15:paraId="3E0E76E5" w15:done="0"/>
  <w15:commentEx w15:paraId="4BF40043" w15:done="0"/>
  <w15:commentEx w15:paraId="2FAF780F" w15:done="0"/>
  <w15:commentEx w15:paraId="50C1B96E" w15:done="0"/>
  <w15:commentEx w15:paraId="6C33B947" w15:done="0"/>
  <w15:commentEx w15:paraId="5FBB96B9" w15:done="0"/>
  <w15:commentEx w15:paraId="2F408B20" w15:done="0"/>
  <w15:commentEx w15:paraId="7E115CA0" w15:done="0"/>
  <w15:commentEx w15:paraId="4C1D0C1D" w15:done="0"/>
  <w15:commentEx w15:paraId="5C589537" w15:done="0"/>
  <w15:commentEx w15:paraId="3CD5CA9C" w15:done="0"/>
  <w15:commentEx w15:paraId="66BBF3EF" w15:done="0"/>
  <w15:commentEx w15:paraId="538A02BF" w15:done="0"/>
  <w15:commentEx w15:paraId="70983AF1" w15:done="0"/>
  <w15:commentEx w15:paraId="1B1A1C6D" w15:done="0"/>
  <w15:commentEx w15:paraId="53C1323A" w15:done="0"/>
  <w15:commentEx w15:paraId="66E6FE93" w15:done="0"/>
  <w15:commentEx w15:paraId="35B0B07D" w15:done="0"/>
  <w15:commentEx w15:paraId="566F87F2" w15:done="0"/>
  <w15:commentEx w15:paraId="0FBF3545" w15:done="0"/>
  <w15:commentEx w15:paraId="356B5030" w15:done="0"/>
  <w15:commentEx w15:paraId="70F01D26" w15:done="0"/>
  <w15:commentEx w15:paraId="469B213B" w15:done="0"/>
  <w15:commentEx w15:paraId="4856B9F6" w15:done="0"/>
  <w15:commentEx w15:paraId="4228F0ED" w15:done="0"/>
  <w15:commentEx w15:paraId="37AF96C7" w15:done="0"/>
  <w15:commentEx w15:paraId="66383299" w15:done="0"/>
  <w15:commentEx w15:paraId="14F9FD6A" w15:done="0"/>
  <w15:commentEx w15:paraId="557B7937" w15:done="0"/>
  <w15:commentEx w15:paraId="7CE6052C" w15:done="0"/>
  <w15:commentEx w15:paraId="1F617328" w15:done="0"/>
  <w15:commentEx w15:paraId="788B76E8" w15:done="0"/>
  <w15:commentEx w15:paraId="1FC322B5" w15:done="0"/>
  <w15:commentEx w15:paraId="453BE3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241ED2E"/>
  <w16cid:commentId w16cid:paraId="59578F2F" w16cid:durableId="2241ED2F"/>
  <w16cid:commentId w16cid:paraId="13DF1A4E" w16cid:durableId="2241ED30"/>
  <w16cid:commentId w16cid:paraId="07CBC2EC" w16cid:durableId="2241ED31"/>
  <w16cid:commentId w16cid:paraId="37561FD2" w16cid:durableId="2241ED32"/>
  <w16cid:commentId w16cid:paraId="0D632611" w16cid:durableId="2241ED33"/>
  <w16cid:commentId w16cid:paraId="2A5938CE" w16cid:durableId="2241ED34"/>
  <w16cid:commentId w16cid:paraId="1048F215" w16cid:durableId="2241ED35"/>
  <w16cid:commentId w16cid:paraId="1C903FC3" w16cid:durableId="2241ED36"/>
  <w16cid:commentId w16cid:paraId="3FA76181" w16cid:durableId="2241ED37"/>
  <w16cid:commentId w16cid:paraId="25A23FB3" w16cid:durableId="2241ED38"/>
  <w16cid:commentId w16cid:paraId="7EFD68A1" w16cid:durableId="2241ED39"/>
  <w16cid:commentId w16cid:paraId="3F5780CA" w16cid:durableId="2241ED3A"/>
  <w16cid:commentId w16cid:paraId="65C83696" w16cid:durableId="2241ED3B"/>
  <w16cid:commentId w16cid:paraId="1EAC5DD2" w16cid:durableId="2241ED3C"/>
  <w16cid:commentId w16cid:paraId="258A4246" w16cid:durableId="2241ED3D"/>
  <w16cid:commentId w16cid:paraId="7E6B1428" w16cid:durableId="2241ED3E"/>
  <w16cid:commentId w16cid:paraId="78BD42ED" w16cid:durableId="2241ED3F"/>
  <w16cid:commentId w16cid:paraId="5FC2F72E" w16cid:durableId="2241ED40"/>
  <w16cid:commentId w16cid:paraId="330F865A" w16cid:durableId="2241ED41"/>
  <w16cid:commentId w16cid:paraId="5EC20E1E" w16cid:durableId="2241ED42"/>
  <w16cid:commentId w16cid:paraId="5A191319" w16cid:durableId="2241ED43"/>
  <w16cid:commentId w16cid:paraId="48E0FA57" w16cid:durableId="2241ED44"/>
  <w16cid:commentId w16cid:paraId="178605A9" w16cid:durableId="2241ED45"/>
  <w16cid:commentId w16cid:paraId="1538A0FD" w16cid:durableId="2241ED46"/>
  <w16cid:commentId w16cid:paraId="3868B015" w16cid:durableId="2241ED47"/>
  <w16cid:commentId w16cid:paraId="511D470D" w16cid:durableId="2241ED48"/>
  <w16cid:commentId w16cid:paraId="6C536DF7" w16cid:durableId="2241ED49"/>
  <w16cid:commentId w16cid:paraId="74C046F2" w16cid:durableId="2241ED4A"/>
  <w16cid:commentId w16cid:paraId="4CE83095" w16cid:durableId="2241ED4B"/>
  <w16cid:commentId w16cid:paraId="5288180D" w16cid:durableId="2241ED4C"/>
  <w16cid:commentId w16cid:paraId="4BDB6B67" w16cid:durableId="2241ED4D"/>
  <w16cid:commentId w16cid:paraId="3F8DE1B0" w16cid:durableId="2241ED4E"/>
  <w16cid:commentId w16cid:paraId="5F1EDCEE" w16cid:durableId="2241ED4F"/>
  <w16cid:commentId w16cid:paraId="3E0E76E5" w16cid:durableId="2241ED50"/>
  <w16cid:commentId w16cid:paraId="4BF40043" w16cid:durableId="2241ED51"/>
  <w16cid:commentId w16cid:paraId="2FAF780F" w16cid:durableId="2241ED52"/>
  <w16cid:commentId w16cid:paraId="50C1B96E" w16cid:durableId="2241ED53"/>
  <w16cid:commentId w16cid:paraId="6C33B947" w16cid:durableId="2241ED54"/>
  <w16cid:commentId w16cid:paraId="5FBB96B9" w16cid:durableId="2241ED55"/>
  <w16cid:commentId w16cid:paraId="2F408B20" w16cid:durableId="2241ED56"/>
  <w16cid:commentId w16cid:paraId="7E115CA0" w16cid:durableId="2241ED57"/>
  <w16cid:commentId w16cid:paraId="4C1D0C1D" w16cid:durableId="2241ED58"/>
  <w16cid:commentId w16cid:paraId="5C589537" w16cid:durableId="2241ED59"/>
  <w16cid:commentId w16cid:paraId="3CD5CA9C" w16cid:durableId="2241ED5A"/>
  <w16cid:commentId w16cid:paraId="66BBF3EF" w16cid:durableId="2241ED5B"/>
  <w16cid:commentId w16cid:paraId="538A02BF" w16cid:durableId="2241ED5C"/>
  <w16cid:commentId w16cid:paraId="70983AF1" w16cid:durableId="2241ED5D"/>
  <w16cid:commentId w16cid:paraId="1B1A1C6D" w16cid:durableId="2241ED5E"/>
  <w16cid:commentId w16cid:paraId="53C1323A" w16cid:durableId="2241ED5F"/>
  <w16cid:commentId w16cid:paraId="66E6FE93" w16cid:durableId="2241ED60"/>
  <w16cid:commentId w16cid:paraId="35B0B07D" w16cid:durableId="2241ED61"/>
  <w16cid:commentId w16cid:paraId="566F87F2" w16cid:durableId="2241ED62"/>
  <w16cid:commentId w16cid:paraId="0FBF3545" w16cid:durableId="2241ED63"/>
  <w16cid:commentId w16cid:paraId="356B5030" w16cid:durableId="2241ED64"/>
  <w16cid:commentId w16cid:paraId="70F01D26" w16cid:durableId="2241ED65"/>
  <w16cid:commentId w16cid:paraId="469B213B" w16cid:durableId="2241ED66"/>
  <w16cid:commentId w16cid:paraId="4856B9F6" w16cid:durableId="2241ED67"/>
  <w16cid:commentId w16cid:paraId="4228F0ED" w16cid:durableId="2241ED68"/>
  <w16cid:commentId w16cid:paraId="37AF96C7" w16cid:durableId="2241ED69"/>
  <w16cid:commentId w16cid:paraId="66383299" w16cid:durableId="2241ED6A"/>
  <w16cid:commentId w16cid:paraId="14F9FD6A" w16cid:durableId="2241ED6B"/>
  <w16cid:commentId w16cid:paraId="557B7937" w16cid:durableId="2241ED6C"/>
  <w16cid:commentId w16cid:paraId="7CE6052C" w16cid:durableId="2241ED6D"/>
  <w16cid:commentId w16cid:paraId="1F617328" w16cid:durableId="2241ED6E"/>
  <w16cid:commentId w16cid:paraId="788B76E8" w16cid:durableId="2241ED6F"/>
  <w16cid:commentId w16cid:paraId="1FC322B5" w16cid:durableId="2241ED70"/>
  <w16cid:commentId w16cid:paraId="453BE36E" w16cid:durableId="2241ED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E34F3" w14:textId="77777777" w:rsidR="00F13DF5" w:rsidRDefault="00F13DF5" w:rsidP="006B13CA">
      <w:pPr>
        <w:spacing w:line="240" w:lineRule="auto"/>
      </w:pPr>
      <w:r>
        <w:separator/>
      </w:r>
    </w:p>
  </w:endnote>
  <w:endnote w:type="continuationSeparator" w:id="0">
    <w:p w14:paraId="2EBF66A7" w14:textId="77777777" w:rsidR="00F13DF5" w:rsidRDefault="00F13DF5"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266748"/>
      <w:docPartObj>
        <w:docPartGallery w:val="Page Numbers (Bottom of Page)"/>
        <w:docPartUnique/>
      </w:docPartObj>
    </w:sdtPr>
    <w:sdtEndPr/>
    <w:sdtContent>
      <w:p w14:paraId="7E0F9F9D" w14:textId="77777777" w:rsidR="003E015F" w:rsidRDefault="003E015F">
        <w:pPr>
          <w:pStyle w:val="Piedepgina"/>
          <w:jc w:val="center"/>
        </w:pPr>
        <w:r>
          <w:fldChar w:fldCharType="begin"/>
        </w:r>
        <w:r w:rsidRPr="00FF0E9C">
          <w:instrText>PAGE   \* MERGEFORMAT</w:instrText>
        </w:r>
        <w:r>
          <w:fldChar w:fldCharType="separate"/>
        </w:r>
        <w:r w:rsidR="00535C34" w:rsidRPr="00535C34">
          <w:rPr>
            <w:noProof/>
            <w:lang w:val="es-ES"/>
          </w:rPr>
          <w:t>27</w:t>
        </w:r>
        <w:r>
          <w:fldChar w:fldCharType="end"/>
        </w:r>
      </w:p>
    </w:sdtContent>
  </w:sdt>
  <w:p w14:paraId="386B528E" w14:textId="77777777" w:rsidR="003E015F" w:rsidRDefault="003E01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0854D" w14:textId="77777777" w:rsidR="00F13DF5" w:rsidRDefault="00F13DF5" w:rsidP="006B13CA">
      <w:pPr>
        <w:spacing w:line="240" w:lineRule="auto"/>
      </w:pPr>
      <w:r>
        <w:separator/>
      </w:r>
    </w:p>
  </w:footnote>
  <w:footnote w:type="continuationSeparator" w:id="0">
    <w:p w14:paraId="5F51E7D8" w14:textId="77777777" w:rsidR="00F13DF5" w:rsidRDefault="00F13DF5" w:rsidP="006B13CA">
      <w:pPr>
        <w:spacing w:line="240" w:lineRule="auto"/>
      </w:pPr>
      <w:r>
        <w:continuationSeparator/>
      </w:r>
    </w:p>
  </w:footnote>
  <w:footnote w:id="1">
    <w:p w14:paraId="132D75B2" w14:textId="7948B0D1" w:rsidR="003E015F" w:rsidRDefault="003E015F" w:rsidP="003D1806">
      <w:pPr>
        <w:pStyle w:val="Textonotapie"/>
        <w:ind w:firstLine="708"/>
      </w:pPr>
      <w:r>
        <w:rPr>
          <w:rStyle w:val="Refdenotaalpie"/>
        </w:rPr>
        <w:footnoteRef/>
      </w:r>
      <w:r>
        <w:t xml:space="preserve"> No utilices los pies de página para citas bibliográficas. Los pies de página se utilizan para complementar información del texto, procure que sean fragmentos cortos para no distraer o confundir al lector.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96CA9" w14:textId="1A914065" w:rsidR="003E015F" w:rsidRDefault="003E015F" w:rsidP="0097056F">
    <w:pPr>
      <w:pStyle w:val="Encabezado"/>
      <w:ind w:left="-567"/>
      <w:jc w:val="right"/>
    </w:pPr>
    <w:r w:rsidRPr="002F7EDF">
      <w:rPr>
        <w:rFonts w:cs="Times New Roman"/>
        <w:sz w:val="20"/>
        <w:szCs w:val="20"/>
      </w:rPr>
      <w:t>ARTE Y SENSIBILIDAD EN LA ESCUELA PRIMARIA</w:t>
    </w:r>
    <w:r w:rsidRPr="002F7EDF">
      <w:rPr>
        <w:sz w:val="20"/>
        <w:szCs w:val="20"/>
      </w:rPr>
      <w:t>: UN ESTUDIO HERMENÉUTICO</w:t>
    </w:r>
    <w:r>
      <w:rPr>
        <w:sz w:val="20"/>
        <w:szCs w:val="20"/>
      </w:rPr>
      <w:t>...</w:t>
    </w:r>
    <w:r>
      <w:tab/>
    </w:r>
    <w:r>
      <w:tab/>
    </w:r>
    <w:sdt>
      <w:sdtPr>
        <w:rPr>
          <w:sz w:val="20"/>
          <w:szCs w:val="20"/>
        </w:rPr>
        <w:id w:val="-1243792823"/>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00535C34" w:rsidRPr="00535C34">
          <w:rPr>
            <w:noProof/>
            <w:sz w:val="20"/>
            <w:szCs w:val="20"/>
            <w:lang w:val="es-ES"/>
          </w:rPr>
          <w:t>27</w:t>
        </w:r>
        <w:r w:rsidRPr="0008236F">
          <w:rPr>
            <w:sz w:val="20"/>
            <w:szCs w:val="20"/>
          </w:rPr>
          <w:fldChar w:fldCharType="end"/>
        </w:r>
      </w:sdtContent>
    </w:sdt>
  </w:p>
  <w:p w14:paraId="529A43D8" w14:textId="77777777" w:rsidR="003E015F" w:rsidRPr="002421AA" w:rsidRDefault="003E015F" w:rsidP="002421AA">
    <w:pPr>
      <w:pStyle w:val="Encabezado"/>
    </w:pPr>
  </w:p>
  <w:p w14:paraId="21A3D53C" w14:textId="77777777" w:rsidR="003E015F" w:rsidRDefault="003E01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6"/>
  </w:num>
  <w:num w:numId="5">
    <w:abstractNumId w:val="2"/>
  </w:num>
  <w:num w:numId="6">
    <w:abstractNumId w:val="8"/>
  </w:num>
  <w:num w:numId="7">
    <w:abstractNumId w:val="0"/>
  </w:num>
  <w:num w:numId="8">
    <w:abstractNumId w:val="5"/>
  </w:num>
  <w:num w:numId="9">
    <w:abstractNumId w:val="10"/>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AB"/>
    <w:rsid w:val="000121C4"/>
    <w:rsid w:val="00012945"/>
    <w:rsid w:val="00022FF2"/>
    <w:rsid w:val="00032346"/>
    <w:rsid w:val="00034D14"/>
    <w:rsid w:val="0003707B"/>
    <w:rsid w:val="0004371A"/>
    <w:rsid w:val="00044512"/>
    <w:rsid w:val="00044AD7"/>
    <w:rsid w:val="000511AB"/>
    <w:rsid w:val="00054042"/>
    <w:rsid w:val="0005625F"/>
    <w:rsid w:val="00063439"/>
    <w:rsid w:val="000662AD"/>
    <w:rsid w:val="000673E5"/>
    <w:rsid w:val="00070375"/>
    <w:rsid w:val="000705D0"/>
    <w:rsid w:val="000716AE"/>
    <w:rsid w:val="0008236F"/>
    <w:rsid w:val="00086D22"/>
    <w:rsid w:val="00090EB0"/>
    <w:rsid w:val="000920E4"/>
    <w:rsid w:val="0009215E"/>
    <w:rsid w:val="000A759F"/>
    <w:rsid w:val="000B08E6"/>
    <w:rsid w:val="000B36D2"/>
    <w:rsid w:val="000B4174"/>
    <w:rsid w:val="000B42C5"/>
    <w:rsid w:val="000B6263"/>
    <w:rsid w:val="000B6285"/>
    <w:rsid w:val="000C34FC"/>
    <w:rsid w:val="000C3D3F"/>
    <w:rsid w:val="000C3E45"/>
    <w:rsid w:val="000C3FEF"/>
    <w:rsid w:val="000C43B6"/>
    <w:rsid w:val="000C4F35"/>
    <w:rsid w:val="000D3AFF"/>
    <w:rsid w:val="000D7E93"/>
    <w:rsid w:val="000E0B9D"/>
    <w:rsid w:val="000E0FF5"/>
    <w:rsid w:val="000F2962"/>
    <w:rsid w:val="000F68C2"/>
    <w:rsid w:val="001049DD"/>
    <w:rsid w:val="001132B1"/>
    <w:rsid w:val="00115036"/>
    <w:rsid w:val="001174C4"/>
    <w:rsid w:val="001203CE"/>
    <w:rsid w:val="00143717"/>
    <w:rsid w:val="00144028"/>
    <w:rsid w:val="00146FA9"/>
    <w:rsid w:val="001509FE"/>
    <w:rsid w:val="00151C77"/>
    <w:rsid w:val="001605DC"/>
    <w:rsid w:val="001619F7"/>
    <w:rsid w:val="001814D8"/>
    <w:rsid w:val="00181C5A"/>
    <w:rsid w:val="001906E3"/>
    <w:rsid w:val="00194C3C"/>
    <w:rsid w:val="001A3EC0"/>
    <w:rsid w:val="001A7198"/>
    <w:rsid w:val="001A731E"/>
    <w:rsid w:val="001B7E8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4395"/>
    <w:rsid w:val="00234912"/>
    <w:rsid w:val="0023515A"/>
    <w:rsid w:val="00235D1B"/>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A5414"/>
    <w:rsid w:val="002A67EC"/>
    <w:rsid w:val="002B2DCC"/>
    <w:rsid w:val="002B61FF"/>
    <w:rsid w:val="002C71F7"/>
    <w:rsid w:val="002C77E6"/>
    <w:rsid w:val="002D1D55"/>
    <w:rsid w:val="002D4108"/>
    <w:rsid w:val="002F4089"/>
    <w:rsid w:val="002F7768"/>
    <w:rsid w:val="002F7EDF"/>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5ED8"/>
    <w:rsid w:val="00480B41"/>
    <w:rsid w:val="004B3744"/>
    <w:rsid w:val="004B603B"/>
    <w:rsid w:val="004B7A71"/>
    <w:rsid w:val="004C0805"/>
    <w:rsid w:val="004C2530"/>
    <w:rsid w:val="004C5EE3"/>
    <w:rsid w:val="004E0C6F"/>
    <w:rsid w:val="004E4F1A"/>
    <w:rsid w:val="004E537D"/>
    <w:rsid w:val="004F158A"/>
    <w:rsid w:val="005035D0"/>
    <w:rsid w:val="00510280"/>
    <w:rsid w:val="00515D6A"/>
    <w:rsid w:val="00515F88"/>
    <w:rsid w:val="005171D8"/>
    <w:rsid w:val="00517D23"/>
    <w:rsid w:val="00530C53"/>
    <w:rsid w:val="00535988"/>
    <w:rsid w:val="00535C34"/>
    <w:rsid w:val="00541A23"/>
    <w:rsid w:val="005648FE"/>
    <w:rsid w:val="005651F2"/>
    <w:rsid w:val="005716A2"/>
    <w:rsid w:val="00572C56"/>
    <w:rsid w:val="00573C21"/>
    <w:rsid w:val="00587206"/>
    <w:rsid w:val="00590932"/>
    <w:rsid w:val="00590C39"/>
    <w:rsid w:val="00592D11"/>
    <w:rsid w:val="005A5807"/>
    <w:rsid w:val="005B2645"/>
    <w:rsid w:val="005B46B6"/>
    <w:rsid w:val="005D02D5"/>
    <w:rsid w:val="005D2AA9"/>
    <w:rsid w:val="005D4AC1"/>
    <w:rsid w:val="005D799B"/>
    <w:rsid w:val="005E2C25"/>
    <w:rsid w:val="005E3047"/>
    <w:rsid w:val="005E57D4"/>
    <w:rsid w:val="005F2FBC"/>
    <w:rsid w:val="005F38F9"/>
    <w:rsid w:val="005F47F8"/>
    <w:rsid w:val="005F5EFA"/>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676B"/>
    <w:rsid w:val="00670427"/>
    <w:rsid w:val="00671FB5"/>
    <w:rsid w:val="0068185A"/>
    <w:rsid w:val="006906C6"/>
    <w:rsid w:val="00691DBA"/>
    <w:rsid w:val="0069303C"/>
    <w:rsid w:val="006A0000"/>
    <w:rsid w:val="006A03E3"/>
    <w:rsid w:val="006B13CA"/>
    <w:rsid w:val="006B4445"/>
    <w:rsid w:val="006B6D2A"/>
    <w:rsid w:val="006C1D97"/>
    <w:rsid w:val="006C1E23"/>
    <w:rsid w:val="006C2EBF"/>
    <w:rsid w:val="006C5501"/>
    <w:rsid w:val="006C5D7D"/>
    <w:rsid w:val="006F005C"/>
    <w:rsid w:val="006F1138"/>
    <w:rsid w:val="006F4822"/>
    <w:rsid w:val="006F4C17"/>
    <w:rsid w:val="006F68F1"/>
    <w:rsid w:val="006F7EAF"/>
    <w:rsid w:val="00703A8C"/>
    <w:rsid w:val="00710EB4"/>
    <w:rsid w:val="00711795"/>
    <w:rsid w:val="00712128"/>
    <w:rsid w:val="007220E7"/>
    <w:rsid w:val="00730679"/>
    <w:rsid w:val="007557F8"/>
    <w:rsid w:val="00762643"/>
    <w:rsid w:val="0076608F"/>
    <w:rsid w:val="00766D81"/>
    <w:rsid w:val="007676DC"/>
    <w:rsid w:val="00774113"/>
    <w:rsid w:val="00775BB8"/>
    <w:rsid w:val="00776CBF"/>
    <w:rsid w:val="00781195"/>
    <w:rsid w:val="00782E25"/>
    <w:rsid w:val="0078515B"/>
    <w:rsid w:val="007869FE"/>
    <w:rsid w:val="00787A23"/>
    <w:rsid w:val="00792AF6"/>
    <w:rsid w:val="007975CE"/>
    <w:rsid w:val="007A31BF"/>
    <w:rsid w:val="007A3D27"/>
    <w:rsid w:val="007B582D"/>
    <w:rsid w:val="007B5A46"/>
    <w:rsid w:val="007B5E42"/>
    <w:rsid w:val="007C3503"/>
    <w:rsid w:val="007C5909"/>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90356"/>
    <w:rsid w:val="00892860"/>
    <w:rsid w:val="008949AF"/>
    <w:rsid w:val="008A4B69"/>
    <w:rsid w:val="008B2380"/>
    <w:rsid w:val="008B4B15"/>
    <w:rsid w:val="008B7D3D"/>
    <w:rsid w:val="008C3997"/>
    <w:rsid w:val="008D1B10"/>
    <w:rsid w:val="008D235B"/>
    <w:rsid w:val="008D65B8"/>
    <w:rsid w:val="008D7902"/>
    <w:rsid w:val="008F2529"/>
    <w:rsid w:val="00910469"/>
    <w:rsid w:val="00922FB3"/>
    <w:rsid w:val="00923F8D"/>
    <w:rsid w:val="0092417F"/>
    <w:rsid w:val="009274F3"/>
    <w:rsid w:val="00930D47"/>
    <w:rsid w:val="00931931"/>
    <w:rsid w:val="00932C75"/>
    <w:rsid w:val="00950C28"/>
    <w:rsid w:val="0095323D"/>
    <w:rsid w:val="0096097B"/>
    <w:rsid w:val="0097056F"/>
    <w:rsid w:val="00973658"/>
    <w:rsid w:val="00973F69"/>
    <w:rsid w:val="00977991"/>
    <w:rsid w:val="00996E74"/>
    <w:rsid w:val="00997563"/>
    <w:rsid w:val="009A0486"/>
    <w:rsid w:val="009B35C3"/>
    <w:rsid w:val="009B520B"/>
    <w:rsid w:val="009B5F51"/>
    <w:rsid w:val="009B6D8E"/>
    <w:rsid w:val="009C4AA5"/>
    <w:rsid w:val="009C674D"/>
    <w:rsid w:val="009C7FE0"/>
    <w:rsid w:val="009D506E"/>
    <w:rsid w:val="009D52B4"/>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A00E1"/>
    <w:rsid w:val="00AA54DF"/>
    <w:rsid w:val="00AB3DD5"/>
    <w:rsid w:val="00AD41AA"/>
    <w:rsid w:val="00AD629E"/>
    <w:rsid w:val="00AD69AF"/>
    <w:rsid w:val="00AD6E05"/>
    <w:rsid w:val="00AE38AD"/>
    <w:rsid w:val="00AE5205"/>
    <w:rsid w:val="00AE550C"/>
    <w:rsid w:val="00AF4136"/>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954DB"/>
    <w:rsid w:val="00BA01C2"/>
    <w:rsid w:val="00BA4117"/>
    <w:rsid w:val="00BA7EEA"/>
    <w:rsid w:val="00BC1551"/>
    <w:rsid w:val="00BC60AF"/>
    <w:rsid w:val="00BD3980"/>
    <w:rsid w:val="00BE513C"/>
    <w:rsid w:val="00BF0426"/>
    <w:rsid w:val="00BF1D35"/>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5170"/>
    <w:rsid w:val="00D00170"/>
    <w:rsid w:val="00D06DFB"/>
    <w:rsid w:val="00D1134D"/>
    <w:rsid w:val="00D124A7"/>
    <w:rsid w:val="00D13280"/>
    <w:rsid w:val="00D21A39"/>
    <w:rsid w:val="00D30C37"/>
    <w:rsid w:val="00D3430F"/>
    <w:rsid w:val="00D36150"/>
    <w:rsid w:val="00D4648D"/>
    <w:rsid w:val="00D4774E"/>
    <w:rsid w:val="00D53206"/>
    <w:rsid w:val="00D53A43"/>
    <w:rsid w:val="00D60FCB"/>
    <w:rsid w:val="00D63F3A"/>
    <w:rsid w:val="00D662B0"/>
    <w:rsid w:val="00D67A91"/>
    <w:rsid w:val="00D724E6"/>
    <w:rsid w:val="00D7668C"/>
    <w:rsid w:val="00D76C14"/>
    <w:rsid w:val="00D827F0"/>
    <w:rsid w:val="00DA4501"/>
    <w:rsid w:val="00DA56D7"/>
    <w:rsid w:val="00DA6F96"/>
    <w:rsid w:val="00DA7B3D"/>
    <w:rsid w:val="00DB18AF"/>
    <w:rsid w:val="00DB23C8"/>
    <w:rsid w:val="00DB76B4"/>
    <w:rsid w:val="00DC21FE"/>
    <w:rsid w:val="00DC2359"/>
    <w:rsid w:val="00DD27B2"/>
    <w:rsid w:val="00DD429A"/>
    <w:rsid w:val="00DD5DB9"/>
    <w:rsid w:val="00DD6B8A"/>
    <w:rsid w:val="00DE4AD3"/>
    <w:rsid w:val="00DE62DC"/>
    <w:rsid w:val="00DE6336"/>
    <w:rsid w:val="00DF22A5"/>
    <w:rsid w:val="00DF4B48"/>
    <w:rsid w:val="00E02F9F"/>
    <w:rsid w:val="00E10DFE"/>
    <w:rsid w:val="00E13C23"/>
    <w:rsid w:val="00E15947"/>
    <w:rsid w:val="00E21F5E"/>
    <w:rsid w:val="00E31C1A"/>
    <w:rsid w:val="00E371E1"/>
    <w:rsid w:val="00E40ABA"/>
    <w:rsid w:val="00E41C47"/>
    <w:rsid w:val="00E469E5"/>
    <w:rsid w:val="00E52649"/>
    <w:rsid w:val="00E53CFB"/>
    <w:rsid w:val="00E5510F"/>
    <w:rsid w:val="00E55D17"/>
    <w:rsid w:val="00E72954"/>
    <w:rsid w:val="00E72E86"/>
    <w:rsid w:val="00E74C87"/>
    <w:rsid w:val="00E8086A"/>
    <w:rsid w:val="00E810CF"/>
    <w:rsid w:val="00E830BE"/>
    <w:rsid w:val="00E871E7"/>
    <w:rsid w:val="00E9159E"/>
    <w:rsid w:val="00E93104"/>
    <w:rsid w:val="00E93385"/>
    <w:rsid w:val="00E93F55"/>
    <w:rsid w:val="00E9421A"/>
    <w:rsid w:val="00EB62FB"/>
    <w:rsid w:val="00EC04E9"/>
    <w:rsid w:val="00EC456C"/>
    <w:rsid w:val="00EC6AE9"/>
    <w:rsid w:val="00ED708F"/>
    <w:rsid w:val="00EE1EAB"/>
    <w:rsid w:val="00EF2223"/>
    <w:rsid w:val="00F13DF5"/>
    <w:rsid w:val="00F15413"/>
    <w:rsid w:val="00F255F2"/>
    <w:rsid w:val="00F30107"/>
    <w:rsid w:val="00F42C35"/>
    <w:rsid w:val="00F42FE5"/>
    <w:rsid w:val="00F53A1F"/>
    <w:rsid w:val="00F60133"/>
    <w:rsid w:val="00F63C7F"/>
    <w:rsid w:val="00F676AE"/>
    <w:rsid w:val="00F81B0C"/>
    <w:rsid w:val="00F835F4"/>
    <w:rsid w:val="00F84456"/>
    <w:rsid w:val="00F8749F"/>
    <w:rsid w:val="00F8791F"/>
    <w:rsid w:val="00F92972"/>
    <w:rsid w:val="00F9511B"/>
    <w:rsid w:val="00F978C6"/>
    <w:rsid w:val="00FA709D"/>
    <w:rsid w:val="00FB019D"/>
    <w:rsid w:val="00FC3700"/>
    <w:rsid w:val="00FC56F2"/>
    <w:rsid w:val="00FD1124"/>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Ttulo">
    <w:name w:val="Title"/>
    <w:basedOn w:val="Normal"/>
    <w:next w:val="Normal"/>
    <w:link w:val="Ttul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uniajc.edu.co/"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ite.ebrary.com/lib/uniajcsp/home.action"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arch.ebscohost.com/"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10.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1.jpeg"/><Relationship Id="rId28"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194"/>
    <w:rsid w:val="0001585E"/>
    <w:rsid w:val="000522D2"/>
    <w:rsid w:val="000668B3"/>
    <w:rsid w:val="000B0B0A"/>
    <w:rsid w:val="000B3E2D"/>
    <w:rsid w:val="000C4BE8"/>
    <w:rsid w:val="000E7FB8"/>
    <w:rsid w:val="001E37B7"/>
    <w:rsid w:val="00202467"/>
    <w:rsid w:val="002172D4"/>
    <w:rsid w:val="00227026"/>
    <w:rsid w:val="002743A4"/>
    <w:rsid w:val="00285ABB"/>
    <w:rsid w:val="002A1A8A"/>
    <w:rsid w:val="002B7194"/>
    <w:rsid w:val="002E299E"/>
    <w:rsid w:val="0035333A"/>
    <w:rsid w:val="0038427D"/>
    <w:rsid w:val="003843A6"/>
    <w:rsid w:val="003C5E60"/>
    <w:rsid w:val="00414211"/>
    <w:rsid w:val="00445513"/>
    <w:rsid w:val="004A6127"/>
    <w:rsid w:val="004A75C2"/>
    <w:rsid w:val="004F7AAD"/>
    <w:rsid w:val="00565135"/>
    <w:rsid w:val="005756A3"/>
    <w:rsid w:val="00583C94"/>
    <w:rsid w:val="0059588B"/>
    <w:rsid w:val="005A0378"/>
    <w:rsid w:val="005B7C16"/>
    <w:rsid w:val="005F0D53"/>
    <w:rsid w:val="00605589"/>
    <w:rsid w:val="00610DE2"/>
    <w:rsid w:val="00642842"/>
    <w:rsid w:val="00674715"/>
    <w:rsid w:val="00696537"/>
    <w:rsid w:val="006B7788"/>
    <w:rsid w:val="006C4396"/>
    <w:rsid w:val="006D186D"/>
    <w:rsid w:val="007245E1"/>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7D0D"/>
    <w:rsid w:val="00E904FA"/>
    <w:rsid w:val="00EC2710"/>
    <w:rsid w:val="00ED1840"/>
    <w:rsid w:val="00F03C56"/>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36AEA27B-3F54-F64E-A11A-19B1F4971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7656</Words>
  <Characters>42108</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2020-04-16T01:29:00Z</dcterms:modified>
</cp:coreProperties>
</file>