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Documentación de proyecto: Pangea Relics</w:t>
      </w:r>
    </w:p>
    <w:p w:rsidR="00000000" w:rsidDel="00000000" w:rsidP="00000000" w:rsidRDefault="00000000" w:rsidRPr="00000000" w14:paraId="00000002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Integrantes:</w:t>
      </w:r>
    </w:p>
    <w:p w:rsidR="00000000" w:rsidDel="00000000" w:rsidP="00000000" w:rsidRDefault="00000000" w:rsidRPr="00000000" w14:paraId="0000000B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Kevin Stiward Balvin Garcia</w:t>
      </w:r>
    </w:p>
    <w:p w:rsidR="00000000" w:rsidDel="00000000" w:rsidP="00000000" w:rsidRDefault="00000000" w:rsidRPr="00000000" w14:paraId="0000000D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Sebastian Chavez Acosta</w:t>
      </w:r>
    </w:p>
    <w:p w:rsidR="00000000" w:rsidDel="00000000" w:rsidP="00000000" w:rsidRDefault="00000000" w:rsidRPr="00000000" w14:paraId="0000000E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Sebastian Garzon Villada</w:t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Javier David Martinez Arrieta</w:t>
      </w:r>
    </w:p>
    <w:p w:rsidR="00000000" w:rsidDel="00000000" w:rsidP="00000000" w:rsidRDefault="00000000" w:rsidRPr="00000000" w14:paraId="00000010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Dilan Esteban Villada Mejia</w:t>
      </w:r>
    </w:p>
    <w:p w:rsidR="00000000" w:rsidDel="00000000" w:rsidP="00000000" w:rsidRDefault="00000000" w:rsidRPr="00000000" w14:paraId="00000011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Instructores: </w:t>
      </w:r>
    </w:p>
    <w:p w:rsidR="00000000" w:rsidDel="00000000" w:rsidP="00000000" w:rsidRDefault="00000000" w:rsidRPr="00000000" w14:paraId="0000001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Juan José Gallego Mesa</w:t>
      </w:r>
    </w:p>
    <w:p w:rsidR="00000000" w:rsidDel="00000000" w:rsidP="00000000" w:rsidRDefault="00000000" w:rsidRPr="00000000" w14:paraId="0000001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Alexander Villa Restrepo</w:t>
      </w:r>
    </w:p>
    <w:p w:rsidR="00000000" w:rsidDel="00000000" w:rsidP="00000000" w:rsidRDefault="00000000" w:rsidRPr="00000000" w14:paraId="0000001B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Fecha:</w:t>
      </w:r>
    </w:p>
    <w:p w:rsidR="00000000" w:rsidDel="00000000" w:rsidP="00000000" w:rsidRDefault="00000000" w:rsidRPr="00000000" w14:paraId="00000022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18 - Noviembre - 2025</w:t>
      </w:r>
    </w:p>
    <w:p w:rsidR="00000000" w:rsidDel="00000000" w:rsidP="00000000" w:rsidRDefault="00000000" w:rsidRPr="00000000" w14:paraId="00000024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Medellin Antioquia</w:t>
      </w:r>
    </w:p>
    <w:p w:rsidR="00000000" w:rsidDel="00000000" w:rsidP="00000000" w:rsidRDefault="00000000" w:rsidRPr="00000000" w14:paraId="0000002D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Centro de Estudios de Sistemas y Desarrollo Empresarial (Cesde)</w:t>
      </w:r>
    </w:p>
    <w:p w:rsidR="00000000" w:rsidDel="00000000" w:rsidP="00000000" w:rsidRDefault="00000000" w:rsidRPr="00000000" w14:paraId="0000002E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2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ind w:firstLine="0"/>
        <w:jc w:val="center"/>
        <w:rPr>
          <w:b w:val="1"/>
          <w:bCs w:val="1"/>
          <w:sz w:val="34"/>
          <w:szCs w:val="34"/>
        </w:rPr>
      </w:pPr>
      <w:bookmarkStart w:colFirst="0" w:colLast="0" w:name="_ylhvn3g0vgw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del Proyecto</w:t>
      </w:r>
    </w:p>
    <w:p w:rsidR="00000000" w:rsidDel="00000000" w:rsidP="00000000" w:rsidRDefault="00000000" w:rsidRPr="00000000" w14:paraId="00000031">
      <w:pPr>
        <w:spacing w:after="240" w:before="24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Crear una plataforma virtual especializada en la compraventa de antigüedades y objetos históricos, ofreciendo un espacio confiable, seguro y accesible donde los usuarios puedan adquirir, vender o tasar reliquias como joyas, piedras preciosas, arte, pinturas, esculturas, objetos de colección y más.</w:t>
        <w:br w:type="textWrapping"/>
        <w:t xml:space="preserve"> El proyecto también integra un sistema de tasación profesional y una subasta semanal, incentivando la interacción, el comercio justo y la valorización de piezas únicas.</w:t>
      </w:r>
    </w:p>
    <w:p w:rsidR="00000000" w:rsidDel="00000000" w:rsidP="00000000" w:rsidRDefault="00000000" w:rsidRPr="00000000" w14:paraId="00000032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ind w:firstLine="0"/>
        <w:jc w:val="center"/>
        <w:rPr>
          <w:b w:val="1"/>
          <w:bCs w:val="1"/>
          <w:sz w:val="34"/>
          <w:szCs w:val="34"/>
        </w:rPr>
      </w:pPr>
      <w:bookmarkStart w:colFirst="0" w:colLast="0" w:name="_hekrjvzf26i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Planteamiento del Problema</w:t>
      </w:r>
    </w:p>
    <w:p w:rsidR="00000000" w:rsidDel="00000000" w:rsidP="00000000" w:rsidRDefault="00000000" w:rsidRPr="00000000" w14:paraId="00000035">
      <w:pPr>
        <w:spacing w:after="240" w:before="24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En la actualidad, muchas personas poseen objetos antiguos de valor histórico, sentimental o económico, pero no cuentan con un espacio confiable para conocer su valor real, venderlos o conectarse con compradores interesados.</w:t>
        <w:br w:type="textWrapping"/>
        <w:t xml:space="preserve"> Los problemas principales son:</w:t>
      </w:r>
    </w:p>
    <w:p w:rsidR="00000000" w:rsidDel="00000000" w:rsidP="00000000" w:rsidRDefault="00000000" w:rsidRPr="00000000" w14:paraId="00000036">
      <w:pPr>
        <w:spacing w:after="240" w:before="240" w:lineRule="auto"/>
        <w:ind w:left="-566.9291338582675" w:hanging="57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Falta de plataformas seguras y especializadas</w:t>
      </w:r>
      <w:r w:rsidDel="00000000" w:rsidR="00000000" w:rsidRPr="00000000">
        <w:rPr>
          <w:rtl w:val="0"/>
        </w:rPr>
        <w:t xml:space="preserve"> para la compraventa de antigüedades.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Dificultad para conocer el valor real</w:t>
      </w:r>
      <w:r w:rsidDel="00000000" w:rsidR="00000000" w:rsidRPr="00000000">
        <w:rPr>
          <w:rtl w:val="0"/>
        </w:rPr>
        <w:t xml:space="preserve"> de una reliquia sin acudir a un tasador profesional.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Riesgo de estafas, falsificaciones o precios injustos</w:t>
      </w:r>
      <w:r w:rsidDel="00000000" w:rsidR="00000000" w:rsidRPr="00000000">
        <w:rPr>
          <w:rtl w:val="0"/>
        </w:rPr>
        <w:t xml:space="preserve"> en redes sociales o mercados informales.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Baja visibilidad</w:t>
      </w:r>
      <w:r w:rsidDel="00000000" w:rsidR="00000000" w:rsidRPr="00000000">
        <w:rPr>
          <w:rtl w:val="0"/>
        </w:rPr>
        <w:t xml:space="preserve"> para vendedores que desean subastar piezas únicas.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Falta de una comunidad digital</w:t>
      </w:r>
      <w:r w:rsidDel="00000000" w:rsidR="00000000" w:rsidRPr="00000000">
        <w:rPr>
          <w:rtl w:val="0"/>
        </w:rPr>
        <w:t xml:space="preserve"> donde los coleccionistas y amantes de la historia puedan interactuar o intercambiar piezas.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Por estas razones, se necesita una solución digital que conecte adecuadamente a vendedores, compradores y tasadores profesionales.</w:t>
      </w:r>
    </w:p>
    <w:p w:rsidR="00000000" w:rsidDel="00000000" w:rsidP="00000000" w:rsidRDefault="00000000" w:rsidRPr="00000000" w14:paraId="0000003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ind w:firstLine="0"/>
        <w:jc w:val="center"/>
        <w:rPr>
          <w:b w:val="1"/>
          <w:bCs w:val="1"/>
          <w:sz w:val="34"/>
          <w:szCs w:val="34"/>
        </w:rPr>
      </w:pPr>
      <w:bookmarkStart w:colFirst="0" w:colLast="0" w:name="_ew89mrcgk27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Justificación</w:t>
      </w:r>
    </w:p>
    <w:p w:rsidR="00000000" w:rsidDel="00000000" w:rsidP="00000000" w:rsidRDefault="00000000" w:rsidRPr="00000000" w14:paraId="00000044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El proyecto es importante porque:</w:t>
      </w:r>
    </w:p>
    <w:p w:rsidR="00000000" w:rsidDel="00000000" w:rsidP="00000000" w:rsidRDefault="00000000" w:rsidRPr="00000000" w14:paraId="0000004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720"/>
      </w:pPr>
      <w:r w:rsidDel="00000000" w:rsidR="00000000" w:rsidRPr="00000000">
        <w:rPr>
          <w:b w:val="1"/>
          <w:bCs w:val="1"/>
          <w:rtl w:val="0"/>
        </w:rPr>
        <w:t xml:space="preserve">Ofrece seguridad y confianza</w:t>
      </w:r>
      <w:r w:rsidDel="00000000" w:rsidR="00000000" w:rsidRPr="00000000">
        <w:rPr>
          <w:rtl w:val="0"/>
        </w:rPr>
        <w:t xml:space="preserve"> mediante un entorno especializado, reduciendo riesgos de fraude.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720"/>
      </w:pPr>
      <w:r w:rsidDel="00000000" w:rsidR="00000000" w:rsidRPr="00000000">
        <w:rPr>
          <w:b w:val="1"/>
          <w:bCs w:val="1"/>
          <w:rtl w:val="0"/>
        </w:rPr>
        <w:t xml:space="preserve">Facilita la tasación profesional</w:t>
      </w:r>
      <w:r w:rsidDel="00000000" w:rsidR="00000000" w:rsidRPr="00000000">
        <w:rPr>
          <w:rtl w:val="0"/>
        </w:rPr>
        <w:t xml:space="preserve">, permitiendo que los usuarios conozcan el valor real de sus piezas.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720"/>
      </w:pPr>
      <w:r w:rsidDel="00000000" w:rsidR="00000000" w:rsidRPr="00000000">
        <w:rPr>
          <w:b w:val="1"/>
          <w:bCs w:val="1"/>
          <w:rtl w:val="0"/>
        </w:rPr>
        <w:t xml:space="preserve">Promueve la preservación cultural e histórica</w:t>
      </w:r>
      <w:r w:rsidDel="00000000" w:rsidR="00000000" w:rsidRPr="00000000">
        <w:rPr>
          <w:rtl w:val="0"/>
        </w:rPr>
        <w:t xml:space="preserve">, dando visibilidad a objetos que podrían perderse o subvalorarse.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720"/>
      </w:pPr>
      <w:r w:rsidDel="00000000" w:rsidR="00000000" w:rsidRPr="00000000">
        <w:rPr>
          <w:b w:val="1"/>
          <w:bCs w:val="1"/>
          <w:rtl w:val="0"/>
        </w:rPr>
        <w:t xml:space="preserve">Fomenta el comercio digital especializado</w:t>
      </w:r>
      <w:r w:rsidDel="00000000" w:rsidR="00000000" w:rsidRPr="00000000">
        <w:rPr>
          <w:rtl w:val="0"/>
        </w:rPr>
        <w:t xml:space="preserve">, un mercado poco atendido pero en crecimiento.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720"/>
      </w:pPr>
      <w:r w:rsidDel="00000000" w:rsidR="00000000" w:rsidRPr="00000000">
        <w:rPr>
          <w:b w:val="1"/>
          <w:bCs w:val="1"/>
          <w:rtl w:val="0"/>
        </w:rPr>
        <w:t xml:space="preserve">Centraliza servicios</w:t>
      </w:r>
      <w:r w:rsidDel="00000000" w:rsidR="00000000" w:rsidRPr="00000000">
        <w:rPr>
          <w:rtl w:val="0"/>
        </w:rPr>
        <w:t xml:space="preserve"> de compra, venta y subastas en un solo lugar, mejorando la experiencia del usuario.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720"/>
      </w:pPr>
      <w:r w:rsidDel="00000000" w:rsidR="00000000" w:rsidRPr="00000000">
        <w:rPr>
          <w:b w:val="1"/>
          <w:bCs w:val="1"/>
          <w:rtl w:val="0"/>
        </w:rPr>
        <w:t xml:space="preserve">Genera oportunidades económicas</w:t>
      </w:r>
      <w:r w:rsidDel="00000000" w:rsidR="00000000" w:rsidRPr="00000000">
        <w:rPr>
          <w:rtl w:val="0"/>
        </w:rPr>
        <w:t xml:space="preserve"> tanto para particulares como para coleccionistas o expertos.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Este proyecto responde a una necesidad real del mercado y crea un espacio seguro, accesible y moderno para la comunidad amante de las antigüedades.</w:t>
      </w:r>
    </w:p>
    <w:p w:rsidR="00000000" w:rsidDel="00000000" w:rsidP="00000000" w:rsidRDefault="00000000" w:rsidRPr="00000000" w14:paraId="0000004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ind w:firstLine="0"/>
        <w:jc w:val="center"/>
        <w:rPr>
          <w:b w:val="1"/>
          <w:bCs w:val="1"/>
          <w:sz w:val="34"/>
          <w:szCs w:val="34"/>
        </w:rPr>
      </w:pPr>
      <w:bookmarkStart w:colFirst="0" w:colLast="0" w:name="_5cjt8f6a5aq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Mision</w:t>
      </w:r>
    </w:p>
    <w:p w:rsidR="00000000" w:rsidDel="00000000" w:rsidP="00000000" w:rsidRDefault="00000000" w:rsidRPr="00000000" w14:paraId="00000051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0"/>
        <w:jc w:val="both"/>
        <w:rPr/>
      </w:pPr>
      <w:r w:rsidDel="00000000" w:rsidR="00000000" w:rsidRPr="00000000">
        <w:rPr>
          <w:rtl w:val="0"/>
        </w:rPr>
        <w:t xml:space="preserve">Reconectar al mundo a través del lujo auténtico, dando nueva vida a piezas con historia y brindando a cada cliente la posibilidad de adquirir algo que trasciende tendencias, tiempo y fronteras.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ind w:firstLine="0"/>
        <w:jc w:val="center"/>
        <w:rPr>
          <w:b w:val="1"/>
          <w:bCs w:val="1"/>
          <w:sz w:val="34"/>
          <w:szCs w:val="34"/>
        </w:rPr>
      </w:pPr>
      <w:bookmarkStart w:colFirst="0" w:colLast="0" w:name="_bw8kf099m6h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Vision</w:t>
      </w:r>
    </w:p>
    <w:p w:rsidR="00000000" w:rsidDel="00000000" w:rsidP="00000000" w:rsidRDefault="00000000" w:rsidRPr="00000000" w14:paraId="00000054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0"/>
        <w:jc w:val="both"/>
        <w:rPr/>
      </w:pPr>
      <w:r w:rsidDel="00000000" w:rsidR="00000000" w:rsidRPr="00000000">
        <w:rPr>
          <w:rtl w:val="0"/>
        </w:rPr>
        <w:t xml:space="preserve">Convertirnos en el museo comercial del lujo más influyente del mundo, una plataforma donde cada artículo sea una obra con procedencia certificada, curaduría impecable y un relato propio. Ser reconocidos no solo por vender lujo, sino por preservar su legado.</w:t>
      </w:r>
    </w:p>
    <w:p w:rsidR="00000000" w:rsidDel="00000000" w:rsidP="00000000" w:rsidRDefault="00000000" w:rsidRPr="00000000" w14:paraId="0000005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ind w:firstLine="0"/>
        <w:jc w:val="center"/>
        <w:rPr>
          <w:b w:val="1"/>
          <w:bCs w:val="1"/>
          <w:sz w:val="34"/>
          <w:szCs w:val="34"/>
        </w:rPr>
      </w:pPr>
      <w:bookmarkStart w:colFirst="0" w:colLast="0" w:name="_hu521h9oplx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Valores Corporativos</w:t>
      </w:r>
    </w:p>
    <w:p w:rsidR="00000000" w:rsidDel="00000000" w:rsidP="00000000" w:rsidRDefault="00000000" w:rsidRPr="00000000" w14:paraId="0000005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Curaduría Magistral</w:t>
      </w:r>
    </w:p>
    <w:p w:rsidR="00000000" w:rsidDel="00000000" w:rsidP="00000000" w:rsidRDefault="00000000" w:rsidRPr="00000000" w14:paraId="0000005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0"/>
        <w:rPr/>
      </w:pPr>
      <w:r w:rsidDel="00000000" w:rsidR="00000000" w:rsidRPr="00000000">
        <w:rPr>
          <w:rtl w:val="0"/>
        </w:rPr>
        <w:t xml:space="preserve">Seleccionamos cada pieza como si fuera arte: por su historia, autenticidad y valor cultural.</w:t>
      </w:r>
    </w:p>
    <w:p w:rsidR="00000000" w:rsidDel="00000000" w:rsidP="00000000" w:rsidRDefault="00000000" w:rsidRPr="00000000" w14:paraId="0000005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Custodia del Legado</w:t>
      </w:r>
    </w:p>
    <w:p w:rsidR="00000000" w:rsidDel="00000000" w:rsidP="00000000" w:rsidRDefault="00000000" w:rsidRPr="00000000" w14:paraId="0000005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0"/>
        <w:rPr/>
      </w:pPr>
      <w:r w:rsidDel="00000000" w:rsidR="00000000" w:rsidRPr="00000000">
        <w:rPr>
          <w:rtl w:val="0"/>
        </w:rPr>
        <w:t xml:space="preserve">No vendemos productos usados; resguardamos patrimonio de lujo y lo ponemos en manos de quienes sabrán valorarlo.</w:t>
      </w:r>
    </w:p>
    <w:p w:rsidR="00000000" w:rsidDel="00000000" w:rsidP="00000000" w:rsidRDefault="00000000" w:rsidRPr="00000000" w14:paraId="0000006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Universalidad</w:t>
      </w:r>
    </w:p>
    <w:p w:rsidR="00000000" w:rsidDel="00000000" w:rsidP="00000000" w:rsidRDefault="00000000" w:rsidRPr="00000000" w14:paraId="0000006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firstLine="0"/>
        <w:rPr/>
      </w:pPr>
      <w:r w:rsidDel="00000000" w:rsidR="00000000" w:rsidRPr="00000000">
        <w:rPr>
          <w:rtl w:val="0"/>
        </w:rPr>
        <w:t xml:space="preserve">Como el supercontinente original, unimos culturas, estéticas y épocas en un solo lugar.</w:t>
      </w:r>
    </w:p>
    <w:p w:rsidR="00000000" w:rsidDel="00000000" w:rsidP="00000000" w:rsidRDefault="00000000" w:rsidRPr="00000000" w14:paraId="0000006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Circularidad Consciente</w:t>
      </w:r>
    </w:p>
    <w:p w:rsidR="00000000" w:rsidDel="00000000" w:rsidP="00000000" w:rsidRDefault="00000000" w:rsidRPr="00000000" w14:paraId="0000006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0"/>
        <w:rPr/>
      </w:pPr>
      <w:r w:rsidDel="00000000" w:rsidR="00000000" w:rsidRPr="00000000">
        <w:rPr>
          <w:rtl w:val="0"/>
        </w:rPr>
        <w:t xml:space="preserve">Transformamos la reventa en un acto de lujo sostenible, preservando lo que merece perdurar.</w:t>
      </w:r>
    </w:p>
    <w:p w:rsidR="00000000" w:rsidDel="00000000" w:rsidP="00000000" w:rsidRDefault="00000000" w:rsidRPr="00000000" w14:paraId="0000006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Relatos que Trascienden</w:t>
      </w:r>
    </w:p>
    <w:p w:rsidR="00000000" w:rsidDel="00000000" w:rsidP="00000000" w:rsidRDefault="00000000" w:rsidRPr="00000000" w14:paraId="0000006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firstLine="0"/>
        <w:rPr/>
      </w:pPr>
      <w:r w:rsidDel="00000000" w:rsidR="00000000" w:rsidRPr="00000000">
        <w:rPr>
          <w:rtl w:val="0"/>
        </w:rPr>
        <w:t xml:space="preserve">Cada objeto viene acompañado de su historia, convirtiendo la compra en una experiencia emocional, memorable y única.</w:t>
      </w:r>
    </w:p>
    <w:p w:rsidR="00000000" w:rsidDel="00000000" w:rsidP="00000000" w:rsidRDefault="00000000" w:rsidRPr="00000000" w14:paraId="0000006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Excelencia Humana</w:t>
      </w:r>
    </w:p>
    <w:p w:rsidR="00000000" w:rsidDel="00000000" w:rsidP="00000000" w:rsidRDefault="00000000" w:rsidRPr="00000000" w14:paraId="0000006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firstLine="0"/>
        <w:rPr/>
      </w:pPr>
      <w:r w:rsidDel="00000000" w:rsidR="00000000" w:rsidRPr="00000000">
        <w:rPr>
          <w:rtl w:val="0"/>
        </w:rPr>
        <w:t xml:space="preserve">El lujo es humano. En Pangea, la atención es tan exclusiva como las piezas que ofrecemos.</w:t>
      </w:r>
    </w:p>
    <w:p w:rsidR="00000000" w:rsidDel="00000000" w:rsidP="00000000" w:rsidRDefault="00000000" w:rsidRPr="00000000" w14:paraId="0000007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ind w:firstLine="0"/>
        <w:jc w:val="center"/>
        <w:rPr>
          <w:b w:val="1"/>
          <w:bCs w:val="1"/>
          <w:sz w:val="34"/>
          <w:szCs w:val="34"/>
        </w:rPr>
      </w:pPr>
      <w:bookmarkStart w:colFirst="0" w:colLast="0" w:name="_8cu6cqezew2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Identidad de la marca</w:t>
      </w:r>
    </w:p>
    <w:p w:rsidR="00000000" w:rsidDel="00000000" w:rsidP="00000000" w:rsidRDefault="00000000" w:rsidRPr="00000000" w14:paraId="0000007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ind w:firstLine="0"/>
        <w:jc w:val="center"/>
        <w:rPr>
          <w:b w:val="1"/>
          <w:bCs w:val="1"/>
          <w:sz w:val="34"/>
          <w:szCs w:val="34"/>
        </w:rPr>
      </w:pPr>
      <w:bookmarkStart w:colFirst="0" w:colLast="0" w:name="_wcdha2rzx2a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Logo</w:t>
      </w:r>
    </w:p>
    <w:p w:rsidR="00000000" w:rsidDel="00000000" w:rsidP="00000000" w:rsidRDefault="00000000" w:rsidRPr="00000000" w14:paraId="00000081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52650" cy="119371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7216" l="8208" r="7462" t="20559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193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71563" cy="103157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1563" cy="1031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ind w:firstLine="0"/>
        <w:jc w:val="center"/>
        <w:rPr>
          <w:b w:val="1"/>
          <w:bCs w:val="1"/>
          <w:sz w:val="34"/>
          <w:szCs w:val="34"/>
        </w:rPr>
      </w:pPr>
      <w:bookmarkStart w:colFirst="0" w:colLast="0" w:name="_v6fse8dhq6j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Eslogan</w:t>
      </w:r>
    </w:p>
    <w:p w:rsidR="00000000" w:rsidDel="00000000" w:rsidP="00000000" w:rsidRDefault="00000000" w:rsidRPr="00000000" w14:paraId="0000008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Pangea Relics: Tesoros que cuentan la odisea del tiempo.</w:t>
      </w:r>
    </w:p>
    <w:p w:rsidR="00000000" w:rsidDel="00000000" w:rsidP="00000000" w:rsidRDefault="00000000" w:rsidRPr="00000000" w14:paraId="00000086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Pangea Relics: Conectando historias, subastando el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ind w:firstLine="0"/>
        <w:jc w:val="center"/>
        <w:rPr/>
      </w:pPr>
      <w:bookmarkStart w:colFirst="0" w:colLast="0" w:name="_dcfxntigv67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 primario:</w:t>
      </w:r>
    </w:p>
    <w:p w:rsidR="00000000" w:rsidDel="00000000" w:rsidP="00000000" w:rsidRDefault="00000000" w:rsidRPr="00000000" w14:paraId="0000008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firstLine="0"/>
        <w:rPr/>
      </w:pPr>
      <w:r w:rsidDel="00000000" w:rsidR="00000000" w:rsidRPr="00000000">
        <w:rPr>
          <w:rtl w:val="0"/>
        </w:rPr>
        <w:t xml:space="preserve">#E7D17F   (Dorado suave — lo usas en bordes, títulos y detalles importantes)</w:t>
      </w:r>
    </w:p>
    <w:p w:rsidR="00000000" w:rsidDel="00000000" w:rsidP="00000000" w:rsidRDefault="00000000" w:rsidRPr="00000000" w14:paraId="0000008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 secundario:</w:t>
      </w:r>
    </w:p>
    <w:p w:rsidR="00000000" w:rsidDel="00000000" w:rsidP="00000000" w:rsidRDefault="00000000" w:rsidRPr="00000000" w14:paraId="0000008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firstLine="0"/>
        <w:rPr/>
      </w:pPr>
      <w:r w:rsidDel="00000000" w:rsidR="00000000" w:rsidRPr="00000000">
        <w:rPr>
          <w:rtl w:val="0"/>
        </w:rPr>
        <w:t xml:space="preserve">#473D3D   (Marrón oscuro elegante — lo usas en el header y el footer)</w:t>
      </w:r>
    </w:p>
    <w:p w:rsidR="00000000" w:rsidDel="00000000" w:rsidP="00000000" w:rsidRDefault="00000000" w:rsidRPr="00000000" w14:paraId="0000009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 terciario / de fondo principal:</w:t>
      </w:r>
    </w:p>
    <w:p w:rsidR="00000000" w:rsidDel="00000000" w:rsidP="00000000" w:rsidRDefault="00000000" w:rsidRPr="00000000" w14:paraId="0000009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firstLine="0"/>
        <w:rPr/>
      </w:pPr>
      <w:r w:rsidDel="00000000" w:rsidR="00000000" w:rsidRPr="00000000">
        <w:rPr>
          <w:rtl w:val="0"/>
        </w:rPr>
        <w:t xml:space="preserve">#322929   (Fondo general de la página)</w:t>
      </w:r>
    </w:p>
    <w:p w:rsidR="00000000" w:rsidDel="00000000" w:rsidP="00000000" w:rsidRDefault="00000000" w:rsidRPr="00000000" w14:paraId="0000009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 de texto principal:</w:t>
      </w:r>
    </w:p>
    <w:p w:rsidR="00000000" w:rsidDel="00000000" w:rsidP="00000000" w:rsidRDefault="00000000" w:rsidRPr="00000000" w14:paraId="0000009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firstLine="0"/>
        <w:rPr/>
      </w:pPr>
      <w:r w:rsidDel="00000000" w:rsidR="00000000" w:rsidRPr="00000000">
        <w:rPr>
          <w:rtl w:val="0"/>
        </w:rPr>
        <w:t xml:space="preserve">#FFFFFF   (Blanco — la mayoría del texto)</w:t>
      </w:r>
    </w:p>
    <w:p w:rsidR="00000000" w:rsidDel="00000000" w:rsidP="00000000" w:rsidRDefault="00000000" w:rsidRPr="00000000" w14:paraId="0000009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 de texto secundario:</w:t>
      </w:r>
    </w:p>
    <w:p w:rsidR="00000000" w:rsidDel="00000000" w:rsidP="00000000" w:rsidRDefault="00000000" w:rsidRPr="00000000" w14:paraId="0000009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firstLine="0"/>
        <w:rPr/>
      </w:pPr>
      <w:r w:rsidDel="00000000" w:rsidR="00000000" w:rsidRPr="00000000">
        <w:rPr>
          <w:rtl w:val="0"/>
        </w:rPr>
        <w:t xml:space="preserve">#c9c3c3   (Gris claro — textos secundarios)</w:t>
      </w:r>
    </w:p>
    <w:p w:rsidR="00000000" w:rsidDel="00000000" w:rsidP="00000000" w:rsidRDefault="00000000" w:rsidRPr="00000000" w14:paraId="0000009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 acento / contorno:</w:t>
      </w:r>
    </w:p>
    <w:p w:rsidR="00000000" w:rsidDel="00000000" w:rsidP="00000000" w:rsidRDefault="00000000" w:rsidRPr="00000000" w14:paraId="0000009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firstLine="0"/>
        <w:rPr/>
      </w:pPr>
      <w:r w:rsidDel="00000000" w:rsidR="00000000" w:rsidRPr="00000000">
        <w:rPr>
          <w:rtl w:val="0"/>
        </w:rPr>
        <w:t xml:space="preserve">#F1DE8A   (Otro tono dorado claro, usado en bordes del botón)</w:t>
      </w:r>
    </w:p>
    <w:p w:rsidR="00000000" w:rsidDel="00000000" w:rsidP="00000000" w:rsidRDefault="00000000" w:rsidRPr="00000000" w14:paraId="000000A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 de elementos especiales:</w:t>
      </w:r>
    </w:p>
    <w:p w:rsidR="00000000" w:rsidDel="00000000" w:rsidP="00000000" w:rsidRDefault="00000000" w:rsidRPr="00000000" w14:paraId="000000A2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firstLine="0"/>
        <w:rPr/>
      </w:pPr>
      <w:r w:rsidDel="00000000" w:rsidR="00000000" w:rsidRPr="00000000">
        <w:rPr>
          <w:rtl w:val="0"/>
        </w:rPr>
        <w:t xml:space="preserve">#2C2C2C   (Un gris muy oscuro usado en botones)</w:t>
      </w:r>
    </w:p>
    <w:p w:rsidR="00000000" w:rsidDel="00000000" w:rsidP="00000000" w:rsidRDefault="00000000" w:rsidRPr="00000000" w14:paraId="000000A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inbeu2qfnx9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Recursos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Link Github: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Jadamaar07/Pangea-Relics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Link este documento: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https://docs.google.com/document/d/1X6GzEM0MF-gWkcR1vdn86A3dM_eIJ_J3QXZpJXEFQH4/edit?usp=sharing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Link Media(Recursos Visuales):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https://drive.google.com/drive/folders/1im7Eed5FN0BBJrGT9pohbeBBkO4Dq6F8?usp=sharing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2409.448818897638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rive.google.com/drive/folders/1im7Eed5FN0BBJrGT9pohbeBBkO4Dq6F8?usp=sharing" TargetMode="External"/><Relationship Id="rId9" Type="http://schemas.openxmlformats.org/officeDocument/2006/relationships/hyperlink" Target="https://docs.google.com/document/d/1X6GzEM0MF-gWkcR1vdn86A3dM_eIJ_J3QXZpJXEFQH4/edit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github.com/Jadamaar07/Pangea-Rel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