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22"/>
          <w:szCs w:val="22"/>
        </w:rPr>
      </w:pPr>
      <w:bookmarkStart w:colFirst="0" w:colLast="0" w:name="_pyzqsn2imekd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자기자본(Equity)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= 자본 =순자산(자산-부채) ]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자본은 실체가 없음 혼자 늘어나거나 줄수 없음 오직 자산-부채로 측정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114300</wp:posOffset>
            </wp:positionV>
            <wp:extent cx="1465605" cy="842963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8368" l="68738" r="2448" t="9219"/>
                    <a:stretch>
                      <a:fillRect/>
                    </a:stretch>
                  </pic:blipFill>
                  <pic:spPr>
                    <a:xfrm>
                      <a:off x="0" y="0"/>
                      <a:ext cx="1465605" cy="842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자본 중 그나마 유일하게 실체가 있는것이 자본금(액면가가 존재)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자본 내에서의 항목이동을 시키는 것 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) 추가 자본의 조달 방법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타인자본의조달 : 은행대출 채권발행을 통한 차입금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자기자본의조달 : 신주발행</w:t>
      </w:r>
    </w:p>
    <w:p w:rsidR="00000000" w:rsidDel="00000000" w:rsidP="00000000" w:rsidRDefault="00000000" w:rsidRPr="00000000" w14:paraId="0000000B">
      <w:pPr>
        <w:pStyle w:val="Heading2"/>
        <w:ind w:firstLine="720"/>
        <w:rPr/>
      </w:pPr>
      <w:bookmarkStart w:colFirst="0" w:colLast="0" w:name="_dfk16bxj0hiv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자본금  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주주가 기업에 투자한 액면가액 (액면가 * 주식수)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(자본과 다름을 유의)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firstLine="720"/>
        <w:rPr/>
      </w:pPr>
      <w:bookmarkStart w:colFirst="0" w:colLast="0" w:name="_hiaifzijjm5l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잉여금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자본잉여금 : 주식초과발행금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이익잉여금 : 기업의 영업활동으로 발생한 잉여금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64614" cy="11953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614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bookmarkStart w:colFirst="0" w:colLast="0" w:name="_cq3opwvf3f0j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증자 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chomu0fdynp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증자의 목적</w:t>
      </w:r>
    </w:p>
    <w:p w:rsidR="00000000" w:rsidDel="00000000" w:rsidP="00000000" w:rsidRDefault="00000000" w:rsidRPr="00000000" w14:paraId="0000001D">
      <w:pPr>
        <w:ind w:firstLine="72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증자는 일반적으로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악재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새로발행하는 주식이 기존 주식과 같은 권리인데 싸게 발행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증자를 통한 자금이 설비투자나 미래 성장동력으로 쓰이는 경우  호재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(단 회사공시를 곧이 곧대로 믿으면 안되긴 함)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s8f99933fiwp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증자의 방법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주주배정 후 실권주 일반공모 : 기존의 주주에게 살 수 있는 권리  후 실권주에 대해서 일반인 청약을 받아 배정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=&gt;보통 악재인 경우가 많음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3자배정 유상증자 : 실질가치는 증자를 한 만큼 떨어지지만 증자된 만큼을 3자가 투자한 것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좋은 시그널로 읽힘(기존 주주에게는 단기 악재일 수 있음)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vbbgwonk45ol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증자의 종류</w:t>
      </w:r>
    </w:p>
    <w:p w:rsidR="00000000" w:rsidDel="00000000" w:rsidP="00000000" w:rsidRDefault="00000000" w:rsidRPr="00000000" w14:paraId="00000028">
      <w:pPr>
        <w:pStyle w:val="Heading3"/>
        <w:ind w:left="0" w:firstLine="0"/>
        <w:rPr/>
      </w:pPr>
      <w:bookmarkStart w:colFirst="0" w:colLast="0" w:name="_ne813vgx04yx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유상증자 : 자금이 실제로 유입되어 순자산이 증가하는 실질적 증자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기업의 가장 보편적인 자금 조달 방식</w:t>
      </w:r>
    </w:p>
    <w:p w:rsidR="00000000" w:rsidDel="00000000" w:rsidP="00000000" w:rsidRDefault="00000000" w:rsidRPr="00000000" w14:paraId="0000002A">
      <w:pPr>
        <w:ind w:firstLine="72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신주를 발행해 회사주식 증가와 함께 실질적 재산의 증가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신주는 상환의무가 있는 채권이 아니기 때문에 이자를 지급하지 않아도 돼 부담이 덜함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자본금 증대를 통해 기업의 안정성 증가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자금을 장기적으로 안전하게 쓸 수 있음, 장기투자 혹은 신규투자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ind w:left="0" w:firstLine="0"/>
        <w:rPr/>
      </w:pPr>
      <w:bookmarkStart w:colFirst="0" w:colLast="0" w:name="_kvz5ntrc8seq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무상증자 : 주주들에게 공짜주식을 발행하는 것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재무제표상 이익잉여금/주식초과발행금의 항목을 자본금 항목으로 이동시켜 자본금늘림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별도의 납입 없이 사내유보금으로 주식자본을 증가, 신주를 발행해 주주들에게 무상배정</w:t>
      </w:r>
    </w:p>
    <w:p w:rsidR="00000000" w:rsidDel="00000000" w:rsidP="00000000" w:rsidRDefault="00000000" w:rsidRPr="00000000" w14:paraId="00000034">
      <w:pPr>
        <w:ind w:firstLine="72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실질자산의 증가는 없음 (자본금이 늘어나고, 잉여금이 감소)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 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주식수가 증가 -&gt; 유통주식수 증가 -&gt; 거래량의 증가 (기업의 성장성이 입증되었을때)</w:t>
      </w:r>
    </w:p>
    <w:p w:rsidR="00000000" w:rsidDel="00000000" w:rsidP="00000000" w:rsidRDefault="00000000" w:rsidRPr="00000000" w14:paraId="00000038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투자 측면에서 단기적으로 주가를 높일수 있음(단기호재 장기악재)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xf900jtp23z4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무상증자 사례</w:t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j6f7pzlbyg6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셀트리온 : 무상증자 호재 사례</w:t>
      </w:r>
    </w:p>
    <w:p w:rsidR="00000000" w:rsidDel="00000000" w:rsidP="00000000" w:rsidRDefault="00000000" w:rsidRPr="00000000" w14:paraId="0000003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https://biz.chosun.com/site/data/html_dir/2012/05/11/2012051101620.html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https://m.mt.co.kr/renew/view.html?no=2012051115371410509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무상증자 == 주주들에게 공짜로 주식을 나눠주는 제도. 회사 가치에는 아무련 변화 x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주주 입장에서도 새로 주식을 받는 만큼 상장된 주식 수는 늘어나 주가가 희석되기 때문에 명목상 크게 좋을 것도 없음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BUT  무상증자로 주가가 떨어지면 심리적으로 주가가 싸게 느껴지기 되고 주식양이 늘어 거래도 전보다 활발해져 대체로 주가에는 호재로 받아들여짐</w:t>
      </w:r>
    </w:p>
    <w:p w:rsidR="00000000" w:rsidDel="00000000" w:rsidP="00000000" w:rsidRDefault="00000000" w:rsidRPr="00000000" w14:paraId="00000040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2012년 셀트리온 무상증자는 대성공. 공매도와 싸움이 목적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(공매도: 보유하지 않은 주식을 빌려서 미리 판 다음 주식 가격이 떨어지면 다시 사서 되갚는 거래 방식)</w:t>
        <w:br w:type="textWrapping"/>
        <w:t xml:space="preserve">무상증자는 무상증자 기준일에 주식을 보유한 사람에게 주식이 주어짐. 그러나 공매도를 위해 주식을 빌린 상태에서 무상증자 기준일을 맞으면 주식을 빌린 사람의 주식이 늘어남. 따라서 주식을 비싸게 판 후 싸게 사야하는 공매도 거래자 입장에서는 주식 수가 늘어나면 그만큼 사고 파는데 부담. </w:t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nnurmnbdwoyi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위메프 : 무상증자 악재사례</w:t>
      </w:r>
    </w:p>
    <w:p w:rsidR="00000000" w:rsidDel="00000000" w:rsidP="00000000" w:rsidRDefault="00000000" w:rsidRPr="00000000" w14:paraId="0000004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https://www.thebell.co.kr/free/content/ArticleView.asp?key=201304180100033700001896&amp;lcode=00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요약: 자본잠식률 줄이기 위한 꼼수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12년도 위메프가 대차대조표에 대해 일부 회계계정 전환을 통해 자본잠식률을 줄임. 액면가(5000원)대비 100배에 신주를 발행해 생긴 주식발행초과금 98억원을 자본금 계정으로 전환하는 방법을 사용. 이로 인해  회계계정 전환을 통해 2011년 216.1%에 달했던 자본잠식률을 177.2%까지 크게 낮추는 효과를 봄.</w:t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color w:val="22222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일반적으로 주식발행초과금은 주식발행시 그 액면을 초과한 금액으로서 주식을 발행하는 경우에 그 차액을 말함. 이는 감자차익·합병차익·기타자본잉여금과 함께 자본준비금의 구성항목. 또 반드시 회사 내에 적립해야 하고 주주에게 배당할 수 없으며, 자본의 결손보전에 충당하는 경우 외에는 이를 처분하지 못함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br w:type="textWrapping"/>
        <w:t xml:space="preserve">무상증자가 이뤄지자 위메프의 자본금은 크게 늘어났지만 회사로 신규 유입된 자금은 없음. 즉, 자기자본은 그대로. 대차대조표상 자본 항목의 97억9300만원이 주식발행초과금 계정에서 자본금 계정으로 위치를 옮김.</w:t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highlight w:val="white"/>
          <w:rtl w:val="0"/>
        </w:rPr>
        <w:t xml:space="preserve">위메프의 기업가치를 5000억 원으로 산정했다가 1년 만에 80억 원으로 줄이는 등 일관성 없는 모습을 보여 문제. 대외적 악재로 작용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rPr>
          <w:sz w:val="22"/>
          <w:szCs w:val="22"/>
        </w:rPr>
      </w:pPr>
      <w:bookmarkStart w:colFirst="0" w:colLast="0" w:name="_8irmz0crmukz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감자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 Reduction of Capital : 자본금을 줄이는 것)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fuppzl4oobyt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감자의 종류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xhvyl59sg11s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유상감자 : 회사의 순자산이 감소하는 실질적 감자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자본을 감소시킬때 지분비율에 따라 현금으로 주주들에게 지급하는 감자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단기간 내에 자사주를 매입하고 소각하는 효과와 비슷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기업가치를 높이고 주가를 높이는 방편으로 활용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지분을 유지하면서 비율에 따른 보상 -&gt; 지배지분 확보한 투기자본의 자본금 회수 방편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기업가치 제고 목적 : 자본총계 줄어들면 자기자본이익률이 오르고 주식수 줄어 주당순이익 증가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유통물량 부족으로 인한 주가 상승 효과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목적으로 실행 / 잘 보기 힘듬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28575</wp:posOffset>
            </wp:positionV>
            <wp:extent cx="4009122" cy="1071563"/>
            <wp:effectExtent b="0" l="0" r="0" t="0"/>
            <wp:wrapTopAndBottom distB="0" dist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122" cy="1071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5i6i3ii06y7y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무상감자 : 자본금은 감소하지만 종 자산은 변하지 않는 형식적 감자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[자본금 감소 자본잉여금 증가]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자본의 감소가 일어날때 주주들이 어떠한 보상 없이 정해진  비율만큼 주식수를 잃음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발행주식수는 감소하지만 주가는 상승해서 투자자가 보유한 지분가치 변함 없음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왜함?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자본금을 줄여서 자본잠식에서 탈출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*자본잠식 회사의 자본 총계가 자본금보다 작아지는 것 상장폐지사유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171450</wp:posOffset>
            </wp:positionV>
            <wp:extent cx="3968107" cy="1319213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107" cy="131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866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184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심화주제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rFonts w:ascii="Malgun Gothic" w:cs="Malgun Gothic" w:eastAsia="Malgun Gothic" w:hAnsi="Malgun Gothic"/>
          <w:b w:val="1"/>
          <w:color w:val="999999"/>
          <w:sz w:val="20"/>
          <w:szCs w:val="20"/>
          <w:highlight w:val="white"/>
        </w:rPr>
      </w:pPr>
      <w:bookmarkStart w:colFirst="0" w:colLast="0" w:name="_u636hu9fy1w8" w:id="16"/>
      <w:bookmarkEnd w:id="16"/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동양네트웍스, 거래 재개후 대규모 무상감자소식에 '하한가'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99999"/>
          <w:sz w:val="20"/>
          <w:szCs w:val="20"/>
          <w:highlight w:val="white"/>
          <w:rtl w:val="0"/>
        </w:rPr>
        <w:t xml:space="preserve"> 2020-01-08 10:24:36</w:t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재무구조 개선(결손금 보전)을 위해 보통주 25주를 동일 액면 금액의 보통주 1주로 무상 병합한다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80" w:line="330" w:lineRule="auto"/>
        <w:rPr>
          <w:rFonts w:ascii="Malgun Gothic" w:cs="Malgun Gothic" w:eastAsia="Malgun Gothic" w:hAnsi="Malgun Gothic"/>
          <w:b w:val="1"/>
          <w:color w:val="111111"/>
          <w:sz w:val="20"/>
          <w:szCs w:val="20"/>
        </w:rPr>
      </w:pPr>
      <w:bookmarkStart w:colFirst="0" w:colLast="0" w:name="_8kyal8t7wz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thebell.co.kr/free/content/ArticleView.asp?key=201304180100033700001896&amp;lcode=00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.mt.co.kr/renew/view.html?no=2012051115371410509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s://biz.chosun.com/site/data/html_dir/2012/05/11/20120511016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