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중앙은행과 RP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Malgun Gothic" w:cs="Malgun Gothic" w:eastAsia="Malgun Gothic" w:hAnsi="Malgun Gothic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한국은행은 통화량과 금리를 조정하기 위해 은행에 rp를 판매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 콜금리에 직접적인 영향을 미침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cf) 콜금리란?</w:t>
      </w:r>
    </w:p>
    <w:p w:rsidR="00000000" w:rsidDel="00000000" w:rsidP="00000000" w:rsidRDefault="00000000" w:rsidRPr="00000000" w14:paraId="00000008">
      <w:pPr>
        <w:spacing w:line="240" w:lineRule="auto"/>
        <w:ind w:left="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금융회사들끼리 자금 조달을 위해 돈을 빌려주고 빌리는 시장 : 콜시장</w:t>
      </w:r>
    </w:p>
    <w:p w:rsidR="00000000" w:rsidDel="00000000" w:rsidP="00000000" w:rsidRDefault="00000000" w:rsidRPr="00000000" w14:paraId="00000009">
      <w:pPr>
        <w:spacing w:line="240" w:lineRule="auto"/>
        <w:ind w:left="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단기금융시장 중 대표적</w:t>
      </w:r>
    </w:p>
    <w:p w:rsidR="00000000" w:rsidDel="00000000" w:rsidP="00000000" w:rsidRDefault="00000000" w:rsidRPr="00000000" w14:paraId="0000000A">
      <w:pPr>
        <w:spacing w:line="240" w:lineRule="auto"/>
        <w:ind w:left="0" w:firstLine="72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그런데 보통 하루를 만기로 빌려주는 초단기 자금시장이라고 할 수 있음.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중앙은행은 시중에 단기자금이 풍부할 때에는 시중은행에 RP를 팔아서 시중자금을 흡수하고, 단기자금 부족 시에는 RP를 사들여서 유동성을 높임으로써 통화량을 조절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이는 금융시장 참여자를 위해(즉 시장의 활성화를 위해) 만들어진 상품이라고 하기도 함.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76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왜냐하면 국공채, 회사채처럼 만기가 3~5년 정도로 길고 거래단위도 100억 원 이상의 대규모인 상품을 비교적 적은 금액으로 1~6개월 정도 투자할 수 있게 만들어 주기 때문에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중앙은행과 통안채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정의 : 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통화안정증권은 한국 금융시장의 유동성 조절을 목적으로 한국은행에서 발행하는 금융채이다</w:t>
      </w:r>
    </w:p>
    <w:p w:rsidR="00000000" w:rsidDel="00000000" w:rsidP="00000000" w:rsidRDefault="00000000" w:rsidRPr="00000000" w14:paraId="00000017">
      <w:pPr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한국은행이 통화정책 중 하나인 공개시장조작을 위한 수단 중 하나</w:t>
      </w:r>
    </w:p>
    <w:p w:rsidR="00000000" w:rsidDel="00000000" w:rsidP="00000000" w:rsidRDefault="00000000" w:rsidRPr="00000000" w14:paraId="00000018">
      <w:pPr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경상수지가 흑자 또는 적자가 나거나, 외국자본이 유출 또는 유입이 되는 것에 따라서 통화량을 안정시킬 목적으로, 전체 통화량의 10% 이내로만 한국은행만이 발행</w:t>
      </w:r>
    </w:p>
    <w:p w:rsidR="00000000" w:rsidDel="00000000" w:rsidP="00000000" w:rsidRDefault="00000000" w:rsidRPr="00000000" w14:paraId="00000019">
      <w:pPr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240" w:lineRule="auto"/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우리나라의 경우에는 미국과 같이 단기로 발행되는 재무성증권(Treasury bill ; T-bill)이 없는데, </w:t>
      </w:r>
    </w:p>
    <w:p w:rsidR="00000000" w:rsidDel="00000000" w:rsidP="00000000" w:rsidRDefault="00000000" w:rsidRPr="00000000" w14:paraId="0000001B">
      <w:pPr>
        <w:shd w:fill="ffffff" w:val="clear"/>
        <w:spacing w:line="240" w:lineRule="auto"/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허나 이 통안증권의 경우에는 할인발행의 경우에는 만기가 14일~546일로 10종류가 발행되고, </w:t>
      </w:r>
    </w:p>
    <w:p w:rsidR="00000000" w:rsidDel="00000000" w:rsidP="00000000" w:rsidRDefault="00000000" w:rsidRPr="00000000" w14:paraId="0000001C">
      <w:pPr>
        <w:shd w:fill="ffffff" w:val="clear"/>
        <w:spacing w:line="240" w:lineRule="auto"/>
        <w:ind w:firstLine="72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Fonts w:ascii="Malgun Gothic" w:cs="Malgun Gothic" w:eastAsia="Malgun Gothic" w:hAnsi="Malgun Gothic"/>
          <w:sz w:val="20"/>
          <w:szCs w:val="20"/>
          <w:rtl w:val="0"/>
        </w:rPr>
        <w:t xml:space="preserve">액면발행의 경우에는 1년, 1년6개월, 2년 이렇게 세 종류로 발행</w:t>
      </w:r>
    </w:p>
    <w:p w:rsidR="00000000" w:rsidDel="00000000" w:rsidP="00000000" w:rsidRDefault="00000000" w:rsidRPr="00000000" w14:paraId="0000001D">
      <w:pPr>
        <w:ind w:left="720" w:firstLine="0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원리 : 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시장에 유동성이 과다할 경우 통안채를 발행하여 판매함으로써, 시장의 유동성(통화)를 흡수 vice versa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형태 : 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발행금액 최소 100억원 단위  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13종목 (할인채10종류/이표채3종류)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만기 할인채 -14일 28일~392일 546일 이표채- 1년,1년6개월,2년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Cf ) 외평채 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정의 : 외평채(외국환평형기금채권) 은 정부가 외환시장의 변동성을 줄이기 위해 발행하는 국채의 종류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한계 : </w:t>
      </w:r>
    </w:p>
    <w:p w:rsidR="00000000" w:rsidDel="00000000" w:rsidP="00000000" w:rsidRDefault="00000000" w:rsidRPr="00000000" w14:paraId="0000002A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외평채는 정부(기재부) 가 직접 환율변동에 개입하는 수단으로 환율조작국 판단기준에 해당 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(한국의 경우 높은 대미무역수지흑자와 GDP대비 경상수지 흑자로 인해 미국의 주요 관찰 대상국임)</w:t>
      </w:r>
    </w:p>
    <w:p w:rsidR="00000000" w:rsidDel="00000000" w:rsidP="00000000" w:rsidRDefault="00000000" w:rsidRPr="00000000" w14:paraId="0000002C">
      <w:pPr>
        <w:ind w:left="0"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외평채는 정부부채에 해당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따라서 외평채와 비슷한 역할을 하나 발행 주체가 한국은행이고 정부부채에 잡히지 않는 통안채를 활용한 공개시장운영이 더 선호됨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Arial Unicode M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🡺"/>
      <w:lvlJc w:val="left"/>
      <w:pPr>
        <w:ind w:left="7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■"/>
      <w:lvlJc w:val="left"/>
      <w:pPr>
        <w:ind w:left="1200" w:hanging="40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◆"/>
      <w:lvlJc w:val="left"/>
      <w:pPr>
        <w:ind w:left="1600" w:hanging="40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00" w:hanging="40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■"/>
      <w:lvlJc w:val="left"/>
      <w:pPr>
        <w:ind w:left="2400" w:hanging="40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◆"/>
      <w:lvlJc w:val="left"/>
      <w:pPr>
        <w:ind w:left="2800" w:hanging="40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200" w:hanging="40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■"/>
      <w:lvlJc w:val="left"/>
      <w:pPr>
        <w:ind w:left="3600" w:hanging="40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◆"/>
      <w:lvlJc w:val="left"/>
      <w:pPr>
        <w:ind w:left="4000" w:hanging="40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