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572250" cy="462915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629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중국관련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M2 통화지표 증가율  : 기업들이 투자활동을 하냐 안하냐를 나타내는 지표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907573" cy="28146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7573" cy="281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지방정부의 재정수지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4921486" cy="269081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1486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농촌상업은행들의 NPR 부실대출비율(중국5대은행제외하고 얘네들은 건전)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