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123E" w14:textId="1A9755D8" w:rsidR="007E7BED" w:rsidRDefault="00513166" w:rsidP="00513166">
      <w:pPr>
        <w:jc w:val="center"/>
        <w:rPr>
          <w:b/>
          <w:bCs/>
          <w:sz w:val="24"/>
          <w:szCs w:val="24"/>
          <w:u w:val="single"/>
        </w:rPr>
      </w:pPr>
      <w:r w:rsidRPr="00C4432B">
        <w:rPr>
          <w:b/>
          <w:bCs/>
          <w:sz w:val="24"/>
          <w:szCs w:val="24"/>
          <w:u w:val="single"/>
        </w:rPr>
        <w:t>Analyzing Health Data</w:t>
      </w:r>
    </w:p>
    <w:p w14:paraId="4B7E46A6" w14:textId="77777777" w:rsidR="00C4432B" w:rsidRPr="00C4432B" w:rsidRDefault="00C4432B" w:rsidP="00513166">
      <w:pPr>
        <w:jc w:val="center"/>
        <w:rPr>
          <w:b/>
          <w:bCs/>
          <w:sz w:val="24"/>
          <w:szCs w:val="24"/>
          <w:u w:val="single"/>
        </w:rPr>
      </w:pPr>
    </w:p>
    <w:p w14:paraId="23BEB3FC" w14:textId="6405F7BA" w:rsidR="007E7BED" w:rsidRDefault="007E7BED" w:rsidP="00514781">
      <w:pPr>
        <w:jc w:val="center"/>
      </w:pPr>
      <w:r>
        <w:rPr>
          <w:noProof/>
        </w:rPr>
        <w:drawing>
          <wp:inline distT="0" distB="0" distL="0" distR="0" wp14:anchorId="1EBC3AB9" wp14:editId="417DB2D5">
            <wp:extent cx="4083050" cy="1662640"/>
            <wp:effectExtent l="19050" t="19050" r="12700" b="13970"/>
            <wp:docPr id="2" name="Picture 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16" cy="1679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FD8977" w14:textId="5D9A0330" w:rsidR="00AF75BD" w:rsidRDefault="00AF75BD" w:rsidP="00514781">
      <w:pPr>
        <w:jc w:val="center"/>
      </w:pPr>
      <w:r w:rsidRPr="008B50DA">
        <w:rPr>
          <w:b/>
          <w:bCs/>
        </w:rPr>
        <w:t>Figure 1:</w:t>
      </w:r>
      <w:r>
        <w:t xml:space="preserve"> The Average Weight for Each Age Group</w:t>
      </w:r>
    </w:p>
    <w:p w14:paraId="78B18D6A" w14:textId="14045990" w:rsidR="00AF75BD" w:rsidRDefault="007E7BED" w:rsidP="00AF75BD">
      <w:pPr>
        <w:ind w:firstLine="720"/>
        <w:rPr>
          <w:noProof/>
        </w:rPr>
      </w:pPr>
      <w:r>
        <w:t>Th</w:t>
      </w:r>
      <w:r w:rsidR="003C1F22">
        <w:t xml:space="preserve">e chart </w:t>
      </w:r>
      <w:r>
        <w:t xml:space="preserve">and graph </w:t>
      </w:r>
      <w:r w:rsidR="003C1F22">
        <w:t xml:space="preserve">4.1 </w:t>
      </w:r>
      <w:r>
        <w:t xml:space="preserve">show the average weight in </w:t>
      </w:r>
      <w:proofErr w:type="spellStart"/>
      <w:r>
        <w:t>lbs</w:t>
      </w:r>
      <w:proofErr w:type="spellEnd"/>
      <w:r>
        <w:t xml:space="preserve"> for each age group. </w:t>
      </w:r>
      <w:r w:rsidR="00AF75BD">
        <w:t>W</w:t>
      </w:r>
      <w:r>
        <w:t xml:space="preserve">hen analyzing </w:t>
      </w:r>
      <w:r w:rsidR="00AF75BD">
        <w:t xml:space="preserve">the </w:t>
      </w:r>
      <w:r>
        <w:t xml:space="preserve">weight averages there is somewhat of a noticeable difference. Those who are a part of the 65 years age group tend to have more weight on average than the other weight groups. </w:t>
      </w:r>
      <w:r w:rsidR="00AF75BD">
        <w:t xml:space="preserve">Those who are in the 45 years age group have less weight on average than the other weight groups. </w:t>
      </w:r>
      <w:r>
        <w:t>When analyzing each age group with other columns of information the results tend to be completely even or skewed toward the “20 years” age group.</w:t>
      </w:r>
      <w:r w:rsidR="00AF75BD">
        <w:t xml:space="preserve"> Using the age groups could possibly be too granular to use. Each age group is also sectioned by every 5 years except for the 20-year group which could be the reason for the skewed data. For this reason, the information may not be completely accurate.</w:t>
      </w:r>
      <w:r w:rsidR="00AF75BD" w:rsidRPr="00AF75BD">
        <w:rPr>
          <w:noProof/>
        </w:rPr>
        <w:t xml:space="preserve"> </w:t>
      </w:r>
    </w:p>
    <w:p w14:paraId="4E71BFDE" w14:textId="77777777" w:rsidR="00C4432B" w:rsidRDefault="00C4432B" w:rsidP="00AF75BD">
      <w:pPr>
        <w:ind w:firstLine="720"/>
        <w:rPr>
          <w:noProof/>
        </w:rPr>
      </w:pPr>
    </w:p>
    <w:p w14:paraId="6ACAA85C" w14:textId="1DC43BF1" w:rsidR="007E7BED" w:rsidRDefault="00AF75BD" w:rsidP="00AF75BD">
      <w:pPr>
        <w:jc w:val="center"/>
      </w:pPr>
      <w:r>
        <w:rPr>
          <w:noProof/>
        </w:rPr>
        <w:drawing>
          <wp:inline distT="0" distB="0" distL="0" distR="0" wp14:anchorId="22E5F858" wp14:editId="7B4F4E55">
            <wp:extent cx="3155950" cy="1758516"/>
            <wp:effectExtent l="19050" t="19050" r="25400" b="13335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17" cy="1765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3C45B9" w14:textId="5086B625" w:rsidR="00AF75BD" w:rsidRDefault="00AF75BD" w:rsidP="00AF75BD">
      <w:pPr>
        <w:jc w:val="center"/>
      </w:pPr>
      <w:r w:rsidRPr="003C1F22">
        <w:rPr>
          <w:b/>
          <w:bCs/>
        </w:rPr>
        <w:t>Figure 2:</w:t>
      </w:r>
      <w:r>
        <w:t xml:space="preserve"> The percentage of People in Each Stage of Life</w:t>
      </w:r>
    </w:p>
    <w:p w14:paraId="34FCBD7C" w14:textId="77777777" w:rsidR="00F400B4" w:rsidRDefault="00AF75BD" w:rsidP="00F400B4">
      <w:pPr>
        <w:ind w:firstLine="720"/>
        <w:rPr>
          <w:noProof/>
        </w:rPr>
      </w:pPr>
      <w:r>
        <w:t xml:space="preserve">The four stages of life were created to group together the different age groups so that the data was less granular. </w:t>
      </w:r>
      <w:r w:rsidR="00F400B4">
        <w:t xml:space="preserve">For this database, about 30.32% of people are in early adulthood, 19.82% in early middle age, 39.74% in late middle age, and 10.12% in late adulthood. </w:t>
      </w:r>
      <w:proofErr w:type="gramStart"/>
      <w:r w:rsidR="00F400B4">
        <w:t>A majority of</w:t>
      </w:r>
      <w:proofErr w:type="gramEnd"/>
      <w:r w:rsidR="00F400B4">
        <w:t xml:space="preserve"> the people seem to be around late middle age and early adulthood.</w:t>
      </w:r>
      <w:r w:rsidR="00F400B4" w:rsidRPr="00F400B4">
        <w:rPr>
          <w:noProof/>
        </w:rPr>
        <w:t xml:space="preserve"> </w:t>
      </w:r>
    </w:p>
    <w:p w14:paraId="5B0677E4" w14:textId="5EFE1FD4" w:rsidR="00AF75BD" w:rsidRDefault="00F400B4" w:rsidP="00F400B4">
      <w:pPr>
        <w:jc w:val="center"/>
      </w:pPr>
      <w:r>
        <w:rPr>
          <w:noProof/>
        </w:rPr>
        <w:lastRenderedPageBreak/>
        <w:drawing>
          <wp:inline distT="0" distB="0" distL="0" distR="0" wp14:anchorId="1255A2A9" wp14:editId="29271184">
            <wp:extent cx="3079750" cy="1734093"/>
            <wp:effectExtent l="19050" t="19050" r="25400" b="1905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42" cy="1743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17E36D" w14:textId="0FE98A0F" w:rsidR="00F400B4" w:rsidRDefault="00F400B4" w:rsidP="00F400B4">
      <w:pPr>
        <w:jc w:val="center"/>
      </w:pPr>
      <w:r w:rsidRPr="00834CEF">
        <w:rPr>
          <w:b/>
          <w:bCs/>
        </w:rPr>
        <w:t>Figure 3:</w:t>
      </w:r>
      <w:r>
        <w:t xml:space="preserve"> The Percentage of People in Each Weight Status</w:t>
      </w:r>
    </w:p>
    <w:p w14:paraId="1B7A9E4D" w14:textId="7B2E9151" w:rsidR="00C876EF" w:rsidRDefault="00067244" w:rsidP="00BC7A27">
      <w:pPr>
        <w:ind w:firstLine="720"/>
      </w:pPr>
      <w:r>
        <w:t xml:space="preserve">The </w:t>
      </w:r>
      <w:r w:rsidR="001864E4">
        <w:t xml:space="preserve">weight status categories </w:t>
      </w:r>
      <w:r w:rsidR="00BC58CE">
        <w:t xml:space="preserve">in </w:t>
      </w:r>
      <w:r w:rsidR="00834CEF">
        <w:t xml:space="preserve">figure </w:t>
      </w:r>
      <w:r w:rsidR="008B50DA">
        <w:t>3</w:t>
      </w:r>
      <w:r w:rsidR="00BC58CE">
        <w:t xml:space="preserve"> </w:t>
      </w:r>
      <w:r w:rsidR="001864E4">
        <w:t xml:space="preserve">are based on the CDC guide to calculating </w:t>
      </w:r>
      <w:r w:rsidR="00173DCE">
        <w:t>BMI.</w:t>
      </w:r>
      <w:r w:rsidR="00BC58CE">
        <w:t xml:space="preserve"> </w:t>
      </w:r>
      <w:r w:rsidR="00A158CF">
        <w:t>By these standards</w:t>
      </w:r>
      <w:r w:rsidR="00996A4D">
        <w:t>, we can see that 49.67</w:t>
      </w:r>
      <w:r w:rsidR="005A298A">
        <w:t>% of the people in the database are considered obese</w:t>
      </w:r>
      <w:r w:rsidR="007A71A3">
        <w:t xml:space="preserve">. </w:t>
      </w:r>
      <w:r w:rsidR="00D24A07">
        <w:t xml:space="preserve">Far more people in the data are considered obese </w:t>
      </w:r>
      <w:r w:rsidR="007E0C9D">
        <w:t xml:space="preserve">than each of the other categories. </w:t>
      </w:r>
    </w:p>
    <w:p w14:paraId="65F126B8" w14:textId="77777777" w:rsidR="00C4432B" w:rsidRDefault="00C4432B" w:rsidP="00BC7A27">
      <w:pPr>
        <w:ind w:firstLine="720"/>
      </w:pPr>
    </w:p>
    <w:p w14:paraId="0D620B30" w14:textId="4D6E4C86" w:rsidR="00F400B4" w:rsidRDefault="00C876EF" w:rsidP="00C876EF">
      <w:pPr>
        <w:jc w:val="center"/>
      </w:pPr>
      <w:r>
        <w:rPr>
          <w:noProof/>
        </w:rPr>
        <w:drawing>
          <wp:inline distT="0" distB="0" distL="0" distR="0" wp14:anchorId="17C19885" wp14:editId="43AD34A9">
            <wp:extent cx="3844197" cy="1758950"/>
            <wp:effectExtent l="19050" t="19050" r="23495" b="1270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884" cy="1766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55EA7" w14:textId="77777777" w:rsidR="00491101" w:rsidRDefault="001A3E18" w:rsidP="00C876EF">
      <w:pPr>
        <w:jc w:val="center"/>
      </w:pPr>
      <w:r w:rsidRPr="00834CEF">
        <w:rPr>
          <w:b/>
          <w:bCs/>
        </w:rPr>
        <w:t xml:space="preserve">Figure </w:t>
      </w:r>
      <w:r w:rsidR="00514781" w:rsidRPr="00834CEF">
        <w:rPr>
          <w:b/>
          <w:bCs/>
        </w:rPr>
        <w:t>4</w:t>
      </w:r>
      <w:r w:rsidR="00E92658" w:rsidRPr="00834CEF">
        <w:rPr>
          <w:b/>
          <w:bCs/>
        </w:rPr>
        <w:t>.1</w:t>
      </w:r>
      <w:r w:rsidRPr="00834CEF">
        <w:rPr>
          <w:b/>
          <w:bCs/>
        </w:rPr>
        <w:t>:</w:t>
      </w:r>
      <w:r>
        <w:t xml:space="preserve"> </w:t>
      </w:r>
      <w:r w:rsidR="00E92658">
        <w:t>Graph</w:t>
      </w:r>
      <w:r>
        <w:t xml:space="preserve"> of Each Stage of Life’s </w:t>
      </w:r>
      <w:r w:rsidR="006E1E12">
        <w:t>Total</w:t>
      </w:r>
      <w:r w:rsidR="0072285E">
        <w:t xml:space="preserve"> Weight Status</w:t>
      </w:r>
    </w:p>
    <w:p w14:paraId="4BD5C803" w14:textId="4324FE2D" w:rsidR="001A3E18" w:rsidRDefault="00E92658" w:rsidP="00C876EF">
      <w:pPr>
        <w:jc w:val="center"/>
      </w:pPr>
      <w:r>
        <w:rPr>
          <w:noProof/>
        </w:rPr>
        <w:drawing>
          <wp:inline distT="0" distB="0" distL="0" distR="0" wp14:anchorId="43E121FE" wp14:editId="7C507642">
            <wp:extent cx="3460750" cy="770576"/>
            <wp:effectExtent l="19050" t="19050" r="25400" b="1079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211" cy="7813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A954F" w14:textId="7A67BEA7" w:rsidR="00491101" w:rsidRDefault="00491101" w:rsidP="00C876EF">
      <w:pPr>
        <w:jc w:val="center"/>
      </w:pPr>
      <w:r w:rsidRPr="00834CEF">
        <w:rPr>
          <w:b/>
          <w:bCs/>
        </w:rPr>
        <w:t xml:space="preserve">Figure 4.2: </w:t>
      </w:r>
      <w:r>
        <w:t>Chart of Each Stage of Life’s Total Weight Status</w:t>
      </w:r>
    </w:p>
    <w:p w14:paraId="11B03D37" w14:textId="7F19D37B" w:rsidR="00BE0697" w:rsidRDefault="00491101" w:rsidP="00514781">
      <w:pPr>
        <w:ind w:firstLine="720"/>
      </w:pPr>
      <w:r>
        <w:t xml:space="preserve">Graph </w:t>
      </w:r>
      <w:r w:rsidR="00C4432B">
        <w:t xml:space="preserve">figure </w:t>
      </w:r>
      <w:r>
        <w:t>4.1 and Char</w:t>
      </w:r>
      <w:r w:rsidR="00030233">
        <w:t>t</w:t>
      </w:r>
      <w:r>
        <w:t xml:space="preserve"> </w:t>
      </w:r>
      <w:r w:rsidR="00C4432B">
        <w:t xml:space="preserve">figure </w:t>
      </w:r>
      <w:r>
        <w:t>4.2</w:t>
      </w:r>
      <w:r w:rsidR="00030233">
        <w:t xml:space="preserve"> looks at</w:t>
      </w:r>
      <w:r w:rsidR="00A948B5">
        <w:t xml:space="preserve"> each stage of life for </w:t>
      </w:r>
      <w:r w:rsidR="00C42732">
        <w:t>each weight status. I believe this chart is in line</w:t>
      </w:r>
      <w:r w:rsidR="004E3C99">
        <w:t xml:space="preserve"> with figure 2, </w:t>
      </w:r>
      <w:r w:rsidR="00514781">
        <w:t>most</w:t>
      </w:r>
      <w:r w:rsidR="004E3C99">
        <w:t xml:space="preserve"> people </w:t>
      </w:r>
      <w:r w:rsidR="00373787">
        <w:t>are within the obesity weight status, a very small portion are underweight, an</w:t>
      </w:r>
      <w:r w:rsidR="00BF4DEE">
        <w:t xml:space="preserve">d there is close to an even </w:t>
      </w:r>
      <w:r w:rsidR="00370594">
        <w:t>number</w:t>
      </w:r>
      <w:r w:rsidR="00BF4DEE">
        <w:t xml:space="preserve"> of healthy weights and </w:t>
      </w:r>
      <w:r w:rsidR="00370594">
        <w:t>overweight</w:t>
      </w:r>
      <w:r w:rsidR="00BF4DEE">
        <w:t xml:space="preserve">. </w:t>
      </w:r>
      <w:r w:rsidR="00283813">
        <w:t>We can see some obvious difference</w:t>
      </w:r>
      <w:r w:rsidR="007A5ABE">
        <w:t>s in thi</w:t>
      </w:r>
      <w:r w:rsidR="001C738D">
        <w:t xml:space="preserve">s chart, if we look at specifically the obesity weight status, </w:t>
      </w:r>
      <w:r w:rsidR="00F26B69">
        <w:t xml:space="preserve">there are more people who are </w:t>
      </w:r>
      <w:r w:rsidR="00514781">
        <w:t xml:space="preserve">in </w:t>
      </w:r>
      <w:r w:rsidR="00F26B69">
        <w:t xml:space="preserve">late middle age in this category </w:t>
      </w:r>
      <w:r w:rsidR="00732737">
        <w:t xml:space="preserve">than </w:t>
      </w:r>
      <w:r w:rsidR="00531EC9">
        <w:t xml:space="preserve">in </w:t>
      </w:r>
      <w:r w:rsidR="00732737">
        <w:t xml:space="preserve">the other stages of life. This however may be too </w:t>
      </w:r>
      <w:r w:rsidR="00531EC9">
        <w:t>specific and may not have any significance</w:t>
      </w:r>
      <w:r w:rsidR="00BE0697">
        <w:t>.</w:t>
      </w:r>
    </w:p>
    <w:p w14:paraId="4FD3AC5A" w14:textId="35A732EE" w:rsidR="000239F2" w:rsidRDefault="000239F2" w:rsidP="00C9102C">
      <w:pPr>
        <w:jc w:val="center"/>
      </w:pPr>
      <w:r>
        <w:rPr>
          <w:noProof/>
        </w:rPr>
        <w:lastRenderedPageBreak/>
        <w:drawing>
          <wp:inline distT="0" distB="0" distL="0" distR="0" wp14:anchorId="6A59B57E" wp14:editId="31C41050">
            <wp:extent cx="4045994" cy="1530350"/>
            <wp:effectExtent l="19050" t="19050" r="12065" b="1270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7" cy="1535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548CC" w14:textId="796EF411" w:rsidR="00C9102C" w:rsidRDefault="0086163E" w:rsidP="00C9102C">
      <w:pPr>
        <w:jc w:val="center"/>
      </w:pPr>
      <w:r w:rsidRPr="0086163E">
        <w:rPr>
          <w:b/>
          <w:bCs/>
        </w:rPr>
        <w:t>Figure 5:</w:t>
      </w:r>
      <w:r>
        <w:t xml:space="preserve"> The Percentage of Treadmill Test Results</w:t>
      </w:r>
    </w:p>
    <w:p w14:paraId="0BBF7717" w14:textId="69884F36" w:rsidR="0086163E" w:rsidRDefault="003266F6" w:rsidP="00D208AE">
      <w:pPr>
        <w:ind w:firstLine="720"/>
      </w:pPr>
      <w:r>
        <w:t xml:space="preserve">The chart and </w:t>
      </w:r>
      <w:r w:rsidR="00263B3A">
        <w:t xml:space="preserve">graph </w:t>
      </w:r>
      <w:r w:rsidR="00074E80">
        <w:t xml:space="preserve">(figure 5) for the percentage of people </w:t>
      </w:r>
      <w:r w:rsidR="00E20046">
        <w:t xml:space="preserve">and their treadmill test results. </w:t>
      </w:r>
      <w:r w:rsidR="009E18A1">
        <w:t>Th</w:t>
      </w:r>
      <w:r w:rsidR="0045477E">
        <w:t>e validity of the treadmill test results</w:t>
      </w:r>
      <w:r w:rsidR="00917624">
        <w:t xml:space="preserve"> may be questionable due </w:t>
      </w:r>
      <w:r w:rsidR="00D208AE">
        <w:t xml:space="preserve">to </w:t>
      </w:r>
      <w:r w:rsidR="00BD2ECD">
        <w:t>how</w:t>
      </w:r>
      <w:r w:rsidR="00D208AE">
        <w:t xml:space="preserve"> the </w:t>
      </w:r>
      <w:proofErr w:type="spellStart"/>
      <w:r w:rsidR="00D208AE" w:rsidRPr="00D208AE">
        <w:rPr>
          <w:rFonts w:cstheme="minorHAnsi"/>
        </w:rPr>
        <w:t>HRTreadmillTest</w:t>
      </w:r>
      <w:proofErr w:type="spellEnd"/>
      <w:r w:rsidR="00D208AE" w:rsidRPr="00D208AE">
        <w:rPr>
          <w:rFonts w:cstheme="minorHAnsi"/>
        </w:rPr>
        <w:t xml:space="preserve"> column</w:t>
      </w:r>
      <w:r w:rsidR="00BD2ECD">
        <w:t xml:space="preserve"> </w:t>
      </w:r>
      <w:r w:rsidR="00D208AE">
        <w:t>was grouped.</w:t>
      </w:r>
      <w:r w:rsidR="000D5CA0">
        <w:t xml:space="preserve"> By observing the pie chart, we can see </w:t>
      </w:r>
      <w:r w:rsidR="0093486F">
        <w:t>a</w:t>
      </w:r>
      <w:r w:rsidR="007F7D51">
        <w:t xml:space="preserve"> relatively even</w:t>
      </w:r>
      <w:r w:rsidR="0093486F">
        <w:t xml:space="preserve"> p</w:t>
      </w:r>
      <w:r w:rsidR="004D03F6">
        <w:t xml:space="preserve">ercentage of people </w:t>
      </w:r>
      <w:r w:rsidR="00AD4226">
        <w:t xml:space="preserve">who </w:t>
      </w:r>
      <w:r w:rsidR="009E404F">
        <w:t xml:space="preserve">are at risk or healthy </w:t>
      </w:r>
      <w:r w:rsidR="00B2458C">
        <w:t xml:space="preserve">from the results of their </w:t>
      </w:r>
      <w:r w:rsidR="00AD4226">
        <w:t>treadmill test.</w:t>
      </w:r>
    </w:p>
    <w:p w14:paraId="2A2C83E5" w14:textId="03EC63DB" w:rsidR="0072285E" w:rsidRDefault="0072285E" w:rsidP="00BE0697">
      <w:pPr>
        <w:jc w:val="center"/>
      </w:pPr>
    </w:p>
    <w:p w14:paraId="60BD10DC" w14:textId="77777777" w:rsidR="00817930" w:rsidRDefault="0023623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039BE98" wp14:editId="14C997C2">
            <wp:extent cx="1005902" cy="2030095"/>
            <wp:effectExtent l="19050" t="19050" r="22860" b="27305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98" cy="2098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D2439">
        <w:rPr>
          <w:noProof/>
        </w:rPr>
        <w:drawing>
          <wp:inline distT="0" distB="0" distL="0" distR="0" wp14:anchorId="36119FE3" wp14:editId="688D2027">
            <wp:extent cx="4832350" cy="2073367"/>
            <wp:effectExtent l="19050" t="19050" r="25400" b="2222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03" cy="2081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47E9F" w14:textId="77777777" w:rsidR="00817930" w:rsidRDefault="00817930" w:rsidP="00817930">
      <w:pPr>
        <w:jc w:val="center"/>
        <w:rPr>
          <w:rFonts w:ascii="Calibri" w:hAnsi="Calibri" w:cs="Calibri"/>
          <w:color w:val="000000"/>
          <w:shd w:val="clear" w:color="auto" w:fill="FFFFFF"/>
        </w:rPr>
      </w:pPr>
      <w:r w:rsidRPr="00AE3344">
        <w:rPr>
          <w:rFonts w:ascii="Calibri" w:hAnsi="Calibri" w:cs="Calibri"/>
          <w:b/>
          <w:bCs/>
          <w:color w:val="000000"/>
          <w:shd w:val="clear" w:color="auto" w:fill="FFFFFF"/>
        </w:rPr>
        <w:t>Figure 6:</w:t>
      </w:r>
      <w:r>
        <w:rPr>
          <w:rFonts w:ascii="Calibri" w:hAnsi="Calibri" w:cs="Calibri"/>
          <w:color w:val="000000"/>
          <w:shd w:val="clear" w:color="auto" w:fill="FFFFFF"/>
        </w:rPr>
        <w:t xml:space="preserve"> The Total BMI for Each Stage of Life’s Weight Status</w:t>
      </w:r>
    </w:p>
    <w:p w14:paraId="67CDA4DD" w14:textId="77777777" w:rsidR="00C4432B" w:rsidRDefault="00AE3344" w:rsidP="007E3847">
      <w:pPr>
        <w:ind w:firstLine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chart and graph for figure 6 </w:t>
      </w:r>
      <w:r w:rsidR="002A50DE">
        <w:rPr>
          <w:rFonts w:ascii="Calibri" w:hAnsi="Calibri" w:cs="Calibri"/>
          <w:color w:val="000000"/>
          <w:shd w:val="clear" w:color="auto" w:fill="FFFFFF"/>
        </w:rPr>
        <w:t>are</w:t>
      </w:r>
      <w:r w:rsidR="005A33B2">
        <w:rPr>
          <w:rFonts w:ascii="Calibri" w:hAnsi="Calibri" w:cs="Calibri"/>
          <w:color w:val="000000"/>
          <w:shd w:val="clear" w:color="auto" w:fill="FFFFFF"/>
        </w:rPr>
        <w:t xml:space="preserve"> a bit more granular </w:t>
      </w:r>
      <w:r w:rsidR="002A50DE">
        <w:rPr>
          <w:rFonts w:ascii="Calibri" w:hAnsi="Calibri" w:cs="Calibri"/>
          <w:color w:val="000000"/>
          <w:shd w:val="clear" w:color="auto" w:fill="FFFFFF"/>
        </w:rPr>
        <w:t xml:space="preserve">so their validity is questionable. </w:t>
      </w:r>
      <w:proofErr w:type="gramStart"/>
      <w:r w:rsidR="00B01020">
        <w:rPr>
          <w:rFonts w:ascii="Calibri" w:hAnsi="Calibri" w:cs="Calibri"/>
          <w:color w:val="000000"/>
          <w:shd w:val="clear" w:color="auto" w:fill="FFFFFF"/>
        </w:rPr>
        <w:t>Similar to</w:t>
      </w:r>
      <w:proofErr w:type="gramEnd"/>
      <w:r w:rsidR="00B01020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3F4712">
        <w:rPr>
          <w:rFonts w:ascii="Calibri" w:hAnsi="Calibri" w:cs="Calibri"/>
          <w:color w:val="000000"/>
          <w:shd w:val="clear" w:color="auto" w:fill="FFFFFF"/>
        </w:rPr>
        <w:t xml:space="preserve">figure 4.1, each stage of life is broken into </w:t>
      </w:r>
      <w:r w:rsidR="00AB6DF6">
        <w:rPr>
          <w:rFonts w:ascii="Calibri" w:hAnsi="Calibri" w:cs="Calibri"/>
          <w:color w:val="000000"/>
          <w:shd w:val="clear" w:color="auto" w:fill="FFFFFF"/>
        </w:rPr>
        <w:t xml:space="preserve">individual weight statuses to observe their individual BMI. </w:t>
      </w:r>
      <w:r w:rsidR="008D2CD1">
        <w:rPr>
          <w:rFonts w:ascii="Calibri" w:hAnsi="Calibri" w:cs="Calibri"/>
          <w:color w:val="000000"/>
          <w:shd w:val="clear" w:color="auto" w:fill="FFFFFF"/>
        </w:rPr>
        <w:t xml:space="preserve">Although the information is broken </w:t>
      </w:r>
      <w:proofErr w:type="gramStart"/>
      <w:r w:rsidR="008D2CD1">
        <w:rPr>
          <w:rFonts w:ascii="Calibri" w:hAnsi="Calibri" w:cs="Calibri"/>
          <w:color w:val="000000"/>
          <w:shd w:val="clear" w:color="auto" w:fill="FFFFFF"/>
        </w:rPr>
        <w:t>up</w:t>
      </w:r>
      <w:proofErr w:type="gramEnd"/>
      <w:r w:rsidR="008D2CD1">
        <w:rPr>
          <w:rFonts w:ascii="Calibri" w:hAnsi="Calibri" w:cs="Calibri"/>
          <w:color w:val="000000"/>
          <w:shd w:val="clear" w:color="auto" w:fill="FFFFFF"/>
        </w:rPr>
        <w:t xml:space="preserve"> we can still see noticeable </w:t>
      </w:r>
      <w:r w:rsidR="003530A1">
        <w:rPr>
          <w:rFonts w:ascii="Calibri" w:hAnsi="Calibri" w:cs="Calibri"/>
          <w:color w:val="000000"/>
          <w:shd w:val="clear" w:color="auto" w:fill="FFFFFF"/>
        </w:rPr>
        <w:t xml:space="preserve">differences in the chart. An example </w:t>
      </w:r>
      <w:r w:rsidR="005C0B4E">
        <w:rPr>
          <w:rFonts w:ascii="Calibri" w:hAnsi="Calibri" w:cs="Calibri"/>
          <w:color w:val="000000"/>
          <w:shd w:val="clear" w:color="auto" w:fill="FFFFFF"/>
        </w:rPr>
        <w:t>is</w:t>
      </w:r>
      <w:r w:rsidR="003530A1">
        <w:rPr>
          <w:rFonts w:ascii="Calibri" w:hAnsi="Calibri" w:cs="Calibri"/>
          <w:color w:val="000000"/>
          <w:shd w:val="clear" w:color="auto" w:fill="FFFFFF"/>
        </w:rPr>
        <w:t xml:space="preserve"> that for each stage of life, </w:t>
      </w:r>
      <w:r w:rsidR="005C0B4E">
        <w:rPr>
          <w:rFonts w:ascii="Calibri" w:hAnsi="Calibri" w:cs="Calibri"/>
          <w:color w:val="000000"/>
          <w:shd w:val="clear" w:color="auto" w:fill="FFFFFF"/>
        </w:rPr>
        <w:t>those considered obese tend to have a higher BMI.</w:t>
      </w:r>
    </w:p>
    <w:p w14:paraId="7FBEEF85" w14:textId="77777777" w:rsidR="00C4432B" w:rsidRDefault="00C4432B" w:rsidP="007E3847">
      <w:pPr>
        <w:ind w:firstLine="720"/>
        <w:rPr>
          <w:rFonts w:ascii="Calibri" w:hAnsi="Calibri" w:cs="Calibri"/>
          <w:color w:val="000000"/>
          <w:shd w:val="clear" w:color="auto" w:fill="FFFFFF"/>
        </w:rPr>
      </w:pPr>
    </w:p>
    <w:p w14:paraId="5E47E67B" w14:textId="18C842D7" w:rsidR="00DF6A51" w:rsidRDefault="00CF3FC6" w:rsidP="001242FC">
      <w:pPr>
        <w:ind w:firstLine="720"/>
      </w:pPr>
      <w:r>
        <w:rPr>
          <w:rFonts w:ascii="Calibri" w:hAnsi="Calibri" w:cs="Calibri"/>
          <w:color w:val="000000"/>
          <w:shd w:val="clear" w:color="auto" w:fill="FFFFFF"/>
        </w:rPr>
        <w:t xml:space="preserve">My concerns while working on this project were that </w:t>
      </w:r>
      <w:r w:rsidR="00C67354">
        <w:rPr>
          <w:rFonts w:ascii="Calibri" w:hAnsi="Calibri" w:cs="Calibri"/>
          <w:color w:val="000000"/>
          <w:shd w:val="clear" w:color="auto" w:fill="FFFFFF"/>
        </w:rPr>
        <w:t xml:space="preserve">I did not have enough information to create accurate case statements. This may have caused some information to be skewed and </w:t>
      </w:r>
      <w:r w:rsidR="007C3FF1">
        <w:rPr>
          <w:rFonts w:ascii="Calibri" w:hAnsi="Calibri" w:cs="Calibri"/>
          <w:color w:val="000000"/>
          <w:shd w:val="clear" w:color="auto" w:fill="FFFFFF"/>
        </w:rPr>
        <w:t>inaccurate. I also feel as though some calculations</w:t>
      </w:r>
      <w:r w:rsidR="001242FC">
        <w:rPr>
          <w:rFonts w:ascii="Calibri" w:hAnsi="Calibri" w:cs="Calibri"/>
          <w:color w:val="000000"/>
          <w:shd w:val="clear" w:color="auto" w:fill="FFFFFF"/>
        </w:rPr>
        <w:t>/new metrics</w:t>
      </w:r>
      <w:r w:rsidR="007C3FF1">
        <w:rPr>
          <w:rFonts w:ascii="Calibri" w:hAnsi="Calibri" w:cs="Calibri"/>
          <w:color w:val="000000"/>
          <w:shd w:val="clear" w:color="auto" w:fill="FFFFFF"/>
        </w:rPr>
        <w:t xml:space="preserve"> could have been helpful</w:t>
      </w:r>
      <w:r w:rsidR="008D69A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1242FC">
        <w:rPr>
          <w:rFonts w:ascii="Calibri" w:hAnsi="Calibri" w:cs="Calibri"/>
          <w:color w:val="000000"/>
          <w:shd w:val="clear" w:color="auto" w:fill="FFFFFF"/>
        </w:rPr>
        <w:t>in</w:t>
      </w:r>
      <w:r w:rsidR="008D69A6">
        <w:rPr>
          <w:rFonts w:ascii="Calibri" w:hAnsi="Calibri" w:cs="Calibri"/>
          <w:color w:val="000000"/>
          <w:shd w:val="clear" w:color="auto" w:fill="FFFFFF"/>
        </w:rPr>
        <w:t xml:space="preserve"> showing better representations of information that may be taught </w:t>
      </w:r>
      <w:proofErr w:type="gramStart"/>
      <w:r w:rsidR="008D69A6">
        <w:rPr>
          <w:rFonts w:ascii="Calibri" w:hAnsi="Calibri" w:cs="Calibri"/>
          <w:color w:val="000000"/>
          <w:shd w:val="clear" w:color="auto" w:fill="FFFFFF"/>
        </w:rPr>
        <w:t>later on</w:t>
      </w:r>
      <w:proofErr w:type="gramEnd"/>
      <w:r w:rsidR="008D69A6">
        <w:rPr>
          <w:rFonts w:ascii="Calibri" w:hAnsi="Calibri" w:cs="Calibri"/>
          <w:color w:val="000000"/>
          <w:shd w:val="clear" w:color="auto" w:fill="FFFFFF"/>
        </w:rPr>
        <w:t xml:space="preserve"> in the course</w:t>
      </w:r>
      <w:r w:rsidR="001242FC">
        <w:rPr>
          <w:rFonts w:ascii="Calibri" w:hAnsi="Calibri" w:cs="Calibri"/>
          <w:color w:val="000000"/>
          <w:shd w:val="clear" w:color="auto" w:fill="FFFFFF"/>
        </w:rPr>
        <w:t>.</w:t>
      </w:r>
      <w:r w:rsidR="00DF6A51">
        <w:br w:type="page"/>
      </w:r>
    </w:p>
    <w:p w14:paraId="7FBDD489" w14:textId="52CD1805" w:rsidR="00DF6A51" w:rsidRPr="00DF6A51" w:rsidRDefault="00DF6A51" w:rsidP="00DF6A5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F6A51">
        <w:rPr>
          <w:rFonts w:ascii="Times New Roman" w:hAnsi="Times New Roman" w:cs="Times New Roman"/>
          <w:b/>
          <w:bCs/>
          <w:u w:val="single"/>
        </w:rPr>
        <w:lastRenderedPageBreak/>
        <w:t>Appendix</w:t>
      </w:r>
    </w:p>
    <w:p w14:paraId="2CEC29C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C0B4E">
        <w:rPr>
          <w:rFonts w:ascii="Times New Roman" w:hAnsi="Times New Roman" w:cs="Times New Roman"/>
          <w:b/>
          <w:bCs/>
          <w:sz w:val="20"/>
          <w:szCs w:val="20"/>
        </w:rPr>
        <w:t>SQL Code:</w:t>
      </w:r>
    </w:p>
    <w:p w14:paraId="54F4B961" w14:textId="7B0BD790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USE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Featherman_Analytics</w:t>
      </w:r>
      <w:proofErr w:type="spellEnd"/>
      <w:proofErr w:type="gramStart"/>
      <w:r w:rsidRPr="005C0B4E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4B7894EE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F659D5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SELECT [ID], [age], [sex],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SysBP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],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DiaBP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],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HRTreadmillTest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],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weightLbs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],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heightInches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], [BMI]</w:t>
      </w:r>
    </w:p>
    <w:p w14:paraId="64E12561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 xml:space="preserve">, CASE </w:t>
      </w:r>
    </w:p>
    <w:p w14:paraId="2C63F4BF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20 and 29 THEN 200 * .85</w:t>
      </w:r>
    </w:p>
    <w:p w14:paraId="11B11C8E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30 and 34 THEN 190 * .85</w:t>
      </w:r>
    </w:p>
    <w:p w14:paraId="52A12CE8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35 and 39 THEN 185 * .85</w:t>
      </w:r>
    </w:p>
    <w:p w14:paraId="0C449867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40 and 44 THEN 180 * .85</w:t>
      </w:r>
    </w:p>
    <w:p w14:paraId="3E974BE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45 and 49 THEN 175 * .85</w:t>
      </w:r>
    </w:p>
    <w:p w14:paraId="4D47EEBA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50 and 54 THEN 170 * .85</w:t>
      </w:r>
    </w:p>
    <w:p w14:paraId="5B9E418A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55 and 59 THEN 165 * .85</w:t>
      </w:r>
    </w:p>
    <w:p w14:paraId="61454185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60 and 64 THEN 160 * .85</w:t>
      </w:r>
    </w:p>
    <w:p w14:paraId="38EF64DB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65 and 69 THEN 155 * .85</w:t>
      </w:r>
    </w:p>
    <w:p w14:paraId="52FD01B8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70 and 79 THEN 150 * .85</w:t>
      </w:r>
    </w:p>
    <w:p w14:paraId="4F37D9B8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END AS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AvgMaxHeartRate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</w:t>
      </w:r>
    </w:p>
    <w:p w14:paraId="2CA83492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 xml:space="preserve">, CASE </w:t>
      </w:r>
    </w:p>
    <w:p w14:paraId="4BF59EE1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20 and 29 THEN '20 years'</w:t>
      </w:r>
    </w:p>
    <w:p w14:paraId="28DCEF6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30 and 34 THEN '30 years'</w:t>
      </w:r>
    </w:p>
    <w:p w14:paraId="3ED9688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35 and 39 THEN '35 years'</w:t>
      </w:r>
    </w:p>
    <w:p w14:paraId="358C1DFF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40 and 44 THEN '40 years'</w:t>
      </w:r>
    </w:p>
    <w:p w14:paraId="5B678B63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45 and 49 THEN '45 years'</w:t>
      </w:r>
    </w:p>
    <w:p w14:paraId="2E5B474F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50 and 54 THEN '50 years'</w:t>
      </w:r>
    </w:p>
    <w:p w14:paraId="7ECB5C37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55 and 59 THEN '55 years'</w:t>
      </w:r>
    </w:p>
    <w:p w14:paraId="5A9DA4DD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60 and 64 THEN '60 years'</w:t>
      </w:r>
    </w:p>
    <w:p w14:paraId="6CCA87ED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65 and 69 THEN '65 years'</w:t>
      </w:r>
    </w:p>
    <w:p w14:paraId="30CD808A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70 and 79 THEN '70 years'</w:t>
      </w:r>
    </w:p>
    <w:p w14:paraId="56C90845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END AS [Age Group]</w:t>
      </w:r>
    </w:p>
    <w:p w14:paraId="794F2C9C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, CASE</w:t>
      </w:r>
    </w:p>
    <w:p w14:paraId="6D6F4BF0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[BMI] &lt;= 18.5 THEN 'Underweight'</w:t>
      </w:r>
    </w:p>
    <w:p w14:paraId="61C12C5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[BMI] BETWEEN 18.6 and 24.9 THEN 'Healthy Weight'</w:t>
      </w:r>
    </w:p>
    <w:p w14:paraId="4ACF3D67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[BMI] BETWEEN 25.0 and 29.9 THEN 'Overweight'</w:t>
      </w:r>
    </w:p>
    <w:p w14:paraId="0B7387EA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lastRenderedPageBreak/>
        <w:t>WHEN [BMI] &gt;= 30.0 THEN 'Obesity'</w:t>
      </w:r>
    </w:p>
    <w:p w14:paraId="6A31DA45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END AS [Weight Status]</w:t>
      </w:r>
    </w:p>
    <w:p w14:paraId="158F871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, CASE</w:t>
      </w:r>
    </w:p>
    <w:p w14:paraId="3E3E917D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HRTreadmillTest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 &lt;= 100 THEN 'extremely healthy'</w:t>
      </w:r>
    </w:p>
    <w:p w14:paraId="0160463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HRTreadmillTest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 BETWEEN 101 and 149 THEN 'healthy'</w:t>
      </w:r>
    </w:p>
    <w:p w14:paraId="6572BC11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HRTreadmillTest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 &gt;= 150 THEN 'at risk'</w:t>
      </w:r>
    </w:p>
    <w:p w14:paraId="7DA5BD54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END AS [Treadmill Test Results]</w:t>
      </w:r>
    </w:p>
    <w:p w14:paraId="5A5D2D0F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 xml:space="preserve">, CASE </w:t>
      </w:r>
    </w:p>
    <w:p w14:paraId="439687DE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20 and 34 THEN 'Early Adulthood'</w:t>
      </w:r>
    </w:p>
    <w:p w14:paraId="00E72D50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35 and 44 THEN 'Early Middle Age'</w:t>
      </w:r>
    </w:p>
    <w:p w14:paraId="3FC20B7D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45 and 64 THEN 'Late Middle Age'</w:t>
      </w:r>
    </w:p>
    <w:p w14:paraId="123F8172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WHEN [age] BETWEEN 65 and 70 THEN 'Late Adulthood'</w:t>
      </w:r>
    </w:p>
    <w:p w14:paraId="2955B8D9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END AS [Stage of Life]</w:t>
      </w:r>
    </w:p>
    <w:p w14:paraId="58A12CC8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3FC73A" w14:textId="77777777" w:rsidR="00DF6A51" w:rsidRPr="005C0B4E" w:rsidRDefault="00DF6A51" w:rsidP="00DF6A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C0B4E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5C0B4E">
        <w:rPr>
          <w:rFonts w:ascii="Times New Roman" w:hAnsi="Times New Roman" w:cs="Times New Roman"/>
          <w:sz w:val="20"/>
          <w:szCs w:val="20"/>
        </w:rPr>
        <w:t>featherman</w:t>
      </w:r>
      <w:proofErr w:type="spellEnd"/>
      <w:proofErr w:type="gramStart"/>
      <w:r w:rsidRPr="005C0B4E">
        <w:rPr>
          <w:rFonts w:ascii="Times New Roman" w:hAnsi="Times New Roman" w:cs="Times New Roman"/>
          <w:sz w:val="20"/>
          <w:szCs w:val="20"/>
        </w:rPr>
        <w:t>].[</w:t>
      </w:r>
      <w:proofErr w:type="spellStart"/>
      <w:proofErr w:type="gramEnd"/>
      <w:r w:rsidRPr="005C0B4E">
        <w:rPr>
          <w:rFonts w:ascii="Times New Roman" w:hAnsi="Times New Roman" w:cs="Times New Roman"/>
          <w:sz w:val="20"/>
          <w:szCs w:val="20"/>
        </w:rPr>
        <w:t>Health_heart_experimental</w:t>
      </w:r>
      <w:proofErr w:type="spellEnd"/>
      <w:r w:rsidRPr="005C0B4E">
        <w:rPr>
          <w:rFonts w:ascii="Times New Roman" w:hAnsi="Times New Roman" w:cs="Times New Roman"/>
          <w:sz w:val="20"/>
          <w:szCs w:val="20"/>
        </w:rPr>
        <w:t>]</w:t>
      </w:r>
    </w:p>
    <w:p w14:paraId="4F476629" w14:textId="77777777" w:rsidR="00DF6A51" w:rsidRPr="005C0B4E" w:rsidRDefault="00DF6A51">
      <w:pPr>
        <w:rPr>
          <w:rFonts w:ascii="Times New Roman" w:hAnsi="Times New Roman" w:cs="Times New Roman"/>
          <w:sz w:val="20"/>
          <w:szCs w:val="20"/>
        </w:rPr>
      </w:pPr>
    </w:p>
    <w:sectPr w:rsidR="00DF6A51" w:rsidRPr="005C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F08C" w14:textId="77777777" w:rsidR="00D6776D" w:rsidRDefault="00D6776D" w:rsidP="002A75A2">
      <w:pPr>
        <w:spacing w:after="0" w:line="240" w:lineRule="auto"/>
      </w:pPr>
      <w:r>
        <w:separator/>
      </w:r>
    </w:p>
  </w:endnote>
  <w:endnote w:type="continuationSeparator" w:id="0">
    <w:p w14:paraId="744E4426" w14:textId="77777777" w:rsidR="00D6776D" w:rsidRDefault="00D6776D" w:rsidP="002A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2916" w14:textId="77777777" w:rsidR="00D6776D" w:rsidRDefault="00D6776D" w:rsidP="002A75A2">
      <w:pPr>
        <w:spacing w:after="0" w:line="240" w:lineRule="auto"/>
      </w:pPr>
      <w:r>
        <w:separator/>
      </w:r>
    </w:p>
  </w:footnote>
  <w:footnote w:type="continuationSeparator" w:id="0">
    <w:p w14:paraId="33D0A7B3" w14:textId="77777777" w:rsidR="00D6776D" w:rsidRDefault="00D6776D" w:rsidP="002A7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ED"/>
    <w:rsid w:val="000239F2"/>
    <w:rsid w:val="00030233"/>
    <w:rsid w:val="00067244"/>
    <w:rsid w:val="00074E80"/>
    <w:rsid w:val="00077077"/>
    <w:rsid w:val="00090627"/>
    <w:rsid w:val="000A614D"/>
    <w:rsid w:val="000D5CA0"/>
    <w:rsid w:val="000E5E39"/>
    <w:rsid w:val="001242FC"/>
    <w:rsid w:val="001373AF"/>
    <w:rsid w:val="00173DCE"/>
    <w:rsid w:val="001864E4"/>
    <w:rsid w:val="001A3E18"/>
    <w:rsid w:val="001C738D"/>
    <w:rsid w:val="001D2439"/>
    <w:rsid w:val="001F6161"/>
    <w:rsid w:val="0023623C"/>
    <w:rsid w:val="00263B3A"/>
    <w:rsid w:val="00283813"/>
    <w:rsid w:val="002A50DE"/>
    <w:rsid w:val="002A75A2"/>
    <w:rsid w:val="002F4C09"/>
    <w:rsid w:val="003266F6"/>
    <w:rsid w:val="003530A1"/>
    <w:rsid w:val="00370594"/>
    <w:rsid w:val="00373787"/>
    <w:rsid w:val="003C1F22"/>
    <w:rsid w:val="003F4712"/>
    <w:rsid w:val="0045477E"/>
    <w:rsid w:val="00491101"/>
    <w:rsid w:val="004D03F6"/>
    <w:rsid w:val="004E3C99"/>
    <w:rsid w:val="00513166"/>
    <w:rsid w:val="00514781"/>
    <w:rsid w:val="00531EC9"/>
    <w:rsid w:val="0053487B"/>
    <w:rsid w:val="0055477E"/>
    <w:rsid w:val="005A298A"/>
    <w:rsid w:val="005A33B2"/>
    <w:rsid w:val="005C0B4E"/>
    <w:rsid w:val="006E1E12"/>
    <w:rsid w:val="0072285E"/>
    <w:rsid w:val="00732737"/>
    <w:rsid w:val="007A5ABE"/>
    <w:rsid w:val="007A71A3"/>
    <w:rsid w:val="007C3FF1"/>
    <w:rsid w:val="007E0C9D"/>
    <w:rsid w:val="007E3847"/>
    <w:rsid w:val="007E7BED"/>
    <w:rsid w:val="007F7D51"/>
    <w:rsid w:val="00817930"/>
    <w:rsid w:val="00834CEF"/>
    <w:rsid w:val="0086163E"/>
    <w:rsid w:val="008B50DA"/>
    <w:rsid w:val="008C4924"/>
    <w:rsid w:val="008D2CD1"/>
    <w:rsid w:val="008D69A6"/>
    <w:rsid w:val="00917624"/>
    <w:rsid w:val="0093486F"/>
    <w:rsid w:val="00996A4D"/>
    <w:rsid w:val="009E18A1"/>
    <w:rsid w:val="009E404F"/>
    <w:rsid w:val="00A158CF"/>
    <w:rsid w:val="00A27D94"/>
    <w:rsid w:val="00A377F8"/>
    <w:rsid w:val="00A948B5"/>
    <w:rsid w:val="00AB6DF6"/>
    <w:rsid w:val="00AD4226"/>
    <w:rsid w:val="00AE3344"/>
    <w:rsid w:val="00AF75BD"/>
    <w:rsid w:val="00B01020"/>
    <w:rsid w:val="00B2458C"/>
    <w:rsid w:val="00BC58CE"/>
    <w:rsid w:val="00BC7A27"/>
    <w:rsid w:val="00BD2ECD"/>
    <w:rsid w:val="00BE0697"/>
    <w:rsid w:val="00BF4DEE"/>
    <w:rsid w:val="00C42732"/>
    <w:rsid w:val="00C4432B"/>
    <w:rsid w:val="00C67354"/>
    <w:rsid w:val="00C876EF"/>
    <w:rsid w:val="00C9102C"/>
    <w:rsid w:val="00CF3FC6"/>
    <w:rsid w:val="00D208AE"/>
    <w:rsid w:val="00D24A07"/>
    <w:rsid w:val="00D35B8D"/>
    <w:rsid w:val="00D6776D"/>
    <w:rsid w:val="00D81EE5"/>
    <w:rsid w:val="00DF6A51"/>
    <w:rsid w:val="00E20046"/>
    <w:rsid w:val="00E92658"/>
    <w:rsid w:val="00EE6ED3"/>
    <w:rsid w:val="00F26B69"/>
    <w:rsid w:val="00F4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8D7E"/>
  <w15:chartTrackingRefBased/>
  <w15:docId w15:val="{07AB2993-332E-43FF-AC6D-32A6C4A1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A2"/>
  </w:style>
  <w:style w:type="paragraph" w:styleId="Footer">
    <w:name w:val="footer"/>
    <w:basedOn w:val="Normal"/>
    <w:link w:val="FooterChar"/>
    <w:uiPriority w:val="99"/>
    <w:unhideWhenUsed/>
    <w:rsid w:val="002A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Aidoghie</dc:creator>
  <cp:keywords/>
  <dc:description/>
  <cp:lastModifiedBy>Jade Aidoghie</cp:lastModifiedBy>
  <cp:revision>90</cp:revision>
  <dcterms:created xsi:type="dcterms:W3CDTF">2023-04-02T17:37:00Z</dcterms:created>
  <dcterms:modified xsi:type="dcterms:W3CDTF">2023-06-06T01:01:00Z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1424e01f-b6dc-43ca-b509-14e3ba915ee4</vt:lpwstr>
  </property>
</Properties>
</file>